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C955B" w14:textId="2868BBED" w:rsidR="00B330C2" w:rsidRDefault="00B330C2"/>
    <w:tbl>
      <w:tblPr>
        <w:tblStyle w:val="LayoutTable"/>
        <w:tblW w:w="9074" w:type="dxa"/>
        <w:tblLayout w:type="fixed"/>
        <w:tblCellMar>
          <w:left w:w="0" w:type="dxa"/>
          <w:right w:w="0" w:type="dxa"/>
        </w:tblCellMar>
        <w:tblLook w:val="04A0" w:firstRow="1" w:lastRow="0" w:firstColumn="1" w:lastColumn="0" w:noHBand="0" w:noVBand="1"/>
      </w:tblPr>
      <w:tblGrid>
        <w:gridCol w:w="9074"/>
      </w:tblGrid>
      <w:tr w:rsidR="00B0213F" w:rsidRPr="00BB04D3" w14:paraId="45AF88C8" w14:textId="77777777" w:rsidTr="00B0213F">
        <w:trPr>
          <w:trHeight w:hRule="exact" w:val="560"/>
        </w:trPr>
        <w:tc>
          <w:tcPr>
            <w:tcW w:w="5000" w:type="pct"/>
          </w:tcPr>
          <w:p w14:paraId="68815BE7" w14:textId="5F64A42A" w:rsidR="00B0213F" w:rsidRPr="00BB04D3" w:rsidRDefault="00B0213F" w:rsidP="00E27BE6">
            <w:pPr>
              <w:pStyle w:val="NormalLeftAligned"/>
              <w:rPr>
                <w:rFonts w:ascii="Arial" w:hAnsi="Arial" w:cs="Arial"/>
              </w:rPr>
            </w:pPr>
            <w:r w:rsidRPr="00BB04D3">
              <w:rPr>
                <w:rFonts w:ascii="Arial" w:hAnsi="Arial" w:cs="Arial"/>
                <w:highlight w:val="lightGray"/>
              </w:rPr>
              <w:t xml:space="preserve">[Drafting note: use this template when the </w:t>
            </w:r>
            <w:r w:rsidR="006042A3" w:rsidRPr="00BB04D3">
              <w:rPr>
                <w:rFonts w:ascii="Arial" w:hAnsi="Arial" w:cs="Arial"/>
                <w:highlight w:val="lightGray"/>
              </w:rPr>
              <w:t xml:space="preserve">bore assessment outcome stipulates monitoring as a </w:t>
            </w:r>
            <w:r w:rsidRPr="00BB04D3">
              <w:rPr>
                <w:rFonts w:ascii="Arial" w:hAnsi="Arial" w:cs="Arial"/>
                <w:highlight w:val="lightGray"/>
              </w:rPr>
              <w:t>Make Good Measure]</w:t>
            </w:r>
          </w:p>
        </w:tc>
      </w:tr>
      <w:tr w:rsidR="00F55474" w:rsidRPr="00BB04D3" w14:paraId="42DAE23D" w14:textId="77777777">
        <w:trPr>
          <w:trHeight w:hRule="exact" w:val="11320"/>
        </w:trPr>
        <w:tc>
          <w:tcPr>
            <w:tcW w:w="5000" w:type="pct"/>
            <w:tcMar>
              <w:left w:w="0" w:type="nil"/>
              <w:right w:w="0" w:type="nil"/>
            </w:tcMar>
          </w:tcPr>
          <w:p w14:paraId="77D8EB7C" w14:textId="7F8B0313" w:rsidR="00BB04D3" w:rsidRPr="00BB04D3" w:rsidRDefault="006D651F">
            <w:pPr>
              <w:pStyle w:val="CSTitle"/>
              <w:contextualSpacing/>
              <w:rPr>
                <w:rFonts w:ascii="Arial" w:hAnsi="Arial" w:cs="Arial"/>
              </w:rPr>
            </w:pPr>
            <w:r w:rsidRPr="00BB04D3">
              <w:rPr>
                <w:rFonts w:ascii="Arial" w:hAnsi="Arial" w:cs="Arial"/>
              </w:rPr>
              <w:t xml:space="preserve">Make </w:t>
            </w:r>
            <w:r w:rsidR="00BB04D3" w:rsidRPr="00BB04D3">
              <w:rPr>
                <w:rFonts w:ascii="Arial" w:hAnsi="Arial" w:cs="Arial"/>
              </w:rPr>
              <w:t>G</w:t>
            </w:r>
            <w:r w:rsidRPr="00BB04D3">
              <w:rPr>
                <w:rFonts w:ascii="Arial" w:hAnsi="Arial" w:cs="Arial"/>
              </w:rPr>
              <w:t xml:space="preserve">ood </w:t>
            </w:r>
            <w:r w:rsidR="00BB04D3" w:rsidRPr="00BB04D3">
              <w:rPr>
                <w:rFonts w:ascii="Arial" w:hAnsi="Arial" w:cs="Arial"/>
              </w:rPr>
              <w:t>A</w:t>
            </w:r>
            <w:r w:rsidRPr="00BB04D3">
              <w:rPr>
                <w:rFonts w:ascii="Arial" w:hAnsi="Arial" w:cs="Arial"/>
              </w:rPr>
              <w:t>greement</w:t>
            </w:r>
          </w:p>
          <w:p w14:paraId="2A01A5D4" w14:textId="77777777" w:rsidR="00BB04D3" w:rsidRPr="00BB04D3" w:rsidRDefault="00BB04D3">
            <w:pPr>
              <w:pStyle w:val="CSTitle"/>
              <w:contextualSpacing/>
              <w:rPr>
                <w:rFonts w:ascii="Arial" w:hAnsi="Arial" w:cs="Arial"/>
                <w:b/>
                <w:color w:val="007698"/>
              </w:rPr>
            </w:pPr>
          </w:p>
          <w:p w14:paraId="7A1F2EA7" w14:textId="70ACA34D" w:rsidR="00F55474" w:rsidRPr="00BB04D3" w:rsidRDefault="00BB04D3">
            <w:pPr>
              <w:pStyle w:val="CSTitle"/>
              <w:contextualSpacing/>
              <w:rPr>
                <w:rFonts w:ascii="Arial" w:hAnsi="Arial" w:cs="Arial"/>
                <w:b/>
                <w:color w:val="007698"/>
              </w:rPr>
            </w:pPr>
            <w:r w:rsidRPr="00BB04D3">
              <w:rPr>
                <w:rFonts w:ascii="Arial" w:hAnsi="Arial" w:cs="Arial"/>
                <w:b/>
                <w:color w:val="007698"/>
              </w:rPr>
              <w:t>MONITORING</w:t>
            </w:r>
            <w:r w:rsidR="006042A3" w:rsidRPr="00BB04D3">
              <w:rPr>
                <w:rFonts w:ascii="Arial" w:hAnsi="Arial" w:cs="Arial"/>
                <w:b/>
                <w:color w:val="007698"/>
              </w:rPr>
              <w:t xml:space="preserve"> </w:t>
            </w:r>
          </w:p>
          <w:p w14:paraId="194DC03F" w14:textId="45751EB0" w:rsidR="00F55474" w:rsidRPr="00BB04D3" w:rsidRDefault="006D651F">
            <w:pPr>
              <w:pStyle w:val="CSSubTitle"/>
              <w:rPr>
                <w:rFonts w:ascii="Arial" w:hAnsi="Arial" w:cs="Arial"/>
              </w:rPr>
            </w:pPr>
            <w:r w:rsidRPr="00BB04D3">
              <w:rPr>
                <w:rFonts w:ascii="Arial" w:hAnsi="Arial" w:cs="Arial"/>
                <w:shd w:val="clear" w:color="auto" w:fill="BFBFBF" w:themeFill="background1" w:themeFillShade="BF"/>
              </w:rPr>
              <w:t xml:space="preserve">[Insert name of </w:t>
            </w:r>
            <w:r w:rsidR="008E7BFF">
              <w:rPr>
                <w:rFonts w:ascii="Arial" w:hAnsi="Arial" w:cs="Arial"/>
                <w:shd w:val="clear" w:color="auto" w:fill="BFBFBF" w:themeFill="background1" w:themeFillShade="BF"/>
              </w:rPr>
              <w:t>tenure holder</w:t>
            </w:r>
            <w:r w:rsidRPr="00BB04D3">
              <w:rPr>
                <w:rFonts w:ascii="Arial" w:hAnsi="Arial" w:cs="Arial"/>
                <w:shd w:val="clear" w:color="auto" w:fill="BFBFBF" w:themeFill="background1" w:themeFillShade="BF"/>
              </w:rPr>
              <w:t xml:space="preserve">] </w:t>
            </w:r>
          </w:p>
          <w:bookmarkStart w:id="0" w:name="Text17"/>
          <w:bookmarkStart w:id="1" w:name="Text8"/>
          <w:bookmarkStart w:id="2" w:name="bmkPartyFullABN1"/>
          <w:p w14:paraId="56D4E2DD" w14:textId="77777777" w:rsidR="00F55474" w:rsidRPr="00BB04D3" w:rsidRDefault="00844241">
            <w:pPr>
              <w:pStyle w:val="NormalLeftAligned"/>
              <w:rPr>
                <w:rFonts w:ascii="Arial" w:hAnsi="Arial" w:cs="Arial"/>
              </w:rPr>
            </w:pPr>
            <w:r w:rsidRPr="00BB04D3">
              <w:rPr>
                <w:rFonts w:ascii="Arial" w:hAnsi="Arial" w:cs="Arial"/>
                <w:b/>
              </w:rPr>
              <w:fldChar w:fldCharType="begin">
                <w:ffData>
                  <w:name w:val="Text17"/>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3E10A9">
              <w:rPr>
                <w:rFonts w:ascii="Arial" w:hAnsi="Arial" w:cs="Arial"/>
                <w:b/>
                <w:noProof/>
              </w:rPr>
              <w:t>Alt[</w:t>
            </w:r>
            <w:r w:rsidRPr="00BB04D3">
              <w:rPr>
                <w:rFonts w:ascii="Arial" w:hAnsi="Arial" w:cs="Arial"/>
                <w:b/>
              </w:rPr>
              <w:fldChar w:fldCharType="end"/>
            </w:r>
            <w:bookmarkEnd w:id="0"/>
            <w:r w:rsidRPr="00BB04D3">
              <w:rPr>
                <w:rFonts w:ascii="Arial" w:hAnsi="Arial" w:cs="Arial"/>
              </w:rPr>
              <w:t>ABN/ACN/ARBN</w:t>
            </w:r>
            <w:bookmarkStart w:id="3" w:name="Text18"/>
            <w:r w:rsidRPr="00BB04D3">
              <w:rPr>
                <w:rFonts w:ascii="Arial" w:hAnsi="Arial" w:cs="Arial"/>
                <w:b/>
              </w:rPr>
              <w:fldChar w:fldCharType="begin">
                <w:ffData>
                  <w:name w:val="Text18"/>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3E10A9">
              <w:rPr>
                <w:rFonts w:ascii="Arial" w:hAnsi="Arial" w:cs="Arial"/>
                <w:b/>
                <w:noProof/>
              </w:rPr>
              <w:t>]</w:t>
            </w:r>
            <w:r w:rsidRPr="00BB04D3">
              <w:rPr>
                <w:rFonts w:ascii="Arial" w:hAnsi="Arial" w:cs="Arial"/>
                <w:b/>
              </w:rPr>
              <w:fldChar w:fldCharType="end"/>
            </w:r>
            <w:bookmarkEnd w:id="3"/>
            <w:r w:rsidRPr="00BB04D3">
              <w:rPr>
                <w:rFonts w:ascii="Arial" w:hAnsi="Arial" w:cs="Arial"/>
              </w:rPr>
              <w:t xml:space="preserve"> </w:t>
            </w:r>
            <w:r w:rsidRPr="00BB04D3">
              <w:rPr>
                <w:rFonts w:ascii="Arial" w:hAnsi="Arial" w:cs="Arial"/>
              </w:rPr>
              <w:fldChar w:fldCharType="begin">
                <w:ffData>
                  <w:name w:val="Text8"/>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3E10A9">
              <w:rPr>
                <w:rFonts w:ascii="Arial" w:hAnsi="Arial" w:cs="Arial"/>
                <w:noProof/>
              </w:rPr>
              <w:t>[number]</w:t>
            </w:r>
            <w:r w:rsidRPr="00BB04D3">
              <w:rPr>
                <w:rFonts w:ascii="Arial" w:hAnsi="Arial" w:cs="Arial"/>
              </w:rPr>
              <w:fldChar w:fldCharType="end"/>
            </w:r>
            <w:bookmarkEnd w:id="1"/>
            <w:bookmarkEnd w:id="2"/>
          </w:p>
          <w:p w14:paraId="4010180B" w14:textId="77777777" w:rsidR="00F55474" w:rsidRPr="00BB04D3" w:rsidRDefault="00844241">
            <w:pPr>
              <w:pStyle w:val="CSTxt"/>
              <w:rPr>
                <w:rFonts w:ascii="Arial" w:hAnsi="Arial" w:cs="Arial"/>
              </w:rPr>
            </w:pPr>
            <w:r w:rsidRPr="00BB04D3">
              <w:rPr>
                <w:rFonts w:ascii="Arial" w:hAnsi="Arial" w:cs="Arial"/>
              </w:rPr>
              <w:t>and</w:t>
            </w:r>
          </w:p>
          <w:p w14:paraId="44773D15" w14:textId="77777777" w:rsidR="00F55474" w:rsidRPr="00BB04D3" w:rsidRDefault="006D651F">
            <w:pPr>
              <w:pStyle w:val="CSSubTitle"/>
              <w:rPr>
                <w:rFonts w:ascii="Arial" w:hAnsi="Arial" w:cs="Arial"/>
              </w:rPr>
            </w:pPr>
            <w:r w:rsidRPr="00BB04D3">
              <w:rPr>
                <w:rFonts w:ascii="Arial" w:hAnsi="Arial" w:cs="Arial"/>
                <w:shd w:val="clear" w:color="auto" w:fill="BFBFBF" w:themeFill="background1" w:themeFillShade="BF"/>
              </w:rPr>
              <w:t>[Insert name(s) of bore owner]</w:t>
            </w:r>
          </w:p>
          <w:bookmarkStart w:id="4" w:name="Text12"/>
          <w:p w14:paraId="2D6F155D" w14:textId="77777777" w:rsidR="00F55474" w:rsidRPr="00BB04D3" w:rsidRDefault="00844241">
            <w:pPr>
              <w:pStyle w:val="NormalLeftAligned"/>
              <w:rPr>
                <w:rFonts w:ascii="Arial" w:hAnsi="Arial" w:cs="Arial"/>
              </w:rPr>
            </w:pPr>
            <w:r w:rsidRPr="00BB04D3">
              <w:rPr>
                <w:rFonts w:ascii="Arial" w:hAnsi="Arial" w:cs="Arial"/>
                <w:b/>
              </w:rPr>
              <w:fldChar w:fldCharType="begin">
                <w:ffData>
                  <w:name w:val="Text1"/>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3E10A9">
              <w:rPr>
                <w:rFonts w:ascii="Arial" w:hAnsi="Arial" w:cs="Arial"/>
                <w:b/>
                <w:noProof/>
              </w:rPr>
              <w:t>Alt[</w:t>
            </w:r>
            <w:r w:rsidRPr="00BB04D3">
              <w:rPr>
                <w:rFonts w:ascii="Arial" w:hAnsi="Arial" w:cs="Arial"/>
                <w:b/>
              </w:rPr>
              <w:fldChar w:fldCharType="end"/>
            </w:r>
            <w:r w:rsidRPr="00BB04D3">
              <w:rPr>
                <w:rFonts w:ascii="Arial" w:hAnsi="Arial" w:cs="Arial"/>
              </w:rPr>
              <w:t>ABN/ACN/ARBN</w:t>
            </w:r>
            <w:r w:rsidRPr="00BB04D3">
              <w:rPr>
                <w:rFonts w:ascii="Arial" w:hAnsi="Arial" w:cs="Arial"/>
                <w:b/>
              </w:rPr>
              <w:fldChar w:fldCharType="begin">
                <w:ffData>
                  <w:name w:val="Text1"/>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3E10A9">
              <w:rPr>
                <w:rFonts w:ascii="Arial" w:hAnsi="Arial" w:cs="Arial"/>
                <w:b/>
                <w:noProof/>
              </w:rPr>
              <w:t>]</w:t>
            </w:r>
            <w:r w:rsidRPr="00BB04D3">
              <w:rPr>
                <w:rFonts w:ascii="Arial" w:hAnsi="Arial" w:cs="Arial"/>
                <w:b/>
              </w:rPr>
              <w:fldChar w:fldCharType="end"/>
            </w:r>
            <w:r w:rsidRPr="00BB04D3">
              <w:rPr>
                <w:rFonts w:ascii="Arial" w:hAnsi="Arial" w:cs="Arial"/>
                <w:b/>
              </w:rPr>
              <w:t xml:space="preserve"> </w:t>
            </w:r>
            <w:r w:rsidRPr="00BB04D3">
              <w:rPr>
                <w:rFonts w:ascii="Arial" w:hAnsi="Arial" w:cs="Arial"/>
              </w:rPr>
              <w:fldChar w:fldCharType="begin">
                <w:ffData>
                  <w:name w:val="Text12"/>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3E10A9">
              <w:rPr>
                <w:rFonts w:ascii="Arial" w:hAnsi="Arial" w:cs="Arial"/>
                <w:noProof/>
              </w:rPr>
              <w:t>[number]</w:t>
            </w:r>
            <w:r w:rsidRPr="00BB04D3">
              <w:rPr>
                <w:rFonts w:ascii="Arial" w:hAnsi="Arial" w:cs="Arial"/>
              </w:rPr>
              <w:fldChar w:fldCharType="end"/>
            </w:r>
            <w:bookmarkEnd w:id="4"/>
          </w:p>
          <w:p w14:paraId="1993563F" w14:textId="77777777" w:rsidR="00F55474" w:rsidRPr="00BB04D3" w:rsidRDefault="00F55474">
            <w:pPr>
              <w:pStyle w:val="NormalLeftAligned"/>
              <w:rPr>
                <w:rFonts w:ascii="Arial" w:hAnsi="Arial" w:cs="Arial"/>
              </w:rPr>
            </w:pPr>
          </w:p>
          <w:p w14:paraId="6A09E14B" w14:textId="14FE9ECD" w:rsidR="00247F3C" w:rsidRPr="00BB04D3" w:rsidRDefault="00247F3C" w:rsidP="00247F3C">
            <w:pPr>
              <w:pStyle w:val="CSSubTitle"/>
              <w:rPr>
                <w:rFonts w:ascii="Arial" w:hAnsi="Arial" w:cs="Arial"/>
              </w:rPr>
            </w:pPr>
            <w:r w:rsidRPr="00BB04D3">
              <w:rPr>
                <w:rFonts w:ascii="Arial" w:hAnsi="Arial" w:cs="Arial"/>
                <w:shd w:val="clear" w:color="auto" w:fill="BFBFBF" w:themeFill="background1" w:themeFillShade="BF"/>
              </w:rPr>
              <w:t xml:space="preserve">[Insert </w:t>
            </w:r>
            <w:r>
              <w:rPr>
                <w:rFonts w:ascii="Arial" w:hAnsi="Arial" w:cs="Arial"/>
                <w:shd w:val="clear" w:color="auto" w:fill="BFBFBF" w:themeFill="background1" w:themeFillShade="BF"/>
              </w:rPr>
              <w:t>Agreement ID</w:t>
            </w:r>
            <w:r w:rsidRPr="00BB04D3">
              <w:rPr>
                <w:rFonts w:ascii="Arial" w:hAnsi="Arial" w:cs="Arial"/>
                <w:shd w:val="clear" w:color="auto" w:fill="BFBFBF" w:themeFill="background1" w:themeFillShade="BF"/>
              </w:rPr>
              <w:t>(s)]</w:t>
            </w:r>
          </w:p>
          <w:p w14:paraId="1DD05E7E" w14:textId="09E3476E" w:rsidR="00F55474" w:rsidRDefault="004938EF" w:rsidP="00247F3C">
            <w:pPr>
              <w:pStyle w:val="NormalLeftAligned"/>
              <w:rPr>
                <w:rStyle w:val="DefinitionBold"/>
              </w:rPr>
            </w:pPr>
            <w:r>
              <w:rPr>
                <w:rStyle w:val="DefinitionBold"/>
                <w:rFonts w:ascii="Arial" w:hAnsi="Arial" w:cs="Arial"/>
              </w:rPr>
              <w:t>[</w:t>
            </w:r>
            <w:r w:rsidRPr="004938EF">
              <w:rPr>
                <w:rFonts w:ascii="Arial" w:hAnsi="Arial" w:cs="Arial"/>
                <w:bCs/>
              </w:rPr>
              <w:t>Agreement number</w:t>
            </w:r>
            <w:r>
              <w:rPr>
                <w:rStyle w:val="DefinitionBold"/>
              </w:rPr>
              <w:t>]</w:t>
            </w:r>
          </w:p>
          <w:p w14:paraId="6F37EF1F" w14:textId="4FDD5FE3" w:rsidR="00AD7E4E" w:rsidRDefault="00AD7E4E" w:rsidP="00247F3C">
            <w:pPr>
              <w:pStyle w:val="NormalLeftAligned"/>
              <w:rPr>
                <w:rStyle w:val="DefinitionBold"/>
              </w:rPr>
            </w:pPr>
          </w:p>
          <w:p w14:paraId="7AB46965" w14:textId="763C310A" w:rsidR="00AD7E4E" w:rsidRDefault="00AD7E4E" w:rsidP="00247F3C">
            <w:pPr>
              <w:pStyle w:val="NormalLeftAligned"/>
              <w:rPr>
                <w:rStyle w:val="DefinitionBold"/>
              </w:rPr>
            </w:pPr>
          </w:p>
          <w:p w14:paraId="7E323574" w14:textId="6739A7D6" w:rsidR="00AD7E4E" w:rsidRDefault="00AD7E4E" w:rsidP="00247F3C">
            <w:pPr>
              <w:pStyle w:val="NormalLeftAligned"/>
              <w:rPr>
                <w:rStyle w:val="DefinitionBold"/>
              </w:rPr>
            </w:pPr>
          </w:p>
          <w:p w14:paraId="29E8B0F5" w14:textId="5ED97647" w:rsidR="00AD7E4E" w:rsidRDefault="00AD7E4E" w:rsidP="00247F3C">
            <w:pPr>
              <w:pStyle w:val="NormalLeftAligned"/>
              <w:rPr>
                <w:rStyle w:val="DefinitionBold"/>
              </w:rPr>
            </w:pPr>
          </w:p>
          <w:p w14:paraId="1E15533B" w14:textId="3326C817" w:rsidR="00AD7E4E" w:rsidRDefault="00AD7E4E" w:rsidP="00247F3C">
            <w:pPr>
              <w:pStyle w:val="NormalLeftAligned"/>
              <w:rPr>
                <w:rStyle w:val="DefinitionBold"/>
              </w:rPr>
            </w:pPr>
          </w:p>
          <w:p w14:paraId="71D6E308" w14:textId="77777777" w:rsidR="00AD7E4E" w:rsidRDefault="00AD7E4E" w:rsidP="00247F3C">
            <w:pPr>
              <w:pStyle w:val="NormalLeftAligned"/>
              <w:rPr>
                <w:rStyle w:val="DefinitionBold"/>
              </w:rPr>
            </w:pPr>
          </w:p>
          <w:p w14:paraId="4BFC6943" w14:textId="77777777" w:rsidR="00635C26" w:rsidRDefault="00635C26" w:rsidP="00635C26">
            <w:pPr>
              <w:pStyle w:val="NormalLeftAligned"/>
              <w:jc w:val="center"/>
              <w:rPr>
                <w:rStyle w:val="DefinitionBold"/>
                <w:rFonts w:ascii="Arial" w:hAnsi="Arial" w:cs="Arial"/>
                <w:b w:val="0"/>
                <w:i/>
                <w:sz w:val="22"/>
                <w:szCs w:val="32"/>
              </w:rPr>
            </w:pPr>
            <w:r>
              <w:rPr>
                <w:rStyle w:val="DefinitionBold"/>
                <w:rFonts w:ascii="Arial" w:hAnsi="Arial" w:cs="Arial"/>
                <w:b w:val="0"/>
                <w:i/>
                <w:sz w:val="22"/>
                <w:szCs w:val="32"/>
              </w:rPr>
              <w:t xml:space="preserve">Refer to the </w:t>
            </w:r>
            <w:r>
              <w:rPr>
                <w:rStyle w:val="DefinitionBold"/>
                <w:rFonts w:ascii="Arial" w:hAnsi="Arial" w:cs="Arial"/>
                <w:i/>
                <w:sz w:val="22"/>
                <w:szCs w:val="32"/>
              </w:rPr>
              <w:t>Guidance Notes</w:t>
            </w:r>
            <w:r>
              <w:rPr>
                <w:rStyle w:val="DefinitionBold"/>
                <w:rFonts w:ascii="Arial" w:hAnsi="Arial" w:cs="Arial"/>
                <w:b w:val="0"/>
                <w:i/>
                <w:sz w:val="22"/>
                <w:szCs w:val="32"/>
              </w:rPr>
              <w:t xml:space="preserve"> before using this template.</w:t>
            </w:r>
          </w:p>
          <w:p w14:paraId="446070F9" w14:textId="4236D5DD" w:rsidR="00AD7E4E" w:rsidRPr="00BB04D3" w:rsidRDefault="00635C26" w:rsidP="00635C26">
            <w:pPr>
              <w:pStyle w:val="NormalLeftAligned"/>
              <w:jc w:val="center"/>
              <w:rPr>
                <w:rStyle w:val="DefinitionBold"/>
                <w:rFonts w:ascii="Arial" w:hAnsi="Arial" w:cs="Arial"/>
              </w:rPr>
            </w:pPr>
            <w:r>
              <w:rPr>
                <w:rStyle w:val="DefinitionBold"/>
                <w:rFonts w:ascii="Arial" w:hAnsi="Arial" w:cs="Arial"/>
                <w:b w:val="0"/>
                <w:i/>
                <w:sz w:val="22"/>
                <w:szCs w:val="32"/>
              </w:rPr>
              <w:t xml:space="preserve">Visit </w:t>
            </w:r>
            <w:hyperlink r:id="rId12" w:history="1">
              <w:r>
                <w:rPr>
                  <w:rStyle w:val="Hyperlink"/>
                  <w:rFonts w:ascii="Arial" w:hAnsi="Arial" w:cs="Arial"/>
                  <w:b/>
                  <w:i/>
                  <w:sz w:val="22"/>
                  <w:szCs w:val="32"/>
                </w:rPr>
                <w:t>www.gfcq.org.au</w:t>
              </w:r>
            </w:hyperlink>
            <w:r>
              <w:rPr>
                <w:rStyle w:val="DefinitionBold"/>
                <w:rFonts w:ascii="Arial" w:hAnsi="Arial" w:cs="Arial"/>
                <w:b w:val="0"/>
                <w:i/>
                <w:sz w:val="22"/>
                <w:szCs w:val="32"/>
              </w:rPr>
              <w:t xml:space="preserve"> or email </w:t>
            </w:r>
            <w:hyperlink r:id="rId13" w:history="1">
              <w:r>
                <w:rPr>
                  <w:rStyle w:val="Hyperlink"/>
                  <w:rFonts w:ascii="Arial" w:hAnsi="Arial" w:cs="Arial"/>
                  <w:b/>
                  <w:i/>
                  <w:sz w:val="22"/>
                  <w:szCs w:val="32"/>
                </w:rPr>
                <w:t>enquiries@gfcq.org.au</w:t>
              </w:r>
            </w:hyperlink>
            <w:r>
              <w:rPr>
                <w:rStyle w:val="DefinitionBold"/>
                <w:rFonts w:ascii="Arial" w:hAnsi="Arial" w:cs="Arial"/>
                <w:b w:val="0"/>
                <w:i/>
                <w:sz w:val="22"/>
                <w:szCs w:val="32"/>
              </w:rPr>
              <w:t xml:space="preserve"> to receive a copy</w:t>
            </w:r>
            <w:r w:rsidR="00AD7E4E" w:rsidRPr="00B76F2F">
              <w:rPr>
                <w:rStyle w:val="DefinitionBold"/>
                <w:rFonts w:ascii="Arial" w:hAnsi="Arial" w:cs="Arial"/>
                <w:b w:val="0"/>
                <w:i/>
                <w:sz w:val="22"/>
                <w:szCs w:val="32"/>
              </w:rPr>
              <w:t>.</w:t>
            </w:r>
          </w:p>
        </w:tc>
      </w:tr>
    </w:tbl>
    <w:p w14:paraId="2B64AF00" w14:textId="77777777" w:rsidR="00B817E3" w:rsidRDefault="00B817E3">
      <w:pPr>
        <w:pStyle w:val="CSTxt"/>
        <w:rPr>
          <w:rFonts w:ascii="Arial" w:hAnsi="Arial" w:cs="Arial"/>
        </w:rPr>
        <w:sectPr w:rsidR="00B817E3" w:rsidSect="0031059C">
          <w:headerReference w:type="default" r:id="rId14"/>
          <w:footerReference w:type="default" r:id="rId15"/>
          <w:pgSz w:w="11906" w:h="16838" w:code="9"/>
          <w:pgMar w:top="1247" w:right="1247" w:bottom="1247" w:left="1247" w:header="720" w:footer="720" w:gutter="0"/>
          <w:cols w:space="708"/>
          <w:docGrid w:linePitch="360"/>
        </w:sectPr>
      </w:pPr>
    </w:p>
    <w:tbl>
      <w:tblPr>
        <w:tblStyle w:val="LayoutTable"/>
        <w:tblW w:w="9074" w:type="dxa"/>
        <w:tblLayout w:type="fixed"/>
        <w:tblCellMar>
          <w:left w:w="0" w:type="dxa"/>
          <w:right w:w="0" w:type="dxa"/>
        </w:tblCellMar>
        <w:tblLook w:val="04A0" w:firstRow="1" w:lastRow="0" w:firstColumn="1" w:lastColumn="0" w:noHBand="0" w:noVBand="1"/>
      </w:tblPr>
      <w:tblGrid>
        <w:gridCol w:w="5971"/>
        <w:gridCol w:w="3103"/>
      </w:tblGrid>
      <w:tr w:rsidR="00F55474" w:rsidRPr="00BB04D3" w14:paraId="793C1493" w14:textId="77777777" w:rsidTr="00B0213F">
        <w:trPr>
          <w:trHeight w:hRule="exact" w:val="642"/>
        </w:trPr>
        <w:tc>
          <w:tcPr>
            <w:tcW w:w="3290" w:type="pct"/>
            <w:tcMar>
              <w:left w:w="0" w:type="nil"/>
              <w:right w:w="0" w:type="nil"/>
            </w:tcMar>
          </w:tcPr>
          <w:p w14:paraId="62261992" w14:textId="562382FB" w:rsidR="00F55474" w:rsidRPr="00BB04D3" w:rsidRDefault="00F55474">
            <w:pPr>
              <w:pStyle w:val="CSTxt"/>
              <w:rPr>
                <w:rFonts w:ascii="Arial" w:hAnsi="Arial" w:cs="Arial"/>
              </w:rPr>
            </w:pPr>
          </w:p>
        </w:tc>
        <w:tc>
          <w:tcPr>
            <w:tcW w:w="1710" w:type="pct"/>
          </w:tcPr>
          <w:p w14:paraId="6AAFE6F4" w14:textId="77777777" w:rsidR="00F55474" w:rsidRPr="00BB04D3" w:rsidRDefault="00F55474">
            <w:pPr>
              <w:pStyle w:val="CSTxt"/>
              <w:rPr>
                <w:rFonts w:ascii="Arial" w:hAnsi="Arial" w:cs="Arial"/>
              </w:rPr>
            </w:pPr>
          </w:p>
        </w:tc>
      </w:tr>
      <w:tr w:rsidR="00F55474" w:rsidRPr="00BB04D3" w14:paraId="20479186" w14:textId="77777777">
        <w:trPr>
          <w:trHeight w:val="505"/>
        </w:trPr>
        <w:tc>
          <w:tcPr>
            <w:tcW w:w="5000" w:type="pct"/>
            <w:gridSpan w:val="2"/>
            <w:tcMar>
              <w:left w:w="0" w:type="nil"/>
              <w:right w:w="0" w:type="nil"/>
            </w:tcMar>
          </w:tcPr>
          <w:p w14:paraId="10EE47DD" w14:textId="77777777" w:rsidR="00F55474" w:rsidRPr="00BB04D3" w:rsidRDefault="00F55474">
            <w:pPr>
              <w:pStyle w:val="CSTxt"/>
              <w:rPr>
                <w:rFonts w:ascii="Arial" w:hAnsi="Arial" w:cs="Arial"/>
              </w:rPr>
            </w:pPr>
          </w:p>
        </w:tc>
      </w:tr>
    </w:tbl>
    <w:p w14:paraId="24F4238A" w14:textId="77777777" w:rsidR="009826A8" w:rsidRDefault="009826A8">
      <w:pPr>
        <w:rPr>
          <w:rFonts w:ascii="Arial" w:hAnsi="Arial" w:cs="Arial"/>
        </w:rPr>
        <w:sectPr w:rsidR="009826A8" w:rsidSect="00B817E3">
          <w:type w:val="continuous"/>
          <w:pgSz w:w="11906" w:h="16838" w:code="9"/>
          <w:pgMar w:top="1247" w:right="1247" w:bottom="1247" w:left="1247" w:header="720" w:footer="720" w:gutter="0"/>
          <w:cols w:space="708"/>
          <w:docGrid w:linePitch="360"/>
        </w:sectPr>
      </w:pPr>
    </w:p>
    <w:p w14:paraId="74A689E8" w14:textId="45043D06" w:rsidR="00A11E7C" w:rsidRDefault="00A11E7C">
      <w:pPr>
        <w:rPr>
          <w:rFonts w:ascii="Arial" w:hAnsi="Arial" w:cs="Arial"/>
        </w:rPr>
      </w:pPr>
    </w:p>
    <w:p w14:paraId="1C3DA599" w14:textId="77777777" w:rsidR="00A11E7C" w:rsidRPr="00A11E7C" w:rsidRDefault="00A11E7C" w:rsidP="00A11E7C">
      <w:pPr>
        <w:jc w:val="center"/>
        <w:rPr>
          <w:b/>
        </w:rPr>
      </w:pPr>
      <w:r w:rsidRPr="00A11E7C">
        <w:rPr>
          <w:b/>
        </w:rPr>
        <w:t>CONTENTS</w:t>
      </w:r>
    </w:p>
    <w:p w14:paraId="0DDB7B92" w14:textId="77777777" w:rsidR="00A11E7C" w:rsidRPr="00A11E7C" w:rsidRDefault="00A11E7C" w:rsidP="00A11E7C">
      <w:pPr>
        <w:tabs>
          <w:tab w:val="right" w:pos="9072"/>
        </w:tabs>
        <w:rPr>
          <w:b/>
        </w:rPr>
      </w:pPr>
      <w:r w:rsidRPr="00A11E7C">
        <w:rPr>
          <w:b/>
        </w:rPr>
        <w:t>CLAUSE</w:t>
      </w:r>
      <w:r w:rsidRPr="00A11E7C">
        <w:rPr>
          <w:b/>
        </w:rPr>
        <w:tab/>
        <w:t>PAGE</w:t>
      </w:r>
    </w:p>
    <w:p w14:paraId="7AB92AD2" w14:textId="32F0FAA2" w:rsidR="009901A8" w:rsidRDefault="00A11E7C">
      <w:pPr>
        <w:pStyle w:val="TOC1"/>
        <w:rPr>
          <w:rFonts w:asciiTheme="minorHAnsi" w:eastAsiaTheme="minorEastAsia" w:hAnsiTheme="minorHAnsi"/>
          <w:caps w:val="0"/>
          <w:noProof/>
          <w:sz w:val="22"/>
          <w:szCs w:val="22"/>
          <w:lang w:eastAsia="en-AU"/>
        </w:rPr>
      </w:pPr>
      <w:r>
        <w:fldChar w:fldCharType="begin"/>
      </w:r>
      <w:r>
        <w:instrText xml:space="preserve"> TOC \h \f \z \t "Level 1.,1,Title,1" </w:instrText>
      </w:r>
      <w:r>
        <w:fldChar w:fldCharType="separate"/>
      </w:r>
      <w:hyperlink w:anchor="_Toc32572439" w:history="1">
        <w:r w:rsidR="009901A8" w:rsidRPr="000A7B70">
          <w:rPr>
            <w:rStyle w:val="Hyperlink"/>
            <w:rFonts w:ascii="Arial" w:hAnsi="Arial" w:cs="Arial"/>
            <w:noProof/>
          </w:rPr>
          <w:t>REFERENCE SCHEDuLE</w:t>
        </w:r>
        <w:r w:rsidR="009901A8">
          <w:rPr>
            <w:noProof/>
            <w:webHidden/>
          </w:rPr>
          <w:tab/>
        </w:r>
        <w:r w:rsidR="009901A8">
          <w:rPr>
            <w:noProof/>
            <w:webHidden/>
          </w:rPr>
          <w:fldChar w:fldCharType="begin"/>
        </w:r>
        <w:r w:rsidR="009901A8">
          <w:rPr>
            <w:noProof/>
            <w:webHidden/>
          </w:rPr>
          <w:instrText xml:space="preserve"> PAGEREF _Toc32572439 \h </w:instrText>
        </w:r>
        <w:r w:rsidR="009901A8">
          <w:rPr>
            <w:noProof/>
            <w:webHidden/>
          </w:rPr>
        </w:r>
        <w:r w:rsidR="009901A8">
          <w:rPr>
            <w:noProof/>
            <w:webHidden/>
          </w:rPr>
          <w:fldChar w:fldCharType="separate"/>
        </w:r>
        <w:r w:rsidR="00635C26">
          <w:rPr>
            <w:noProof/>
            <w:webHidden/>
          </w:rPr>
          <w:t>1</w:t>
        </w:r>
        <w:r w:rsidR="009901A8">
          <w:rPr>
            <w:noProof/>
            <w:webHidden/>
          </w:rPr>
          <w:fldChar w:fldCharType="end"/>
        </w:r>
      </w:hyperlink>
    </w:p>
    <w:p w14:paraId="2CACA3A4" w14:textId="11B2D9E8" w:rsidR="009901A8" w:rsidRDefault="00FC4C84">
      <w:pPr>
        <w:pStyle w:val="TOC1"/>
        <w:rPr>
          <w:rFonts w:asciiTheme="minorHAnsi" w:eastAsiaTheme="minorEastAsia" w:hAnsiTheme="minorHAnsi"/>
          <w:caps w:val="0"/>
          <w:noProof/>
          <w:sz w:val="22"/>
          <w:szCs w:val="22"/>
          <w:lang w:eastAsia="en-AU"/>
        </w:rPr>
      </w:pPr>
      <w:hyperlink w:anchor="_Toc32572440" w:history="1">
        <w:r w:rsidR="009901A8" w:rsidRPr="000A7B70">
          <w:rPr>
            <w:rStyle w:val="Hyperlink"/>
            <w:rFonts w:ascii="Arial" w:hAnsi="Arial" w:cs="Arial"/>
            <w:noProof/>
          </w:rPr>
          <w:t>1.</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Agreement particulars</w:t>
        </w:r>
        <w:r w:rsidR="009901A8">
          <w:rPr>
            <w:noProof/>
            <w:webHidden/>
          </w:rPr>
          <w:tab/>
        </w:r>
        <w:r w:rsidR="009901A8">
          <w:rPr>
            <w:noProof/>
            <w:webHidden/>
          </w:rPr>
          <w:fldChar w:fldCharType="begin"/>
        </w:r>
        <w:r w:rsidR="009901A8">
          <w:rPr>
            <w:noProof/>
            <w:webHidden/>
          </w:rPr>
          <w:instrText xml:space="preserve"> PAGEREF _Toc32572440 \h </w:instrText>
        </w:r>
        <w:r w:rsidR="009901A8">
          <w:rPr>
            <w:noProof/>
            <w:webHidden/>
          </w:rPr>
        </w:r>
        <w:r w:rsidR="009901A8">
          <w:rPr>
            <w:noProof/>
            <w:webHidden/>
          </w:rPr>
          <w:fldChar w:fldCharType="separate"/>
        </w:r>
        <w:r w:rsidR="00635C26">
          <w:rPr>
            <w:noProof/>
            <w:webHidden/>
          </w:rPr>
          <w:t>1</w:t>
        </w:r>
        <w:r w:rsidR="009901A8">
          <w:rPr>
            <w:noProof/>
            <w:webHidden/>
          </w:rPr>
          <w:fldChar w:fldCharType="end"/>
        </w:r>
      </w:hyperlink>
    </w:p>
    <w:p w14:paraId="760E8D09" w14:textId="60A49E43" w:rsidR="009901A8" w:rsidRDefault="00FC4C84">
      <w:pPr>
        <w:pStyle w:val="TOC1"/>
        <w:rPr>
          <w:rFonts w:asciiTheme="minorHAnsi" w:eastAsiaTheme="minorEastAsia" w:hAnsiTheme="minorHAnsi"/>
          <w:caps w:val="0"/>
          <w:noProof/>
          <w:sz w:val="22"/>
          <w:szCs w:val="22"/>
          <w:lang w:eastAsia="en-AU"/>
        </w:rPr>
      </w:pPr>
      <w:hyperlink w:anchor="_Toc32572441" w:history="1">
        <w:r w:rsidR="009901A8" w:rsidRPr="000A7B70">
          <w:rPr>
            <w:rStyle w:val="Hyperlink"/>
            <w:rFonts w:ascii="Arial" w:hAnsi="Arial" w:cs="Arial"/>
            <w:noProof/>
          </w:rPr>
          <w:t>2.</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Make good measures</w:t>
        </w:r>
        <w:r w:rsidR="009901A8">
          <w:rPr>
            <w:noProof/>
            <w:webHidden/>
          </w:rPr>
          <w:tab/>
        </w:r>
        <w:r w:rsidR="009901A8">
          <w:rPr>
            <w:noProof/>
            <w:webHidden/>
          </w:rPr>
          <w:fldChar w:fldCharType="begin"/>
        </w:r>
        <w:r w:rsidR="009901A8">
          <w:rPr>
            <w:noProof/>
            <w:webHidden/>
          </w:rPr>
          <w:instrText xml:space="preserve"> PAGEREF _Toc32572441 \h </w:instrText>
        </w:r>
        <w:r w:rsidR="009901A8">
          <w:rPr>
            <w:noProof/>
            <w:webHidden/>
          </w:rPr>
        </w:r>
        <w:r w:rsidR="009901A8">
          <w:rPr>
            <w:noProof/>
            <w:webHidden/>
          </w:rPr>
          <w:fldChar w:fldCharType="separate"/>
        </w:r>
        <w:r w:rsidR="00635C26">
          <w:rPr>
            <w:noProof/>
            <w:webHidden/>
          </w:rPr>
          <w:t>2</w:t>
        </w:r>
        <w:r w:rsidR="009901A8">
          <w:rPr>
            <w:noProof/>
            <w:webHidden/>
          </w:rPr>
          <w:fldChar w:fldCharType="end"/>
        </w:r>
      </w:hyperlink>
    </w:p>
    <w:p w14:paraId="274596E5" w14:textId="28FC6084" w:rsidR="009901A8" w:rsidRDefault="00FC4C84">
      <w:pPr>
        <w:pStyle w:val="TOC1"/>
        <w:rPr>
          <w:rFonts w:asciiTheme="minorHAnsi" w:eastAsiaTheme="minorEastAsia" w:hAnsiTheme="minorHAnsi"/>
          <w:caps w:val="0"/>
          <w:noProof/>
          <w:sz w:val="22"/>
          <w:szCs w:val="22"/>
          <w:lang w:eastAsia="en-AU"/>
        </w:rPr>
      </w:pPr>
      <w:hyperlink w:anchor="_Toc32572442" w:history="1">
        <w:r w:rsidR="009901A8" w:rsidRPr="000A7B70">
          <w:rPr>
            <w:rStyle w:val="Hyperlink"/>
            <w:rFonts w:ascii="Arial" w:hAnsi="Arial" w:cs="Arial"/>
            <w:bCs/>
            <w:noProof/>
          </w:rPr>
          <w:t>1.</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Glossary</w:t>
        </w:r>
        <w:r w:rsidR="009901A8">
          <w:rPr>
            <w:noProof/>
            <w:webHidden/>
          </w:rPr>
          <w:tab/>
        </w:r>
        <w:r w:rsidR="009901A8">
          <w:rPr>
            <w:noProof/>
            <w:webHidden/>
          </w:rPr>
          <w:fldChar w:fldCharType="begin"/>
        </w:r>
        <w:r w:rsidR="009901A8">
          <w:rPr>
            <w:noProof/>
            <w:webHidden/>
          </w:rPr>
          <w:instrText xml:space="preserve"> PAGEREF _Toc32572442 \h </w:instrText>
        </w:r>
        <w:r w:rsidR="009901A8">
          <w:rPr>
            <w:noProof/>
            <w:webHidden/>
          </w:rPr>
        </w:r>
        <w:r w:rsidR="009901A8">
          <w:rPr>
            <w:noProof/>
            <w:webHidden/>
          </w:rPr>
          <w:fldChar w:fldCharType="separate"/>
        </w:r>
        <w:r w:rsidR="00635C26">
          <w:rPr>
            <w:noProof/>
            <w:webHidden/>
          </w:rPr>
          <w:t>2</w:t>
        </w:r>
        <w:r w:rsidR="009901A8">
          <w:rPr>
            <w:noProof/>
            <w:webHidden/>
          </w:rPr>
          <w:fldChar w:fldCharType="end"/>
        </w:r>
      </w:hyperlink>
    </w:p>
    <w:p w14:paraId="33BA9626" w14:textId="6C8BF617" w:rsidR="009901A8" w:rsidRDefault="00FC4C84">
      <w:pPr>
        <w:pStyle w:val="TOC1"/>
        <w:rPr>
          <w:rFonts w:asciiTheme="minorHAnsi" w:eastAsiaTheme="minorEastAsia" w:hAnsiTheme="minorHAnsi"/>
          <w:caps w:val="0"/>
          <w:noProof/>
          <w:sz w:val="22"/>
          <w:szCs w:val="22"/>
          <w:lang w:eastAsia="en-AU"/>
        </w:rPr>
      </w:pPr>
      <w:hyperlink w:anchor="_Toc32572443" w:history="1">
        <w:r w:rsidR="009901A8" w:rsidRPr="000A7B70">
          <w:rPr>
            <w:rStyle w:val="Hyperlink"/>
            <w:rFonts w:ascii="Arial" w:hAnsi="Arial" w:cs="Arial"/>
            <w:bCs/>
            <w:noProof/>
          </w:rPr>
          <w:t>2.</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Objective</w:t>
        </w:r>
        <w:r w:rsidR="009901A8">
          <w:rPr>
            <w:noProof/>
            <w:webHidden/>
          </w:rPr>
          <w:tab/>
        </w:r>
        <w:r w:rsidR="009901A8">
          <w:rPr>
            <w:noProof/>
            <w:webHidden/>
          </w:rPr>
          <w:fldChar w:fldCharType="begin"/>
        </w:r>
        <w:r w:rsidR="009901A8">
          <w:rPr>
            <w:noProof/>
            <w:webHidden/>
          </w:rPr>
          <w:instrText xml:space="preserve"> PAGEREF _Toc32572443 \h </w:instrText>
        </w:r>
        <w:r w:rsidR="009901A8">
          <w:rPr>
            <w:noProof/>
            <w:webHidden/>
          </w:rPr>
        </w:r>
        <w:r w:rsidR="009901A8">
          <w:rPr>
            <w:noProof/>
            <w:webHidden/>
          </w:rPr>
          <w:fldChar w:fldCharType="separate"/>
        </w:r>
        <w:r w:rsidR="00635C26">
          <w:rPr>
            <w:noProof/>
            <w:webHidden/>
          </w:rPr>
          <w:t>3</w:t>
        </w:r>
        <w:r w:rsidR="009901A8">
          <w:rPr>
            <w:noProof/>
            <w:webHidden/>
          </w:rPr>
          <w:fldChar w:fldCharType="end"/>
        </w:r>
      </w:hyperlink>
    </w:p>
    <w:p w14:paraId="181F0A2C" w14:textId="7967513F" w:rsidR="009901A8" w:rsidRDefault="00FC4C84">
      <w:pPr>
        <w:pStyle w:val="TOC1"/>
        <w:rPr>
          <w:rFonts w:asciiTheme="minorHAnsi" w:eastAsiaTheme="minorEastAsia" w:hAnsiTheme="minorHAnsi"/>
          <w:caps w:val="0"/>
          <w:noProof/>
          <w:sz w:val="22"/>
          <w:szCs w:val="22"/>
          <w:lang w:eastAsia="en-AU"/>
        </w:rPr>
      </w:pPr>
      <w:hyperlink w:anchor="_Toc32572444" w:history="1">
        <w:r w:rsidR="009901A8" w:rsidRPr="000A7B70">
          <w:rPr>
            <w:rStyle w:val="Hyperlink"/>
            <w:rFonts w:ascii="Arial" w:hAnsi="Arial" w:cs="Arial"/>
            <w:noProof/>
          </w:rPr>
          <w:t>3.</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Monitoring activities</w:t>
        </w:r>
        <w:r w:rsidR="009901A8">
          <w:rPr>
            <w:noProof/>
            <w:webHidden/>
          </w:rPr>
          <w:tab/>
        </w:r>
        <w:r w:rsidR="009901A8">
          <w:rPr>
            <w:noProof/>
            <w:webHidden/>
          </w:rPr>
          <w:fldChar w:fldCharType="begin"/>
        </w:r>
        <w:r w:rsidR="009901A8">
          <w:rPr>
            <w:noProof/>
            <w:webHidden/>
          </w:rPr>
          <w:instrText xml:space="preserve"> PAGEREF _Toc32572444 \h </w:instrText>
        </w:r>
        <w:r w:rsidR="009901A8">
          <w:rPr>
            <w:noProof/>
            <w:webHidden/>
          </w:rPr>
        </w:r>
        <w:r w:rsidR="009901A8">
          <w:rPr>
            <w:noProof/>
            <w:webHidden/>
          </w:rPr>
          <w:fldChar w:fldCharType="separate"/>
        </w:r>
        <w:r w:rsidR="00635C26">
          <w:rPr>
            <w:noProof/>
            <w:webHidden/>
          </w:rPr>
          <w:t>3</w:t>
        </w:r>
        <w:r w:rsidR="009901A8">
          <w:rPr>
            <w:noProof/>
            <w:webHidden/>
          </w:rPr>
          <w:fldChar w:fldCharType="end"/>
        </w:r>
      </w:hyperlink>
    </w:p>
    <w:p w14:paraId="79D5EFB4" w14:textId="4BCCAE00" w:rsidR="009901A8" w:rsidRDefault="00FC4C84">
      <w:pPr>
        <w:pStyle w:val="TOC1"/>
        <w:rPr>
          <w:rFonts w:asciiTheme="minorHAnsi" w:eastAsiaTheme="minorEastAsia" w:hAnsiTheme="minorHAnsi"/>
          <w:caps w:val="0"/>
          <w:noProof/>
          <w:sz w:val="22"/>
          <w:szCs w:val="22"/>
          <w:lang w:eastAsia="en-AU"/>
        </w:rPr>
      </w:pPr>
      <w:hyperlink w:anchor="_Toc32572445" w:history="1">
        <w:r w:rsidR="009901A8" w:rsidRPr="000A7B70">
          <w:rPr>
            <w:rStyle w:val="Hyperlink"/>
            <w:rFonts w:ascii="Arial" w:hAnsi="Arial" w:cs="Arial"/>
            <w:noProof/>
          </w:rPr>
          <w:t>4.</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Trigger LEVELS</w:t>
        </w:r>
        <w:r w:rsidR="009901A8">
          <w:rPr>
            <w:noProof/>
            <w:webHidden/>
          </w:rPr>
          <w:tab/>
        </w:r>
        <w:r w:rsidR="009901A8">
          <w:rPr>
            <w:noProof/>
            <w:webHidden/>
          </w:rPr>
          <w:fldChar w:fldCharType="begin"/>
        </w:r>
        <w:r w:rsidR="009901A8">
          <w:rPr>
            <w:noProof/>
            <w:webHidden/>
          </w:rPr>
          <w:instrText xml:space="preserve"> PAGEREF _Toc32572445 \h </w:instrText>
        </w:r>
        <w:r w:rsidR="009901A8">
          <w:rPr>
            <w:noProof/>
            <w:webHidden/>
          </w:rPr>
        </w:r>
        <w:r w:rsidR="009901A8">
          <w:rPr>
            <w:noProof/>
            <w:webHidden/>
          </w:rPr>
          <w:fldChar w:fldCharType="separate"/>
        </w:r>
        <w:r w:rsidR="00635C26">
          <w:rPr>
            <w:noProof/>
            <w:webHidden/>
          </w:rPr>
          <w:t>3</w:t>
        </w:r>
        <w:r w:rsidR="009901A8">
          <w:rPr>
            <w:noProof/>
            <w:webHidden/>
          </w:rPr>
          <w:fldChar w:fldCharType="end"/>
        </w:r>
      </w:hyperlink>
    </w:p>
    <w:p w14:paraId="1F59D5A9" w14:textId="49D695AA" w:rsidR="009901A8" w:rsidRDefault="00FC4C84">
      <w:pPr>
        <w:pStyle w:val="TOC1"/>
        <w:rPr>
          <w:rFonts w:asciiTheme="minorHAnsi" w:eastAsiaTheme="minorEastAsia" w:hAnsiTheme="minorHAnsi"/>
          <w:caps w:val="0"/>
          <w:noProof/>
          <w:sz w:val="22"/>
          <w:szCs w:val="22"/>
          <w:lang w:eastAsia="en-AU"/>
        </w:rPr>
      </w:pPr>
      <w:hyperlink w:anchor="_Toc32572446" w:history="1">
        <w:r w:rsidR="009901A8" w:rsidRPr="000A7B70">
          <w:rPr>
            <w:rStyle w:val="Hyperlink"/>
            <w:rFonts w:ascii="Arial" w:hAnsi="Arial" w:cs="Arial"/>
            <w:noProof/>
          </w:rPr>
          <w:t>5.</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outcome of Investigation</w:t>
        </w:r>
        <w:r w:rsidR="009901A8">
          <w:rPr>
            <w:noProof/>
            <w:webHidden/>
          </w:rPr>
          <w:tab/>
        </w:r>
        <w:r w:rsidR="009901A8">
          <w:rPr>
            <w:noProof/>
            <w:webHidden/>
          </w:rPr>
          <w:fldChar w:fldCharType="begin"/>
        </w:r>
        <w:r w:rsidR="009901A8">
          <w:rPr>
            <w:noProof/>
            <w:webHidden/>
          </w:rPr>
          <w:instrText xml:space="preserve"> PAGEREF _Toc32572446 \h </w:instrText>
        </w:r>
        <w:r w:rsidR="009901A8">
          <w:rPr>
            <w:noProof/>
            <w:webHidden/>
          </w:rPr>
        </w:r>
        <w:r w:rsidR="009901A8">
          <w:rPr>
            <w:noProof/>
            <w:webHidden/>
          </w:rPr>
          <w:fldChar w:fldCharType="separate"/>
        </w:r>
        <w:r w:rsidR="00635C26">
          <w:rPr>
            <w:noProof/>
            <w:webHidden/>
          </w:rPr>
          <w:t>4</w:t>
        </w:r>
        <w:r w:rsidR="009901A8">
          <w:rPr>
            <w:noProof/>
            <w:webHidden/>
          </w:rPr>
          <w:fldChar w:fldCharType="end"/>
        </w:r>
      </w:hyperlink>
    </w:p>
    <w:p w14:paraId="5466853E" w14:textId="3953BDF4" w:rsidR="009901A8" w:rsidRDefault="00FC4C84">
      <w:pPr>
        <w:pStyle w:val="TOC1"/>
        <w:rPr>
          <w:rFonts w:asciiTheme="minorHAnsi" w:eastAsiaTheme="minorEastAsia" w:hAnsiTheme="minorHAnsi"/>
          <w:caps w:val="0"/>
          <w:noProof/>
          <w:sz w:val="22"/>
          <w:szCs w:val="22"/>
          <w:lang w:eastAsia="en-AU"/>
        </w:rPr>
      </w:pPr>
      <w:hyperlink w:anchor="_Toc32572447" w:history="1">
        <w:r w:rsidR="009901A8" w:rsidRPr="000A7B70">
          <w:rPr>
            <w:rStyle w:val="Hyperlink"/>
            <w:rFonts w:ascii="Arial" w:hAnsi="Arial" w:cs="Arial"/>
            <w:noProof/>
          </w:rPr>
          <w:t>6.</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review of monitoring activities</w:t>
        </w:r>
        <w:r w:rsidR="009901A8">
          <w:rPr>
            <w:noProof/>
            <w:webHidden/>
          </w:rPr>
          <w:tab/>
        </w:r>
        <w:r w:rsidR="009901A8">
          <w:rPr>
            <w:noProof/>
            <w:webHidden/>
          </w:rPr>
          <w:fldChar w:fldCharType="begin"/>
        </w:r>
        <w:r w:rsidR="009901A8">
          <w:rPr>
            <w:noProof/>
            <w:webHidden/>
          </w:rPr>
          <w:instrText xml:space="preserve"> PAGEREF _Toc32572447 \h </w:instrText>
        </w:r>
        <w:r w:rsidR="009901A8">
          <w:rPr>
            <w:noProof/>
            <w:webHidden/>
          </w:rPr>
        </w:r>
        <w:r w:rsidR="009901A8">
          <w:rPr>
            <w:noProof/>
            <w:webHidden/>
          </w:rPr>
          <w:fldChar w:fldCharType="separate"/>
        </w:r>
        <w:r w:rsidR="00635C26">
          <w:rPr>
            <w:noProof/>
            <w:webHidden/>
          </w:rPr>
          <w:t>4</w:t>
        </w:r>
        <w:r w:rsidR="009901A8">
          <w:rPr>
            <w:noProof/>
            <w:webHidden/>
          </w:rPr>
          <w:fldChar w:fldCharType="end"/>
        </w:r>
      </w:hyperlink>
    </w:p>
    <w:p w14:paraId="7C1274FC" w14:textId="27B2E2E7" w:rsidR="009901A8" w:rsidRDefault="00FC4C84">
      <w:pPr>
        <w:pStyle w:val="TOC1"/>
        <w:rPr>
          <w:rFonts w:asciiTheme="minorHAnsi" w:eastAsiaTheme="minorEastAsia" w:hAnsiTheme="minorHAnsi"/>
          <w:caps w:val="0"/>
          <w:noProof/>
          <w:sz w:val="22"/>
          <w:szCs w:val="22"/>
          <w:lang w:eastAsia="en-AU"/>
        </w:rPr>
      </w:pPr>
      <w:hyperlink w:anchor="_Toc32572448" w:history="1">
        <w:r w:rsidR="009901A8" w:rsidRPr="000A7B70">
          <w:rPr>
            <w:rStyle w:val="Hyperlink"/>
            <w:rFonts w:ascii="Arial" w:hAnsi="Arial" w:cs="Arial"/>
            <w:noProof/>
          </w:rPr>
          <w:t>3.</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MAP</w:t>
        </w:r>
        <w:r w:rsidR="009901A8">
          <w:rPr>
            <w:noProof/>
            <w:webHidden/>
          </w:rPr>
          <w:tab/>
        </w:r>
        <w:r w:rsidR="009901A8">
          <w:rPr>
            <w:noProof/>
            <w:webHidden/>
          </w:rPr>
          <w:fldChar w:fldCharType="begin"/>
        </w:r>
        <w:r w:rsidR="009901A8">
          <w:rPr>
            <w:noProof/>
            <w:webHidden/>
          </w:rPr>
          <w:instrText xml:space="preserve"> PAGEREF _Toc32572448 \h </w:instrText>
        </w:r>
        <w:r w:rsidR="009901A8">
          <w:rPr>
            <w:noProof/>
            <w:webHidden/>
          </w:rPr>
        </w:r>
        <w:r w:rsidR="009901A8">
          <w:rPr>
            <w:noProof/>
            <w:webHidden/>
          </w:rPr>
          <w:fldChar w:fldCharType="separate"/>
        </w:r>
        <w:r w:rsidR="00635C26">
          <w:rPr>
            <w:noProof/>
            <w:webHidden/>
          </w:rPr>
          <w:t>5</w:t>
        </w:r>
        <w:r w:rsidR="009901A8">
          <w:rPr>
            <w:noProof/>
            <w:webHidden/>
          </w:rPr>
          <w:fldChar w:fldCharType="end"/>
        </w:r>
      </w:hyperlink>
    </w:p>
    <w:p w14:paraId="6B1EE31A" w14:textId="609EF9D0" w:rsidR="009901A8" w:rsidRDefault="00FC4C84">
      <w:pPr>
        <w:pStyle w:val="TOC1"/>
        <w:rPr>
          <w:rFonts w:asciiTheme="minorHAnsi" w:eastAsiaTheme="minorEastAsia" w:hAnsiTheme="minorHAnsi"/>
          <w:caps w:val="0"/>
          <w:noProof/>
          <w:sz w:val="22"/>
          <w:szCs w:val="22"/>
          <w:lang w:eastAsia="en-AU"/>
        </w:rPr>
      </w:pPr>
      <w:hyperlink w:anchor="_Toc32572449" w:history="1">
        <w:r w:rsidR="009901A8" w:rsidRPr="000A7B70">
          <w:rPr>
            <w:rStyle w:val="Hyperlink"/>
            <w:rFonts w:ascii="Arial" w:hAnsi="Arial" w:cs="Arial"/>
            <w:noProof/>
          </w:rPr>
          <w:t>SPECIAL CONDITIONS</w:t>
        </w:r>
        <w:r w:rsidR="009901A8">
          <w:rPr>
            <w:noProof/>
            <w:webHidden/>
          </w:rPr>
          <w:tab/>
        </w:r>
        <w:r w:rsidR="009901A8">
          <w:rPr>
            <w:noProof/>
            <w:webHidden/>
          </w:rPr>
          <w:fldChar w:fldCharType="begin"/>
        </w:r>
        <w:r w:rsidR="009901A8">
          <w:rPr>
            <w:noProof/>
            <w:webHidden/>
          </w:rPr>
          <w:instrText xml:space="preserve"> PAGEREF _Toc32572449 \h </w:instrText>
        </w:r>
        <w:r w:rsidR="009901A8">
          <w:rPr>
            <w:noProof/>
            <w:webHidden/>
          </w:rPr>
        </w:r>
        <w:r w:rsidR="009901A8">
          <w:rPr>
            <w:noProof/>
            <w:webHidden/>
          </w:rPr>
          <w:fldChar w:fldCharType="separate"/>
        </w:r>
        <w:r w:rsidR="00635C26">
          <w:rPr>
            <w:noProof/>
            <w:webHidden/>
          </w:rPr>
          <w:t>6</w:t>
        </w:r>
        <w:r w:rsidR="009901A8">
          <w:rPr>
            <w:noProof/>
            <w:webHidden/>
          </w:rPr>
          <w:fldChar w:fldCharType="end"/>
        </w:r>
      </w:hyperlink>
    </w:p>
    <w:p w14:paraId="1AFB4A84" w14:textId="058FA6CF" w:rsidR="009901A8" w:rsidRDefault="00FC4C84">
      <w:pPr>
        <w:pStyle w:val="TOC1"/>
        <w:rPr>
          <w:rFonts w:asciiTheme="minorHAnsi" w:eastAsiaTheme="minorEastAsia" w:hAnsiTheme="minorHAnsi"/>
          <w:caps w:val="0"/>
          <w:noProof/>
          <w:sz w:val="22"/>
          <w:szCs w:val="22"/>
          <w:lang w:eastAsia="en-AU"/>
        </w:rPr>
      </w:pPr>
      <w:hyperlink w:anchor="_Toc32572450" w:history="1">
        <w:r w:rsidR="009901A8" w:rsidRPr="000A7B70">
          <w:rPr>
            <w:rStyle w:val="Hyperlink"/>
            <w:rFonts w:ascii="Arial" w:hAnsi="Arial" w:cs="Arial"/>
            <w:noProof/>
          </w:rPr>
          <w:t>1.</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Confidentiality</w:t>
        </w:r>
        <w:r w:rsidR="009901A8">
          <w:rPr>
            <w:noProof/>
            <w:webHidden/>
          </w:rPr>
          <w:tab/>
        </w:r>
        <w:r w:rsidR="009901A8">
          <w:rPr>
            <w:noProof/>
            <w:webHidden/>
          </w:rPr>
          <w:fldChar w:fldCharType="begin"/>
        </w:r>
        <w:r w:rsidR="009901A8">
          <w:rPr>
            <w:noProof/>
            <w:webHidden/>
          </w:rPr>
          <w:instrText xml:space="preserve"> PAGEREF _Toc32572450 \h </w:instrText>
        </w:r>
        <w:r w:rsidR="009901A8">
          <w:rPr>
            <w:noProof/>
            <w:webHidden/>
          </w:rPr>
        </w:r>
        <w:r w:rsidR="009901A8">
          <w:rPr>
            <w:noProof/>
            <w:webHidden/>
          </w:rPr>
          <w:fldChar w:fldCharType="separate"/>
        </w:r>
        <w:r w:rsidR="00635C26">
          <w:rPr>
            <w:noProof/>
            <w:webHidden/>
          </w:rPr>
          <w:t>6</w:t>
        </w:r>
        <w:r w:rsidR="009901A8">
          <w:rPr>
            <w:noProof/>
            <w:webHidden/>
          </w:rPr>
          <w:fldChar w:fldCharType="end"/>
        </w:r>
      </w:hyperlink>
    </w:p>
    <w:p w14:paraId="35667D59" w14:textId="3B70DAE0" w:rsidR="009901A8" w:rsidRDefault="00FC4C84">
      <w:pPr>
        <w:pStyle w:val="TOC1"/>
        <w:rPr>
          <w:rFonts w:asciiTheme="minorHAnsi" w:eastAsiaTheme="minorEastAsia" w:hAnsiTheme="minorHAnsi"/>
          <w:caps w:val="0"/>
          <w:noProof/>
          <w:sz w:val="22"/>
          <w:szCs w:val="22"/>
          <w:lang w:eastAsia="en-AU"/>
        </w:rPr>
      </w:pPr>
      <w:hyperlink w:anchor="_Toc32572451" w:history="1">
        <w:r w:rsidR="009901A8" w:rsidRPr="000A7B70">
          <w:rPr>
            <w:rStyle w:val="Hyperlink"/>
            <w:rFonts w:ascii="Arial" w:hAnsi="Arial" w:cs="Arial"/>
            <w:noProof/>
          </w:rPr>
          <w:t>GENERAL CONDITIONS</w:t>
        </w:r>
        <w:r w:rsidR="009901A8">
          <w:rPr>
            <w:noProof/>
            <w:webHidden/>
          </w:rPr>
          <w:tab/>
        </w:r>
        <w:r w:rsidR="009901A8">
          <w:rPr>
            <w:noProof/>
            <w:webHidden/>
          </w:rPr>
          <w:fldChar w:fldCharType="begin"/>
        </w:r>
        <w:r w:rsidR="009901A8">
          <w:rPr>
            <w:noProof/>
            <w:webHidden/>
          </w:rPr>
          <w:instrText xml:space="preserve"> PAGEREF _Toc32572451 \h </w:instrText>
        </w:r>
        <w:r w:rsidR="009901A8">
          <w:rPr>
            <w:noProof/>
            <w:webHidden/>
          </w:rPr>
        </w:r>
        <w:r w:rsidR="009901A8">
          <w:rPr>
            <w:noProof/>
            <w:webHidden/>
          </w:rPr>
          <w:fldChar w:fldCharType="separate"/>
        </w:r>
        <w:r w:rsidR="00635C26">
          <w:rPr>
            <w:noProof/>
            <w:webHidden/>
          </w:rPr>
          <w:t>7</w:t>
        </w:r>
        <w:r w:rsidR="009901A8">
          <w:rPr>
            <w:noProof/>
            <w:webHidden/>
          </w:rPr>
          <w:fldChar w:fldCharType="end"/>
        </w:r>
      </w:hyperlink>
    </w:p>
    <w:p w14:paraId="37E39F8A" w14:textId="00E29E59" w:rsidR="009901A8" w:rsidRDefault="00FC4C84">
      <w:pPr>
        <w:pStyle w:val="TOC1"/>
        <w:rPr>
          <w:rFonts w:asciiTheme="minorHAnsi" w:eastAsiaTheme="minorEastAsia" w:hAnsiTheme="minorHAnsi"/>
          <w:caps w:val="0"/>
          <w:noProof/>
          <w:sz w:val="22"/>
          <w:szCs w:val="22"/>
          <w:lang w:eastAsia="en-AU"/>
        </w:rPr>
      </w:pPr>
      <w:hyperlink w:anchor="_Toc32572452" w:history="1">
        <w:r w:rsidR="009901A8" w:rsidRPr="000A7B70">
          <w:rPr>
            <w:rStyle w:val="Hyperlink"/>
            <w:rFonts w:ascii="Arial" w:hAnsi="Arial" w:cs="Arial"/>
            <w:noProof/>
          </w:rPr>
          <w:t>1.</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Definitions</w:t>
        </w:r>
        <w:r w:rsidR="009901A8">
          <w:rPr>
            <w:noProof/>
            <w:webHidden/>
          </w:rPr>
          <w:tab/>
        </w:r>
        <w:r w:rsidR="009901A8">
          <w:rPr>
            <w:noProof/>
            <w:webHidden/>
          </w:rPr>
          <w:fldChar w:fldCharType="begin"/>
        </w:r>
        <w:r w:rsidR="009901A8">
          <w:rPr>
            <w:noProof/>
            <w:webHidden/>
          </w:rPr>
          <w:instrText xml:space="preserve"> PAGEREF _Toc32572452 \h </w:instrText>
        </w:r>
        <w:r w:rsidR="009901A8">
          <w:rPr>
            <w:noProof/>
            <w:webHidden/>
          </w:rPr>
        </w:r>
        <w:r w:rsidR="009901A8">
          <w:rPr>
            <w:noProof/>
            <w:webHidden/>
          </w:rPr>
          <w:fldChar w:fldCharType="separate"/>
        </w:r>
        <w:r w:rsidR="00635C26">
          <w:rPr>
            <w:noProof/>
            <w:webHidden/>
          </w:rPr>
          <w:t>7</w:t>
        </w:r>
        <w:r w:rsidR="009901A8">
          <w:rPr>
            <w:noProof/>
            <w:webHidden/>
          </w:rPr>
          <w:fldChar w:fldCharType="end"/>
        </w:r>
      </w:hyperlink>
    </w:p>
    <w:p w14:paraId="326C53AA" w14:textId="31ED3C7F" w:rsidR="009901A8" w:rsidRDefault="00FC4C84">
      <w:pPr>
        <w:pStyle w:val="TOC1"/>
        <w:rPr>
          <w:rFonts w:asciiTheme="minorHAnsi" w:eastAsiaTheme="minorEastAsia" w:hAnsiTheme="minorHAnsi"/>
          <w:caps w:val="0"/>
          <w:noProof/>
          <w:sz w:val="22"/>
          <w:szCs w:val="22"/>
          <w:lang w:eastAsia="en-AU"/>
        </w:rPr>
      </w:pPr>
      <w:hyperlink w:anchor="_Toc32572453" w:history="1">
        <w:r w:rsidR="009901A8" w:rsidRPr="000A7B70">
          <w:rPr>
            <w:rStyle w:val="Hyperlink"/>
            <w:rFonts w:ascii="Arial" w:hAnsi="Arial" w:cs="Arial"/>
            <w:noProof/>
          </w:rPr>
          <w:t>2.</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THIS Agreement</w:t>
        </w:r>
        <w:r w:rsidR="009901A8">
          <w:rPr>
            <w:noProof/>
            <w:webHidden/>
          </w:rPr>
          <w:tab/>
        </w:r>
        <w:r w:rsidR="009901A8">
          <w:rPr>
            <w:noProof/>
            <w:webHidden/>
          </w:rPr>
          <w:fldChar w:fldCharType="begin"/>
        </w:r>
        <w:r w:rsidR="009901A8">
          <w:rPr>
            <w:noProof/>
            <w:webHidden/>
          </w:rPr>
          <w:instrText xml:space="preserve"> PAGEREF _Toc32572453 \h </w:instrText>
        </w:r>
        <w:r w:rsidR="009901A8">
          <w:rPr>
            <w:noProof/>
            <w:webHidden/>
          </w:rPr>
        </w:r>
        <w:r w:rsidR="009901A8">
          <w:rPr>
            <w:noProof/>
            <w:webHidden/>
          </w:rPr>
          <w:fldChar w:fldCharType="separate"/>
        </w:r>
        <w:r w:rsidR="00635C26">
          <w:rPr>
            <w:noProof/>
            <w:webHidden/>
          </w:rPr>
          <w:t>8</w:t>
        </w:r>
        <w:r w:rsidR="009901A8">
          <w:rPr>
            <w:noProof/>
            <w:webHidden/>
          </w:rPr>
          <w:fldChar w:fldCharType="end"/>
        </w:r>
      </w:hyperlink>
    </w:p>
    <w:p w14:paraId="00D27522" w14:textId="4C574198" w:rsidR="009901A8" w:rsidRDefault="00FC4C84">
      <w:pPr>
        <w:pStyle w:val="TOC1"/>
        <w:rPr>
          <w:rFonts w:asciiTheme="minorHAnsi" w:eastAsiaTheme="minorEastAsia" w:hAnsiTheme="minorHAnsi"/>
          <w:caps w:val="0"/>
          <w:noProof/>
          <w:sz w:val="22"/>
          <w:szCs w:val="22"/>
          <w:lang w:eastAsia="en-AU"/>
        </w:rPr>
      </w:pPr>
      <w:hyperlink w:anchor="_Toc32572454" w:history="1">
        <w:r w:rsidR="009901A8" w:rsidRPr="000A7B70">
          <w:rPr>
            <w:rStyle w:val="Hyperlink"/>
            <w:rFonts w:ascii="Arial" w:hAnsi="Arial" w:cs="Arial"/>
            <w:noProof/>
          </w:rPr>
          <w:t>3.</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Cooling Off Period</w:t>
        </w:r>
        <w:r w:rsidR="009901A8">
          <w:rPr>
            <w:noProof/>
            <w:webHidden/>
          </w:rPr>
          <w:tab/>
        </w:r>
        <w:r w:rsidR="009901A8">
          <w:rPr>
            <w:noProof/>
            <w:webHidden/>
          </w:rPr>
          <w:fldChar w:fldCharType="begin"/>
        </w:r>
        <w:r w:rsidR="009901A8">
          <w:rPr>
            <w:noProof/>
            <w:webHidden/>
          </w:rPr>
          <w:instrText xml:space="preserve"> PAGEREF _Toc32572454 \h </w:instrText>
        </w:r>
        <w:r w:rsidR="009901A8">
          <w:rPr>
            <w:noProof/>
            <w:webHidden/>
          </w:rPr>
        </w:r>
        <w:r w:rsidR="009901A8">
          <w:rPr>
            <w:noProof/>
            <w:webHidden/>
          </w:rPr>
          <w:fldChar w:fldCharType="separate"/>
        </w:r>
        <w:r w:rsidR="00635C26">
          <w:rPr>
            <w:noProof/>
            <w:webHidden/>
          </w:rPr>
          <w:t>8</w:t>
        </w:r>
        <w:r w:rsidR="009901A8">
          <w:rPr>
            <w:noProof/>
            <w:webHidden/>
          </w:rPr>
          <w:fldChar w:fldCharType="end"/>
        </w:r>
      </w:hyperlink>
    </w:p>
    <w:p w14:paraId="24E43AB2" w14:textId="1A9C602D" w:rsidR="009901A8" w:rsidRDefault="00FC4C84">
      <w:pPr>
        <w:pStyle w:val="TOC1"/>
        <w:rPr>
          <w:rFonts w:asciiTheme="minorHAnsi" w:eastAsiaTheme="minorEastAsia" w:hAnsiTheme="minorHAnsi"/>
          <w:caps w:val="0"/>
          <w:noProof/>
          <w:sz w:val="22"/>
          <w:szCs w:val="22"/>
          <w:lang w:eastAsia="en-AU"/>
        </w:rPr>
      </w:pPr>
      <w:hyperlink w:anchor="_Toc32572455" w:history="1">
        <w:r w:rsidR="009901A8" w:rsidRPr="000A7B70">
          <w:rPr>
            <w:rStyle w:val="Hyperlink"/>
            <w:rFonts w:ascii="Arial" w:hAnsi="Arial" w:cs="Arial"/>
            <w:noProof/>
          </w:rPr>
          <w:t>4.</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Approvals</w:t>
        </w:r>
        <w:r w:rsidR="009901A8">
          <w:rPr>
            <w:noProof/>
            <w:webHidden/>
          </w:rPr>
          <w:tab/>
        </w:r>
        <w:r w:rsidR="009901A8">
          <w:rPr>
            <w:noProof/>
            <w:webHidden/>
          </w:rPr>
          <w:fldChar w:fldCharType="begin"/>
        </w:r>
        <w:r w:rsidR="009901A8">
          <w:rPr>
            <w:noProof/>
            <w:webHidden/>
          </w:rPr>
          <w:instrText xml:space="preserve"> PAGEREF _Toc32572455 \h </w:instrText>
        </w:r>
        <w:r w:rsidR="009901A8">
          <w:rPr>
            <w:noProof/>
            <w:webHidden/>
          </w:rPr>
        </w:r>
        <w:r w:rsidR="009901A8">
          <w:rPr>
            <w:noProof/>
            <w:webHidden/>
          </w:rPr>
          <w:fldChar w:fldCharType="separate"/>
        </w:r>
        <w:r w:rsidR="00635C26">
          <w:rPr>
            <w:noProof/>
            <w:webHidden/>
          </w:rPr>
          <w:t>9</w:t>
        </w:r>
        <w:r w:rsidR="009901A8">
          <w:rPr>
            <w:noProof/>
            <w:webHidden/>
          </w:rPr>
          <w:fldChar w:fldCharType="end"/>
        </w:r>
      </w:hyperlink>
    </w:p>
    <w:p w14:paraId="62AC91FC" w14:textId="4E953BB3" w:rsidR="009901A8" w:rsidRDefault="00FC4C84">
      <w:pPr>
        <w:pStyle w:val="TOC1"/>
        <w:rPr>
          <w:rFonts w:asciiTheme="minorHAnsi" w:eastAsiaTheme="minorEastAsia" w:hAnsiTheme="minorHAnsi"/>
          <w:caps w:val="0"/>
          <w:noProof/>
          <w:sz w:val="22"/>
          <w:szCs w:val="22"/>
          <w:lang w:eastAsia="en-AU"/>
        </w:rPr>
      </w:pPr>
      <w:hyperlink w:anchor="_Toc32572456" w:history="1">
        <w:r w:rsidR="009901A8" w:rsidRPr="000A7B70">
          <w:rPr>
            <w:rStyle w:val="Hyperlink"/>
            <w:rFonts w:ascii="Arial" w:hAnsi="Arial" w:cs="Arial"/>
            <w:noProof/>
          </w:rPr>
          <w:t>5.</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Bore Assessment</w:t>
        </w:r>
        <w:r w:rsidR="009901A8">
          <w:rPr>
            <w:noProof/>
            <w:webHidden/>
          </w:rPr>
          <w:tab/>
        </w:r>
        <w:r w:rsidR="009901A8">
          <w:rPr>
            <w:noProof/>
            <w:webHidden/>
          </w:rPr>
          <w:fldChar w:fldCharType="begin"/>
        </w:r>
        <w:r w:rsidR="009901A8">
          <w:rPr>
            <w:noProof/>
            <w:webHidden/>
          </w:rPr>
          <w:instrText xml:space="preserve"> PAGEREF _Toc32572456 \h </w:instrText>
        </w:r>
        <w:r w:rsidR="009901A8">
          <w:rPr>
            <w:noProof/>
            <w:webHidden/>
          </w:rPr>
        </w:r>
        <w:r w:rsidR="009901A8">
          <w:rPr>
            <w:noProof/>
            <w:webHidden/>
          </w:rPr>
          <w:fldChar w:fldCharType="separate"/>
        </w:r>
        <w:r w:rsidR="00635C26">
          <w:rPr>
            <w:noProof/>
            <w:webHidden/>
          </w:rPr>
          <w:t>9</w:t>
        </w:r>
        <w:r w:rsidR="009901A8">
          <w:rPr>
            <w:noProof/>
            <w:webHidden/>
          </w:rPr>
          <w:fldChar w:fldCharType="end"/>
        </w:r>
      </w:hyperlink>
    </w:p>
    <w:p w14:paraId="1169554B" w14:textId="4135E12F" w:rsidR="009901A8" w:rsidRDefault="00FC4C84">
      <w:pPr>
        <w:pStyle w:val="TOC1"/>
        <w:rPr>
          <w:rFonts w:asciiTheme="minorHAnsi" w:eastAsiaTheme="minorEastAsia" w:hAnsiTheme="minorHAnsi"/>
          <w:caps w:val="0"/>
          <w:noProof/>
          <w:sz w:val="22"/>
          <w:szCs w:val="22"/>
          <w:lang w:eastAsia="en-AU"/>
        </w:rPr>
      </w:pPr>
      <w:hyperlink w:anchor="_Toc32572457" w:history="1">
        <w:r w:rsidR="009901A8" w:rsidRPr="000A7B70">
          <w:rPr>
            <w:rStyle w:val="Hyperlink"/>
            <w:rFonts w:ascii="Arial" w:hAnsi="Arial" w:cs="Arial"/>
            <w:noProof/>
          </w:rPr>
          <w:t>6.</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Make Good Measures</w:t>
        </w:r>
        <w:r w:rsidR="009901A8">
          <w:rPr>
            <w:noProof/>
            <w:webHidden/>
          </w:rPr>
          <w:tab/>
        </w:r>
        <w:r w:rsidR="009901A8">
          <w:rPr>
            <w:noProof/>
            <w:webHidden/>
          </w:rPr>
          <w:fldChar w:fldCharType="begin"/>
        </w:r>
        <w:r w:rsidR="009901A8">
          <w:rPr>
            <w:noProof/>
            <w:webHidden/>
          </w:rPr>
          <w:instrText xml:space="preserve"> PAGEREF _Toc32572457 \h </w:instrText>
        </w:r>
        <w:r w:rsidR="009901A8">
          <w:rPr>
            <w:noProof/>
            <w:webHidden/>
          </w:rPr>
        </w:r>
        <w:r w:rsidR="009901A8">
          <w:rPr>
            <w:noProof/>
            <w:webHidden/>
          </w:rPr>
          <w:fldChar w:fldCharType="separate"/>
        </w:r>
        <w:r w:rsidR="00635C26">
          <w:rPr>
            <w:noProof/>
            <w:webHidden/>
          </w:rPr>
          <w:t>9</w:t>
        </w:r>
        <w:r w:rsidR="009901A8">
          <w:rPr>
            <w:noProof/>
            <w:webHidden/>
          </w:rPr>
          <w:fldChar w:fldCharType="end"/>
        </w:r>
      </w:hyperlink>
    </w:p>
    <w:p w14:paraId="10F9C6DC" w14:textId="3C173D6D" w:rsidR="009901A8" w:rsidRDefault="00FC4C84">
      <w:pPr>
        <w:pStyle w:val="TOC1"/>
        <w:rPr>
          <w:rFonts w:asciiTheme="minorHAnsi" w:eastAsiaTheme="minorEastAsia" w:hAnsiTheme="minorHAnsi"/>
          <w:caps w:val="0"/>
          <w:noProof/>
          <w:sz w:val="22"/>
          <w:szCs w:val="22"/>
          <w:lang w:eastAsia="en-AU"/>
        </w:rPr>
      </w:pPr>
      <w:hyperlink w:anchor="_Toc32572458" w:history="1">
        <w:r w:rsidR="009901A8" w:rsidRPr="000A7B70">
          <w:rPr>
            <w:rStyle w:val="Hyperlink"/>
            <w:rFonts w:ascii="Arial" w:hAnsi="Arial" w:cs="Arial"/>
            <w:noProof/>
          </w:rPr>
          <w:t>7.</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Conduct and Access</w:t>
        </w:r>
        <w:r w:rsidR="009901A8">
          <w:rPr>
            <w:noProof/>
            <w:webHidden/>
          </w:rPr>
          <w:tab/>
        </w:r>
        <w:r w:rsidR="009901A8">
          <w:rPr>
            <w:noProof/>
            <w:webHidden/>
          </w:rPr>
          <w:fldChar w:fldCharType="begin"/>
        </w:r>
        <w:r w:rsidR="009901A8">
          <w:rPr>
            <w:noProof/>
            <w:webHidden/>
          </w:rPr>
          <w:instrText xml:space="preserve"> PAGEREF _Toc32572458 \h </w:instrText>
        </w:r>
        <w:r w:rsidR="009901A8">
          <w:rPr>
            <w:noProof/>
            <w:webHidden/>
          </w:rPr>
        </w:r>
        <w:r w:rsidR="009901A8">
          <w:rPr>
            <w:noProof/>
            <w:webHidden/>
          </w:rPr>
          <w:fldChar w:fldCharType="separate"/>
        </w:r>
        <w:r w:rsidR="00635C26">
          <w:rPr>
            <w:noProof/>
            <w:webHidden/>
          </w:rPr>
          <w:t>9</w:t>
        </w:r>
        <w:r w:rsidR="009901A8">
          <w:rPr>
            <w:noProof/>
            <w:webHidden/>
          </w:rPr>
          <w:fldChar w:fldCharType="end"/>
        </w:r>
      </w:hyperlink>
    </w:p>
    <w:p w14:paraId="594EAAA1" w14:textId="21392689" w:rsidR="009901A8" w:rsidRDefault="00FC4C84">
      <w:pPr>
        <w:pStyle w:val="TOC1"/>
        <w:rPr>
          <w:rFonts w:asciiTheme="minorHAnsi" w:eastAsiaTheme="minorEastAsia" w:hAnsiTheme="minorHAnsi"/>
          <w:caps w:val="0"/>
          <w:noProof/>
          <w:sz w:val="22"/>
          <w:szCs w:val="22"/>
          <w:lang w:eastAsia="en-AU"/>
        </w:rPr>
      </w:pPr>
      <w:hyperlink w:anchor="_Toc32572459" w:history="1">
        <w:r w:rsidR="009901A8" w:rsidRPr="000A7B70">
          <w:rPr>
            <w:rStyle w:val="Hyperlink"/>
            <w:rFonts w:ascii="Arial" w:hAnsi="Arial" w:cs="Arial"/>
            <w:noProof/>
          </w:rPr>
          <w:t>8.</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Conduct and access rules</w:t>
        </w:r>
        <w:r w:rsidR="009901A8">
          <w:rPr>
            <w:noProof/>
            <w:webHidden/>
          </w:rPr>
          <w:tab/>
        </w:r>
        <w:r w:rsidR="009901A8">
          <w:rPr>
            <w:noProof/>
            <w:webHidden/>
          </w:rPr>
          <w:fldChar w:fldCharType="begin"/>
        </w:r>
        <w:r w:rsidR="009901A8">
          <w:rPr>
            <w:noProof/>
            <w:webHidden/>
          </w:rPr>
          <w:instrText xml:space="preserve"> PAGEREF _Toc32572459 \h </w:instrText>
        </w:r>
        <w:r w:rsidR="009901A8">
          <w:rPr>
            <w:noProof/>
            <w:webHidden/>
          </w:rPr>
        </w:r>
        <w:r w:rsidR="009901A8">
          <w:rPr>
            <w:noProof/>
            <w:webHidden/>
          </w:rPr>
          <w:fldChar w:fldCharType="separate"/>
        </w:r>
        <w:r w:rsidR="00635C26">
          <w:rPr>
            <w:noProof/>
            <w:webHidden/>
          </w:rPr>
          <w:t>9</w:t>
        </w:r>
        <w:r w:rsidR="009901A8">
          <w:rPr>
            <w:noProof/>
            <w:webHidden/>
          </w:rPr>
          <w:fldChar w:fldCharType="end"/>
        </w:r>
      </w:hyperlink>
    </w:p>
    <w:p w14:paraId="39F4D1FB" w14:textId="0A219629" w:rsidR="009901A8" w:rsidRDefault="00FC4C84">
      <w:pPr>
        <w:pStyle w:val="TOC1"/>
        <w:rPr>
          <w:rFonts w:asciiTheme="minorHAnsi" w:eastAsiaTheme="minorEastAsia" w:hAnsiTheme="minorHAnsi"/>
          <w:caps w:val="0"/>
          <w:noProof/>
          <w:sz w:val="22"/>
          <w:szCs w:val="22"/>
          <w:lang w:eastAsia="en-AU"/>
        </w:rPr>
      </w:pPr>
      <w:hyperlink w:anchor="_Toc32572460" w:history="1">
        <w:r w:rsidR="009901A8" w:rsidRPr="000A7B70">
          <w:rPr>
            <w:rStyle w:val="Hyperlink"/>
            <w:rFonts w:ascii="Arial" w:hAnsi="Arial" w:cs="Arial"/>
            <w:noProof/>
          </w:rPr>
          <w:t>9.</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dispute resolution</w:t>
        </w:r>
        <w:r w:rsidR="009901A8">
          <w:rPr>
            <w:noProof/>
            <w:webHidden/>
          </w:rPr>
          <w:tab/>
        </w:r>
        <w:r w:rsidR="009901A8">
          <w:rPr>
            <w:noProof/>
            <w:webHidden/>
          </w:rPr>
          <w:fldChar w:fldCharType="begin"/>
        </w:r>
        <w:r w:rsidR="009901A8">
          <w:rPr>
            <w:noProof/>
            <w:webHidden/>
          </w:rPr>
          <w:instrText xml:space="preserve"> PAGEREF _Toc32572460 \h </w:instrText>
        </w:r>
        <w:r w:rsidR="009901A8">
          <w:rPr>
            <w:noProof/>
            <w:webHidden/>
          </w:rPr>
        </w:r>
        <w:r w:rsidR="009901A8">
          <w:rPr>
            <w:noProof/>
            <w:webHidden/>
          </w:rPr>
          <w:fldChar w:fldCharType="separate"/>
        </w:r>
        <w:r w:rsidR="00635C26">
          <w:rPr>
            <w:noProof/>
            <w:webHidden/>
          </w:rPr>
          <w:t>10</w:t>
        </w:r>
        <w:r w:rsidR="009901A8">
          <w:rPr>
            <w:noProof/>
            <w:webHidden/>
          </w:rPr>
          <w:fldChar w:fldCharType="end"/>
        </w:r>
      </w:hyperlink>
    </w:p>
    <w:p w14:paraId="00286ED1" w14:textId="66DB4F49" w:rsidR="009901A8" w:rsidRDefault="00FC4C84">
      <w:pPr>
        <w:pStyle w:val="TOC1"/>
        <w:rPr>
          <w:rFonts w:asciiTheme="minorHAnsi" w:eastAsiaTheme="minorEastAsia" w:hAnsiTheme="minorHAnsi"/>
          <w:caps w:val="0"/>
          <w:noProof/>
          <w:sz w:val="22"/>
          <w:szCs w:val="22"/>
          <w:lang w:eastAsia="en-AU"/>
        </w:rPr>
      </w:pPr>
      <w:hyperlink w:anchor="_Toc32572461" w:history="1">
        <w:r w:rsidR="009901A8" w:rsidRPr="000A7B70">
          <w:rPr>
            <w:rStyle w:val="Hyperlink"/>
            <w:rFonts w:ascii="Arial" w:hAnsi="Arial" w:cs="Arial"/>
            <w:noProof/>
          </w:rPr>
          <w:t>10.</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Liability</w:t>
        </w:r>
        <w:r w:rsidR="009901A8">
          <w:rPr>
            <w:noProof/>
            <w:webHidden/>
          </w:rPr>
          <w:tab/>
        </w:r>
        <w:r w:rsidR="009901A8">
          <w:rPr>
            <w:noProof/>
            <w:webHidden/>
          </w:rPr>
          <w:fldChar w:fldCharType="begin"/>
        </w:r>
        <w:r w:rsidR="009901A8">
          <w:rPr>
            <w:noProof/>
            <w:webHidden/>
          </w:rPr>
          <w:instrText xml:space="preserve"> PAGEREF _Toc32572461 \h </w:instrText>
        </w:r>
        <w:r w:rsidR="009901A8">
          <w:rPr>
            <w:noProof/>
            <w:webHidden/>
          </w:rPr>
        </w:r>
        <w:r w:rsidR="009901A8">
          <w:rPr>
            <w:noProof/>
            <w:webHidden/>
          </w:rPr>
          <w:fldChar w:fldCharType="separate"/>
        </w:r>
        <w:r w:rsidR="00635C26">
          <w:rPr>
            <w:noProof/>
            <w:webHidden/>
          </w:rPr>
          <w:t>11</w:t>
        </w:r>
        <w:r w:rsidR="009901A8">
          <w:rPr>
            <w:noProof/>
            <w:webHidden/>
          </w:rPr>
          <w:fldChar w:fldCharType="end"/>
        </w:r>
      </w:hyperlink>
    </w:p>
    <w:p w14:paraId="2A2FF93B" w14:textId="1A809E98" w:rsidR="009901A8" w:rsidRDefault="00FC4C84">
      <w:pPr>
        <w:pStyle w:val="TOC1"/>
        <w:rPr>
          <w:rFonts w:asciiTheme="minorHAnsi" w:eastAsiaTheme="minorEastAsia" w:hAnsiTheme="minorHAnsi"/>
          <w:caps w:val="0"/>
          <w:noProof/>
          <w:sz w:val="22"/>
          <w:szCs w:val="22"/>
          <w:lang w:eastAsia="en-AU"/>
        </w:rPr>
      </w:pPr>
      <w:hyperlink w:anchor="_Toc32572462" w:history="1">
        <w:r w:rsidR="009901A8" w:rsidRPr="000A7B70">
          <w:rPr>
            <w:rStyle w:val="Hyperlink"/>
            <w:rFonts w:ascii="Arial" w:hAnsi="Arial" w:cs="Arial"/>
            <w:noProof/>
          </w:rPr>
          <w:t>11.</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GST</w:t>
        </w:r>
        <w:r w:rsidR="009901A8">
          <w:rPr>
            <w:noProof/>
            <w:webHidden/>
          </w:rPr>
          <w:tab/>
        </w:r>
        <w:r w:rsidR="009901A8">
          <w:rPr>
            <w:noProof/>
            <w:webHidden/>
          </w:rPr>
          <w:fldChar w:fldCharType="begin"/>
        </w:r>
        <w:r w:rsidR="009901A8">
          <w:rPr>
            <w:noProof/>
            <w:webHidden/>
          </w:rPr>
          <w:instrText xml:space="preserve"> PAGEREF _Toc32572462 \h </w:instrText>
        </w:r>
        <w:r w:rsidR="009901A8">
          <w:rPr>
            <w:noProof/>
            <w:webHidden/>
          </w:rPr>
        </w:r>
        <w:r w:rsidR="009901A8">
          <w:rPr>
            <w:noProof/>
            <w:webHidden/>
          </w:rPr>
          <w:fldChar w:fldCharType="separate"/>
        </w:r>
        <w:r w:rsidR="00635C26">
          <w:rPr>
            <w:noProof/>
            <w:webHidden/>
          </w:rPr>
          <w:t>11</w:t>
        </w:r>
        <w:r w:rsidR="009901A8">
          <w:rPr>
            <w:noProof/>
            <w:webHidden/>
          </w:rPr>
          <w:fldChar w:fldCharType="end"/>
        </w:r>
      </w:hyperlink>
    </w:p>
    <w:p w14:paraId="0D7913D8" w14:textId="5FD76933" w:rsidR="009901A8" w:rsidRDefault="00FC4C84">
      <w:pPr>
        <w:pStyle w:val="TOC1"/>
        <w:rPr>
          <w:rFonts w:asciiTheme="minorHAnsi" w:eastAsiaTheme="minorEastAsia" w:hAnsiTheme="minorHAnsi"/>
          <w:caps w:val="0"/>
          <w:noProof/>
          <w:sz w:val="22"/>
          <w:szCs w:val="22"/>
          <w:lang w:eastAsia="en-AU"/>
        </w:rPr>
      </w:pPr>
      <w:hyperlink w:anchor="_Toc32572463" w:history="1">
        <w:r w:rsidR="009901A8" w:rsidRPr="000A7B70">
          <w:rPr>
            <w:rStyle w:val="Hyperlink"/>
            <w:rFonts w:ascii="Arial" w:hAnsi="Arial" w:cs="Arial"/>
            <w:noProof/>
          </w:rPr>
          <w:t>12.</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Costs</w:t>
        </w:r>
        <w:r w:rsidR="009901A8">
          <w:rPr>
            <w:noProof/>
            <w:webHidden/>
          </w:rPr>
          <w:tab/>
        </w:r>
        <w:r w:rsidR="009901A8">
          <w:rPr>
            <w:noProof/>
            <w:webHidden/>
          </w:rPr>
          <w:fldChar w:fldCharType="begin"/>
        </w:r>
        <w:r w:rsidR="009901A8">
          <w:rPr>
            <w:noProof/>
            <w:webHidden/>
          </w:rPr>
          <w:instrText xml:space="preserve"> PAGEREF _Toc32572463 \h </w:instrText>
        </w:r>
        <w:r w:rsidR="009901A8">
          <w:rPr>
            <w:noProof/>
            <w:webHidden/>
          </w:rPr>
        </w:r>
        <w:r w:rsidR="009901A8">
          <w:rPr>
            <w:noProof/>
            <w:webHidden/>
          </w:rPr>
          <w:fldChar w:fldCharType="separate"/>
        </w:r>
        <w:r w:rsidR="00635C26">
          <w:rPr>
            <w:noProof/>
            <w:webHidden/>
          </w:rPr>
          <w:t>11</w:t>
        </w:r>
        <w:r w:rsidR="009901A8">
          <w:rPr>
            <w:noProof/>
            <w:webHidden/>
          </w:rPr>
          <w:fldChar w:fldCharType="end"/>
        </w:r>
      </w:hyperlink>
    </w:p>
    <w:p w14:paraId="78FB0B4C" w14:textId="1BF85E0C" w:rsidR="009901A8" w:rsidRDefault="00FC4C84">
      <w:pPr>
        <w:pStyle w:val="TOC1"/>
        <w:rPr>
          <w:rFonts w:asciiTheme="minorHAnsi" w:eastAsiaTheme="minorEastAsia" w:hAnsiTheme="minorHAnsi"/>
          <w:caps w:val="0"/>
          <w:noProof/>
          <w:sz w:val="22"/>
          <w:szCs w:val="22"/>
          <w:lang w:eastAsia="en-AU"/>
        </w:rPr>
      </w:pPr>
      <w:hyperlink w:anchor="_Toc32572464" w:history="1">
        <w:r w:rsidR="009901A8" w:rsidRPr="000A7B70">
          <w:rPr>
            <w:rStyle w:val="Hyperlink"/>
            <w:rFonts w:ascii="Arial" w:hAnsi="Arial" w:cs="Arial"/>
            <w:noProof/>
          </w:rPr>
          <w:t>13.</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Warranties</w:t>
        </w:r>
        <w:r w:rsidR="009901A8">
          <w:rPr>
            <w:noProof/>
            <w:webHidden/>
          </w:rPr>
          <w:tab/>
        </w:r>
        <w:r w:rsidR="009901A8">
          <w:rPr>
            <w:noProof/>
            <w:webHidden/>
          </w:rPr>
          <w:fldChar w:fldCharType="begin"/>
        </w:r>
        <w:r w:rsidR="009901A8">
          <w:rPr>
            <w:noProof/>
            <w:webHidden/>
          </w:rPr>
          <w:instrText xml:space="preserve"> PAGEREF _Toc32572464 \h </w:instrText>
        </w:r>
        <w:r w:rsidR="009901A8">
          <w:rPr>
            <w:noProof/>
            <w:webHidden/>
          </w:rPr>
        </w:r>
        <w:r w:rsidR="009901A8">
          <w:rPr>
            <w:noProof/>
            <w:webHidden/>
          </w:rPr>
          <w:fldChar w:fldCharType="separate"/>
        </w:r>
        <w:r w:rsidR="00635C26">
          <w:rPr>
            <w:noProof/>
            <w:webHidden/>
          </w:rPr>
          <w:t>11</w:t>
        </w:r>
        <w:r w:rsidR="009901A8">
          <w:rPr>
            <w:noProof/>
            <w:webHidden/>
          </w:rPr>
          <w:fldChar w:fldCharType="end"/>
        </w:r>
      </w:hyperlink>
    </w:p>
    <w:p w14:paraId="51ED6DE6" w14:textId="0DACBDA8" w:rsidR="009901A8" w:rsidRDefault="00FC4C84">
      <w:pPr>
        <w:pStyle w:val="TOC1"/>
        <w:rPr>
          <w:rFonts w:asciiTheme="minorHAnsi" w:eastAsiaTheme="minorEastAsia" w:hAnsiTheme="minorHAnsi"/>
          <w:caps w:val="0"/>
          <w:noProof/>
          <w:sz w:val="22"/>
          <w:szCs w:val="22"/>
          <w:lang w:eastAsia="en-AU"/>
        </w:rPr>
      </w:pPr>
      <w:hyperlink w:anchor="_Toc32572465" w:history="1">
        <w:r w:rsidR="009901A8" w:rsidRPr="000A7B70">
          <w:rPr>
            <w:rStyle w:val="Hyperlink"/>
            <w:rFonts w:ascii="Arial" w:hAnsi="Arial" w:cs="Arial"/>
            <w:noProof/>
          </w:rPr>
          <w:t>14.</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Varying this agreement</w:t>
        </w:r>
        <w:r w:rsidR="009901A8">
          <w:rPr>
            <w:noProof/>
            <w:webHidden/>
          </w:rPr>
          <w:tab/>
        </w:r>
        <w:r w:rsidR="009901A8">
          <w:rPr>
            <w:noProof/>
            <w:webHidden/>
          </w:rPr>
          <w:fldChar w:fldCharType="begin"/>
        </w:r>
        <w:r w:rsidR="009901A8">
          <w:rPr>
            <w:noProof/>
            <w:webHidden/>
          </w:rPr>
          <w:instrText xml:space="preserve"> PAGEREF _Toc32572465 \h </w:instrText>
        </w:r>
        <w:r w:rsidR="009901A8">
          <w:rPr>
            <w:noProof/>
            <w:webHidden/>
          </w:rPr>
        </w:r>
        <w:r w:rsidR="009901A8">
          <w:rPr>
            <w:noProof/>
            <w:webHidden/>
          </w:rPr>
          <w:fldChar w:fldCharType="separate"/>
        </w:r>
        <w:r w:rsidR="00635C26">
          <w:rPr>
            <w:noProof/>
            <w:webHidden/>
          </w:rPr>
          <w:t>12</w:t>
        </w:r>
        <w:r w:rsidR="009901A8">
          <w:rPr>
            <w:noProof/>
            <w:webHidden/>
          </w:rPr>
          <w:fldChar w:fldCharType="end"/>
        </w:r>
      </w:hyperlink>
    </w:p>
    <w:p w14:paraId="1C9E042C" w14:textId="5EC4CC77" w:rsidR="009901A8" w:rsidRDefault="00FC4C84">
      <w:pPr>
        <w:pStyle w:val="TOC1"/>
        <w:rPr>
          <w:rFonts w:asciiTheme="minorHAnsi" w:eastAsiaTheme="minorEastAsia" w:hAnsiTheme="minorHAnsi"/>
          <w:caps w:val="0"/>
          <w:noProof/>
          <w:sz w:val="22"/>
          <w:szCs w:val="22"/>
          <w:lang w:eastAsia="en-AU"/>
        </w:rPr>
      </w:pPr>
      <w:hyperlink w:anchor="_Toc32572466" w:history="1">
        <w:r w:rsidR="009901A8" w:rsidRPr="000A7B70">
          <w:rPr>
            <w:rStyle w:val="Hyperlink"/>
            <w:rFonts w:ascii="Arial" w:hAnsi="Arial" w:cs="Arial"/>
            <w:noProof/>
          </w:rPr>
          <w:t>15.</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General</w:t>
        </w:r>
        <w:r w:rsidR="009901A8">
          <w:rPr>
            <w:noProof/>
            <w:webHidden/>
          </w:rPr>
          <w:tab/>
        </w:r>
        <w:r w:rsidR="009901A8">
          <w:rPr>
            <w:noProof/>
            <w:webHidden/>
          </w:rPr>
          <w:fldChar w:fldCharType="begin"/>
        </w:r>
        <w:r w:rsidR="009901A8">
          <w:rPr>
            <w:noProof/>
            <w:webHidden/>
          </w:rPr>
          <w:instrText xml:space="preserve"> PAGEREF _Toc32572466 \h </w:instrText>
        </w:r>
        <w:r w:rsidR="009901A8">
          <w:rPr>
            <w:noProof/>
            <w:webHidden/>
          </w:rPr>
        </w:r>
        <w:r w:rsidR="009901A8">
          <w:rPr>
            <w:noProof/>
            <w:webHidden/>
          </w:rPr>
          <w:fldChar w:fldCharType="separate"/>
        </w:r>
        <w:r w:rsidR="00635C26">
          <w:rPr>
            <w:noProof/>
            <w:webHidden/>
          </w:rPr>
          <w:t>12</w:t>
        </w:r>
        <w:r w:rsidR="009901A8">
          <w:rPr>
            <w:noProof/>
            <w:webHidden/>
          </w:rPr>
          <w:fldChar w:fldCharType="end"/>
        </w:r>
      </w:hyperlink>
    </w:p>
    <w:p w14:paraId="7512C9DF" w14:textId="6D0CA3A7" w:rsidR="009901A8" w:rsidRDefault="00FC4C84">
      <w:pPr>
        <w:pStyle w:val="TOC1"/>
        <w:rPr>
          <w:rFonts w:asciiTheme="minorHAnsi" w:eastAsiaTheme="minorEastAsia" w:hAnsiTheme="minorHAnsi"/>
          <w:caps w:val="0"/>
          <w:noProof/>
          <w:sz w:val="22"/>
          <w:szCs w:val="22"/>
          <w:lang w:eastAsia="en-AU"/>
        </w:rPr>
      </w:pPr>
      <w:hyperlink w:anchor="_Toc32572467" w:history="1">
        <w:r w:rsidR="009901A8" w:rsidRPr="000A7B70">
          <w:rPr>
            <w:rStyle w:val="Hyperlink"/>
            <w:rFonts w:ascii="Arial" w:hAnsi="Arial" w:cs="Arial"/>
            <w:noProof/>
          </w:rPr>
          <w:t>16.</w:t>
        </w:r>
        <w:r w:rsidR="009901A8">
          <w:rPr>
            <w:rFonts w:asciiTheme="minorHAnsi" w:eastAsiaTheme="minorEastAsia" w:hAnsiTheme="minorHAnsi"/>
            <w:caps w:val="0"/>
            <w:noProof/>
            <w:sz w:val="22"/>
            <w:szCs w:val="22"/>
            <w:lang w:eastAsia="en-AU"/>
          </w:rPr>
          <w:tab/>
        </w:r>
        <w:r w:rsidR="009901A8" w:rsidRPr="000A7B70">
          <w:rPr>
            <w:rStyle w:val="Hyperlink"/>
            <w:rFonts w:ascii="Arial" w:hAnsi="Arial" w:cs="Arial"/>
            <w:noProof/>
          </w:rPr>
          <w:t>Interpretation</w:t>
        </w:r>
        <w:r w:rsidR="009901A8">
          <w:rPr>
            <w:noProof/>
            <w:webHidden/>
          </w:rPr>
          <w:tab/>
        </w:r>
        <w:r w:rsidR="009901A8">
          <w:rPr>
            <w:noProof/>
            <w:webHidden/>
          </w:rPr>
          <w:fldChar w:fldCharType="begin"/>
        </w:r>
        <w:r w:rsidR="009901A8">
          <w:rPr>
            <w:noProof/>
            <w:webHidden/>
          </w:rPr>
          <w:instrText xml:space="preserve"> PAGEREF _Toc32572467 \h </w:instrText>
        </w:r>
        <w:r w:rsidR="009901A8">
          <w:rPr>
            <w:noProof/>
            <w:webHidden/>
          </w:rPr>
        </w:r>
        <w:r w:rsidR="009901A8">
          <w:rPr>
            <w:noProof/>
            <w:webHidden/>
          </w:rPr>
          <w:fldChar w:fldCharType="separate"/>
        </w:r>
        <w:r w:rsidR="00635C26">
          <w:rPr>
            <w:noProof/>
            <w:webHidden/>
          </w:rPr>
          <w:t>12</w:t>
        </w:r>
        <w:r w:rsidR="009901A8">
          <w:rPr>
            <w:noProof/>
            <w:webHidden/>
          </w:rPr>
          <w:fldChar w:fldCharType="end"/>
        </w:r>
      </w:hyperlink>
    </w:p>
    <w:p w14:paraId="47833F5E" w14:textId="6CD7718F" w:rsidR="00A11E7C" w:rsidRDefault="00A11E7C" w:rsidP="00A11E7C">
      <w:pPr>
        <w:pStyle w:val="NoSpacing"/>
      </w:pPr>
      <w:r>
        <w:fldChar w:fldCharType="end"/>
      </w:r>
    </w:p>
    <w:p w14:paraId="5FA0D672" w14:textId="522B5A07" w:rsidR="00F55474" w:rsidRDefault="00F55474">
      <w:pPr>
        <w:rPr>
          <w:rFonts w:ascii="Arial" w:hAnsi="Arial" w:cs="Arial"/>
        </w:rPr>
      </w:pPr>
    </w:p>
    <w:p w14:paraId="384FCA40" w14:textId="77777777" w:rsidR="00A11E7C" w:rsidRPr="00BB04D3" w:rsidRDefault="00A11E7C">
      <w:pPr>
        <w:rPr>
          <w:rFonts w:ascii="Arial" w:hAnsi="Arial" w:cs="Arial"/>
        </w:rPr>
      </w:pPr>
    </w:p>
    <w:p w14:paraId="34058D62" w14:textId="77777777" w:rsidR="00F55474" w:rsidRPr="00BB04D3" w:rsidRDefault="00F55474">
      <w:pPr>
        <w:rPr>
          <w:rFonts w:ascii="Arial" w:hAnsi="Arial" w:cs="Arial"/>
        </w:rPr>
        <w:sectPr w:rsidR="00F55474" w:rsidRPr="00BB04D3" w:rsidSect="0031059C">
          <w:headerReference w:type="even" r:id="rId16"/>
          <w:headerReference w:type="default" r:id="rId17"/>
          <w:footerReference w:type="default" r:id="rId18"/>
          <w:headerReference w:type="first" r:id="rId19"/>
          <w:pgSz w:w="11906" w:h="16838" w:code="9"/>
          <w:pgMar w:top="1247" w:right="1247" w:bottom="1247" w:left="1247" w:header="720" w:footer="720" w:gutter="0"/>
          <w:cols w:space="708"/>
          <w:docGrid w:linePitch="360"/>
        </w:sectPr>
      </w:pPr>
    </w:p>
    <w:tbl>
      <w:tblPr>
        <w:tblStyle w:val="TableGrid"/>
        <w:tblW w:w="0" w:type="auto"/>
        <w:shd w:val="clear" w:color="auto" w:fill="00AEC5"/>
        <w:tblLook w:val="04A0" w:firstRow="1" w:lastRow="0" w:firstColumn="1" w:lastColumn="0" w:noHBand="0" w:noVBand="1"/>
      </w:tblPr>
      <w:tblGrid>
        <w:gridCol w:w="8908"/>
      </w:tblGrid>
      <w:tr w:rsidR="00383E1E" w:rsidRPr="00383E1E" w14:paraId="173A9A2C" w14:textId="77777777" w:rsidTr="00383E1E">
        <w:tc>
          <w:tcPr>
            <w:tcW w:w="8908" w:type="dxa"/>
            <w:shd w:val="clear" w:color="auto" w:fill="000000" w:themeFill="text1"/>
          </w:tcPr>
          <w:p w14:paraId="7F1657FE" w14:textId="1939263F" w:rsidR="005C18A1" w:rsidRPr="005C18A1" w:rsidRDefault="00F2767A" w:rsidP="005C18A1">
            <w:pPr>
              <w:pStyle w:val="Title"/>
              <w:ind w:right="-20"/>
              <w:rPr>
                <w:rFonts w:ascii="Arial" w:hAnsi="Arial" w:cs="Arial"/>
                <w:color w:val="FFFFFF" w:themeColor="background1"/>
                <w:sz w:val="28"/>
                <w:szCs w:val="28"/>
              </w:rPr>
            </w:pPr>
            <w:bookmarkStart w:id="5" w:name="bmkPartyFullABN2"/>
            <w:bookmarkStart w:id="6" w:name="_Toc32572439"/>
            <w:bookmarkStart w:id="7" w:name="_Hlk17186605"/>
            <w:r w:rsidRPr="00383E1E">
              <w:rPr>
                <w:rFonts w:ascii="Arial" w:hAnsi="Arial" w:cs="Arial"/>
                <w:color w:val="FFFFFF" w:themeColor="background1"/>
                <w:sz w:val="28"/>
                <w:szCs w:val="28"/>
              </w:rPr>
              <w:lastRenderedPageBreak/>
              <w:t>REFERENCE SCHEDuLE</w:t>
            </w:r>
            <w:bookmarkEnd w:id="5"/>
            <w:bookmarkEnd w:id="6"/>
          </w:p>
        </w:tc>
      </w:tr>
    </w:tbl>
    <w:p w14:paraId="3E3936DE" w14:textId="4A2C8A3C" w:rsidR="00F2767A" w:rsidRDefault="00F2767A" w:rsidP="00076B9A">
      <w:pPr>
        <w:spacing w:after="0"/>
        <w:ind w:left="142"/>
        <w:rPr>
          <w:rFonts w:ascii="Arial" w:hAnsi="Arial" w:cs="Arial"/>
        </w:rPr>
      </w:pPr>
    </w:p>
    <w:tbl>
      <w:tblPr>
        <w:tblStyle w:val="TableGrid"/>
        <w:tblW w:w="0" w:type="auto"/>
        <w:shd w:val="clear" w:color="auto" w:fill="00AEC5"/>
        <w:tblLook w:val="04A0" w:firstRow="1" w:lastRow="0" w:firstColumn="1" w:lastColumn="0" w:noHBand="0" w:noVBand="1"/>
      </w:tblPr>
      <w:tblGrid>
        <w:gridCol w:w="8908"/>
      </w:tblGrid>
      <w:tr w:rsidR="005C18A1" w:rsidRPr="00383E1E" w14:paraId="4BA6477F" w14:textId="21913E04" w:rsidTr="005C18A1">
        <w:tc>
          <w:tcPr>
            <w:tcW w:w="8908" w:type="dxa"/>
            <w:shd w:val="clear" w:color="auto" w:fill="00AEC5"/>
          </w:tcPr>
          <w:p w14:paraId="55EEF7D3" w14:textId="4083F66B" w:rsidR="005C18A1" w:rsidRPr="00383E1E" w:rsidRDefault="005C18A1" w:rsidP="005C18A1">
            <w:pPr>
              <w:pStyle w:val="Title"/>
              <w:numPr>
                <w:ilvl w:val="0"/>
                <w:numId w:val="40"/>
              </w:numPr>
              <w:ind w:right="-20"/>
              <w:jc w:val="left"/>
              <w:rPr>
                <w:rFonts w:ascii="Arial" w:hAnsi="Arial" w:cs="Arial"/>
                <w:color w:val="FFFFFF" w:themeColor="background1"/>
              </w:rPr>
            </w:pPr>
            <w:bookmarkStart w:id="8" w:name="_Toc32572440"/>
            <w:r>
              <w:rPr>
                <w:rFonts w:ascii="Arial" w:hAnsi="Arial" w:cs="Arial"/>
                <w:color w:val="FFFFFF" w:themeColor="background1"/>
              </w:rPr>
              <w:t>Agreement particulars</w:t>
            </w:r>
            <w:bookmarkEnd w:id="8"/>
          </w:p>
        </w:tc>
      </w:tr>
    </w:tbl>
    <w:p w14:paraId="7455F0D2" w14:textId="317BA45C" w:rsidR="005C18A1" w:rsidRPr="00383E1E" w:rsidRDefault="005C18A1" w:rsidP="00883D9A">
      <w:pPr>
        <w:spacing w:after="0"/>
      </w:pPr>
    </w:p>
    <w:tbl>
      <w:tblPr>
        <w:tblStyle w:val="TableGrid"/>
        <w:tblW w:w="893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6699"/>
      </w:tblGrid>
      <w:tr w:rsidR="00F2767A" w:rsidRPr="00DC092A" w14:paraId="53560D0F" w14:textId="5EF023C9" w:rsidTr="007C348A">
        <w:trPr>
          <w:cantSplit/>
        </w:trPr>
        <w:tc>
          <w:tcPr>
            <w:tcW w:w="2236" w:type="dxa"/>
            <w:tcBorders>
              <w:top w:val="single" w:sz="4" w:space="0" w:color="7F7F7F" w:themeColor="text1" w:themeTint="80"/>
            </w:tcBorders>
            <w:shd w:val="clear" w:color="auto" w:fill="4D4D4F"/>
          </w:tcPr>
          <w:p w14:paraId="33FAB4EC" w14:textId="638B94A0" w:rsidR="00F2767A" w:rsidRPr="00076B9A" w:rsidRDefault="00F2767A" w:rsidP="00F2767A">
            <w:pPr>
              <w:pStyle w:val="Heading1"/>
              <w:spacing w:before="120" w:after="120"/>
              <w:jc w:val="left"/>
              <w:outlineLvl w:val="0"/>
              <w:rPr>
                <w:rFonts w:ascii="Arial" w:hAnsi="Arial" w:cs="Arial"/>
                <w:bCs/>
                <w:color w:val="FFFFFF" w:themeColor="background1"/>
              </w:rPr>
            </w:pPr>
            <w:r w:rsidRPr="00076B9A">
              <w:rPr>
                <w:rFonts w:ascii="Arial" w:hAnsi="Arial" w:cs="Arial"/>
                <w:bCs/>
                <w:color w:val="FFFFFF" w:themeColor="background1"/>
              </w:rPr>
              <w:t>Item</w:t>
            </w:r>
          </w:p>
        </w:tc>
        <w:tc>
          <w:tcPr>
            <w:tcW w:w="6699" w:type="dxa"/>
            <w:tcBorders>
              <w:top w:val="single" w:sz="4" w:space="0" w:color="7F7F7F" w:themeColor="text1" w:themeTint="80"/>
              <w:left w:val="nil"/>
            </w:tcBorders>
            <w:shd w:val="clear" w:color="auto" w:fill="4D4D4F"/>
          </w:tcPr>
          <w:p w14:paraId="33FB8625" w14:textId="1323C959" w:rsidR="00F2767A" w:rsidRPr="00076B9A" w:rsidRDefault="00F2767A" w:rsidP="00F2767A">
            <w:pPr>
              <w:pStyle w:val="Heading1"/>
              <w:spacing w:before="120" w:after="120"/>
              <w:jc w:val="left"/>
              <w:outlineLvl w:val="0"/>
              <w:rPr>
                <w:rFonts w:ascii="Arial" w:hAnsi="Arial" w:cs="Arial"/>
                <w:bCs/>
                <w:color w:val="FFFFFF" w:themeColor="background1"/>
                <w:highlight w:val="lightGray"/>
              </w:rPr>
            </w:pPr>
            <w:r w:rsidRPr="00076B9A">
              <w:rPr>
                <w:rFonts w:ascii="Arial" w:hAnsi="Arial" w:cs="Arial"/>
                <w:bCs/>
                <w:color w:val="FFFFFF" w:themeColor="background1"/>
              </w:rPr>
              <w:t>Particulars</w:t>
            </w:r>
          </w:p>
        </w:tc>
      </w:tr>
      <w:tr w:rsidR="00F2767A" w:rsidRPr="00BB04D3" w14:paraId="6885DB2D" w14:textId="77777777" w:rsidTr="007C348A">
        <w:trPr>
          <w:cantSplit/>
          <w:trHeight w:val="111"/>
        </w:trPr>
        <w:tc>
          <w:tcPr>
            <w:tcW w:w="2236" w:type="dxa"/>
            <w:tcBorders>
              <w:right w:val="single" w:sz="4" w:space="0" w:color="7F7F7F" w:themeColor="text1" w:themeTint="80"/>
            </w:tcBorders>
          </w:tcPr>
          <w:p w14:paraId="273FED90" w14:textId="77777777" w:rsidR="00F2767A" w:rsidRPr="00076B9A" w:rsidRDefault="00F2767A" w:rsidP="00F63010">
            <w:pPr>
              <w:rPr>
                <w:rFonts w:ascii="Arial" w:hAnsi="Arial" w:cs="Arial"/>
                <w:bCs/>
              </w:rPr>
            </w:pPr>
          </w:p>
        </w:tc>
        <w:tc>
          <w:tcPr>
            <w:tcW w:w="6699" w:type="dxa"/>
            <w:tcBorders>
              <w:left w:val="single" w:sz="4" w:space="0" w:color="7F7F7F" w:themeColor="text1" w:themeTint="80"/>
            </w:tcBorders>
          </w:tcPr>
          <w:p w14:paraId="5A89837B" w14:textId="77777777" w:rsidR="00F2767A" w:rsidRPr="00076B9A" w:rsidRDefault="00F2767A" w:rsidP="00F2767A">
            <w:pPr>
              <w:pStyle w:val="Heading1"/>
              <w:spacing w:before="0" w:after="0"/>
              <w:jc w:val="left"/>
              <w:outlineLvl w:val="0"/>
              <w:rPr>
                <w:rFonts w:ascii="Arial" w:hAnsi="Arial" w:cs="Arial"/>
                <w:b w:val="0"/>
                <w:bCs/>
                <w:highlight w:val="lightGray"/>
              </w:rPr>
            </w:pPr>
          </w:p>
        </w:tc>
      </w:tr>
      <w:tr w:rsidR="00247F3C" w:rsidRPr="00BB04D3" w14:paraId="01B8A16D" w14:textId="77777777" w:rsidTr="007C348A">
        <w:trPr>
          <w:cantSplit/>
        </w:trPr>
        <w:tc>
          <w:tcPr>
            <w:tcW w:w="2236" w:type="dxa"/>
            <w:tcBorders>
              <w:bottom w:val="single" w:sz="4" w:space="0" w:color="7F7F7F" w:themeColor="text1" w:themeTint="80"/>
              <w:right w:val="single" w:sz="4" w:space="0" w:color="7F7F7F" w:themeColor="text1" w:themeTint="80"/>
            </w:tcBorders>
          </w:tcPr>
          <w:p w14:paraId="553D43B3" w14:textId="7AD6B741" w:rsidR="00247F3C" w:rsidRPr="00076B9A" w:rsidRDefault="00247F3C" w:rsidP="00F2767A">
            <w:pPr>
              <w:pStyle w:val="Heading1"/>
              <w:spacing w:before="120" w:after="120"/>
              <w:jc w:val="left"/>
              <w:outlineLvl w:val="0"/>
              <w:rPr>
                <w:rFonts w:ascii="Arial" w:hAnsi="Arial" w:cs="Arial"/>
                <w:bCs/>
              </w:rPr>
            </w:pPr>
            <w:r>
              <w:rPr>
                <w:rFonts w:ascii="Arial" w:hAnsi="Arial" w:cs="Arial"/>
                <w:bCs/>
              </w:rPr>
              <w:t>Agreement ID</w:t>
            </w:r>
          </w:p>
        </w:tc>
        <w:tc>
          <w:tcPr>
            <w:tcW w:w="6699" w:type="dxa"/>
            <w:tcBorders>
              <w:left w:val="single" w:sz="4" w:space="0" w:color="7F7F7F" w:themeColor="text1" w:themeTint="80"/>
              <w:bottom w:val="single" w:sz="4" w:space="0" w:color="7F7F7F" w:themeColor="text1" w:themeTint="80"/>
            </w:tcBorders>
          </w:tcPr>
          <w:p w14:paraId="3F7FEB18" w14:textId="77777777" w:rsidR="00247F3C" w:rsidRDefault="00247F3C" w:rsidP="00F2767A">
            <w:pPr>
              <w:pStyle w:val="Heading1"/>
              <w:spacing w:before="120" w:after="120"/>
              <w:jc w:val="left"/>
              <w:outlineLvl w:val="0"/>
              <w:rPr>
                <w:rFonts w:ascii="Arial" w:hAnsi="Arial" w:cs="Arial"/>
                <w:b w:val="0"/>
                <w:bCs/>
                <w:highlight w:val="lightGray"/>
              </w:rPr>
            </w:pPr>
            <w:r>
              <w:rPr>
                <w:rFonts w:ascii="Arial" w:hAnsi="Arial" w:cs="Arial"/>
                <w:b w:val="0"/>
                <w:bCs/>
                <w:highlight w:val="lightGray"/>
              </w:rPr>
              <w:t>[I</w:t>
            </w:r>
            <w:r w:rsidRPr="00076B9A">
              <w:rPr>
                <w:rFonts w:ascii="Arial" w:hAnsi="Arial" w:cs="Arial"/>
                <w:b w:val="0"/>
                <w:bCs/>
                <w:highlight w:val="lightGray"/>
              </w:rPr>
              <w:t xml:space="preserve">nsert the </w:t>
            </w:r>
            <w:r>
              <w:rPr>
                <w:rFonts w:ascii="Arial" w:hAnsi="Arial" w:cs="Arial"/>
                <w:b w:val="0"/>
                <w:bCs/>
                <w:highlight w:val="lightGray"/>
              </w:rPr>
              <w:t>unique number/identifier for the agreement]</w:t>
            </w:r>
          </w:p>
          <w:p w14:paraId="2A5B0AC3" w14:textId="43B2DAC7" w:rsidR="00247F3C" w:rsidRPr="00247F3C" w:rsidRDefault="00247F3C" w:rsidP="00247F3C">
            <w:pPr>
              <w:pStyle w:val="Heading2"/>
              <w:numPr>
                <w:ilvl w:val="0"/>
                <w:numId w:val="0"/>
              </w:numPr>
              <w:outlineLvl w:val="1"/>
              <w:rPr>
                <w:highlight w:val="lightGray"/>
              </w:rPr>
            </w:pPr>
          </w:p>
        </w:tc>
      </w:tr>
      <w:tr w:rsidR="00F2767A" w:rsidRPr="00BB04D3" w14:paraId="15E0C991" w14:textId="77777777" w:rsidTr="007C348A">
        <w:trPr>
          <w:cantSplit/>
        </w:trPr>
        <w:tc>
          <w:tcPr>
            <w:tcW w:w="2236" w:type="dxa"/>
            <w:tcBorders>
              <w:bottom w:val="single" w:sz="4" w:space="0" w:color="7F7F7F" w:themeColor="text1" w:themeTint="80"/>
              <w:right w:val="single" w:sz="4" w:space="0" w:color="7F7F7F" w:themeColor="text1" w:themeTint="80"/>
            </w:tcBorders>
          </w:tcPr>
          <w:p w14:paraId="723630DA"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Agreement Date</w:t>
            </w:r>
          </w:p>
        </w:tc>
        <w:tc>
          <w:tcPr>
            <w:tcW w:w="6699" w:type="dxa"/>
            <w:tcBorders>
              <w:left w:val="single" w:sz="4" w:space="0" w:color="7F7F7F" w:themeColor="text1" w:themeTint="80"/>
              <w:bottom w:val="single" w:sz="4" w:space="0" w:color="7F7F7F" w:themeColor="text1" w:themeTint="80"/>
            </w:tcBorders>
          </w:tcPr>
          <w:p w14:paraId="23FCFD6E"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[Insert the date the last of the Parties executes this Agreement]</w:t>
            </w:r>
          </w:p>
          <w:p w14:paraId="3B931D88" w14:textId="77777777" w:rsidR="00F2767A" w:rsidRPr="00076B9A" w:rsidRDefault="00F2767A" w:rsidP="00F2767A">
            <w:pPr>
              <w:pStyle w:val="Heading2"/>
              <w:numPr>
                <w:ilvl w:val="0"/>
                <w:numId w:val="0"/>
              </w:numPr>
              <w:outlineLvl w:val="1"/>
              <w:rPr>
                <w:highlight w:val="lightGray"/>
              </w:rPr>
            </w:pPr>
          </w:p>
        </w:tc>
      </w:tr>
      <w:tr w:rsidR="00F2767A" w:rsidRPr="00BB04D3" w14:paraId="51C59A54" w14:textId="77777777" w:rsidTr="007C348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BA18D60"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Tenure</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2FB98394" w14:textId="77777777" w:rsidR="00F2767A" w:rsidRPr="00076B9A" w:rsidRDefault="00F2767A" w:rsidP="00F2767A">
            <w:pPr>
              <w:pStyle w:val="Heading1"/>
              <w:spacing w:before="120" w:after="120"/>
              <w:jc w:val="left"/>
              <w:outlineLvl w:val="0"/>
              <w:rPr>
                <w:rFonts w:ascii="Arial" w:hAnsi="Arial" w:cs="Arial"/>
                <w:b w:val="0"/>
                <w:bCs/>
              </w:rPr>
            </w:pPr>
            <w:r w:rsidRPr="00076B9A">
              <w:rPr>
                <w:rFonts w:ascii="Arial" w:hAnsi="Arial" w:cs="Arial"/>
                <w:b w:val="0"/>
                <w:bCs/>
                <w:highlight w:val="lightGray"/>
              </w:rPr>
              <w:t>[Insert description of tenure eg PL 123]</w:t>
            </w:r>
          </w:p>
          <w:p w14:paraId="7AF98739" w14:textId="77777777" w:rsidR="00F2767A" w:rsidRPr="00076B9A" w:rsidRDefault="00F2767A" w:rsidP="00F2767A">
            <w:pPr>
              <w:pStyle w:val="Heading2"/>
              <w:numPr>
                <w:ilvl w:val="0"/>
                <w:numId w:val="0"/>
              </w:numPr>
              <w:outlineLvl w:val="1"/>
            </w:pPr>
          </w:p>
        </w:tc>
      </w:tr>
      <w:tr w:rsidR="00F2767A" w:rsidRPr="00BB04D3" w14:paraId="13528530" w14:textId="77777777" w:rsidTr="007C348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24BE75D7" w14:textId="19529516" w:rsidR="00F2767A" w:rsidRPr="00076B9A" w:rsidRDefault="00F2767A" w:rsidP="008E7BFF">
            <w:pPr>
              <w:pStyle w:val="Heading1"/>
              <w:spacing w:before="120" w:after="120"/>
              <w:jc w:val="left"/>
              <w:outlineLvl w:val="0"/>
              <w:rPr>
                <w:rFonts w:ascii="Arial" w:hAnsi="Arial" w:cs="Arial"/>
                <w:bCs/>
              </w:rPr>
            </w:pPr>
            <w:r w:rsidRPr="00076B9A">
              <w:rPr>
                <w:rFonts w:ascii="Arial" w:hAnsi="Arial" w:cs="Arial"/>
                <w:bCs/>
              </w:rPr>
              <w:t xml:space="preserve">Tenure Holder </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39BB6D1B" w14:textId="2BCD148C"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 xml:space="preserve">[Insert name and ACN of </w:t>
            </w:r>
            <w:r w:rsidR="008E7BFF">
              <w:rPr>
                <w:rFonts w:ascii="Arial" w:hAnsi="Arial" w:cs="Arial"/>
                <w:b w:val="0"/>
                <w:bCs/>
                <w:highlight w:val="lightGray"/>
              </w:rPr>
              <w:t>tenure holder</w:t>
            </w:r>
            <w:r w:rsidRPr="00076B9A">
              <w:rPr>
                <w:rFonts w:ascii="Arial" w:hAnsi="Arial" w:cs="Arial"/>
                <w:b w:val="0"/>
                <w:bCs/>
                <w:highlight w:val="lightGray"/>
              </w:rPr>
              <w:t>]</w:t>
            </w:r>
          </w:p>
          <w:p w14:paraId="665580E5"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Attention:</w:t>
            </w:r>
            <w:r w:rsidRPr="00076B9A">
              <w:rPr>
                <w:rFonts w:ascii="Arial" w:hAnsi="Arial" w:cs="Arial"/>
                <w:b w:val="0"/>
              </w:rPr>
              <w:t xml:space="preserve">  </w:t>
            </w:r>
            <w:r w:rsidRPr="00076B9A">
              <w:rPr>
                <w:rFonts w:ascii="Arial" w:hAnsi="Arial" w:cs="Arial"/>
                <w:b w:val="0"/>
                <w:bCs/>
                <w:highlight w:val="lightGray"/>
              </w:rPr>
              <w:t>[Insert name of contact person for notices]</w:t>
            </w:r>
          </w:p>
          <w:p w14:paraId="793EB418"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758FF3ED"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2E8DCB00"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10B19B3D" w14:textId="77777777" w:rsidR="00F2767A" w:rsidRPr="00076B9A" w:rsidRDefault="00F2767A" w:rsidP="00F2767A">
            <w:pPr>
              <w:pStyle w:val="Heading1"/>
              <w:spacing w:before="120" w:after="120"/>
              <w:jc w:val="left"/>
              <w:outlineLvl w:val="0"/>
              <w:rPr>
                <w:rFonts w:ascii="Arial" w:hAnsi="Arial" w:cs="Arial"/>
                <w:b w:val="0"/>
                <w:bCs/>
              </w:rPr>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089D3DA5" w14:textId="77777777" w:rsidR="00F2767A" w:rsidRPr="00076B9A" w:rsidRDefault="00F2767A" w:rsidP="00F2767A">
            <w:pPr>
              <w:pStyle w:val="Heading2"/>
              <w:numPr>
                <w:ilvl w:val="0"/>
                <w:numId w:val="0"/>
              </w:numPr>
              <w:outlineLvl w:val="1"/>
            </w:pPr>
          </w:p>
        </w:tc>
      </w:tr>
      <w:tr w:rsidR="00F2767A" w:rsidRPr="00BB04D3" w14:paraId="20A2305E" w14:textId="77777777" w:rsidTr="007C348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5FCC3649"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Bore Owner</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384B8309"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[Insert name and ABN/ACN of bore owner]</w:t>
            </w:r>
          </w:p>
          <w:p w14:paraId="43EEB50E"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37A4AA2F"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4321AD95"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7E0D052B" w14:textId="77777777" w:rsidR="00F2767A" w:rsidRPr="00076B9A" w:rsidRDefault="00F2767A" w:rsidP="00F2767A">
            <w:pPr>
              <w:pStyle w:val="Heading1"/>
              <w:spacing w:before="120" w:after="120"/>
              <w:jc w:val="left"/>
              <w:outlineLvl w:val="0"/>
              <w:rPr>
                <w:rFonts w:ascii="Arial" w:hAnsi="Arial" w:cs="Arial"/>
                <w:b w:val="0"/>
                <w:bCs/>
              </w:rPr>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548C2CDE" w14:textId="77777777" w:rsidR="00F2767A" w:rsidRPr="00076B9A" w:rsidRDefault="00F2767A" w:rsidP="00F2767A">
            <w:pPr>
              <w:pStyle w:val="Heading2"/>
              <w:numPr>
                <w:ilvl w:val="0"/>
                <w:numId w:val="0"/>
              </w:numPr>
              <w:outlineLvl w:val="1"/>
            </w:pPr>
          </w:p>
        </w:tc>
      </w:tr>
      <w:tr w:rsidR="00F2767A" w:rsidRPr="00BB04D3" w14:paraId="53C95B8E" w14:textId="77777777" w:rsidTr="005C18A1">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09265953"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Bore(s)</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1F3D6A18" w14:textId="17AE4557" w:rsidR="00F2767A" w:rsidRPr="00076B9A" w:rsidRDefault="00F2767A" w:rsidP="00F2767A">
            <w:pPr>
              <w:pStyle w:val="Heading1"/>
              <w:spacing w:before="120" w:after="120"/>
              <w:jc w:val="left"/>
              <w:outlineLvl w:val="0"/>
              <w:rPr>
                <w:rFonts w:ascii="Arial" w:hAnsi="Arial" w:cs="Arial"/>
                <w:b w:val="0"/>
                <w:bCs/>
              </w:rPr>
            </w:pPr>
            <w:r w:rsidRPr="00076B9A">
              <w:rPr>
                <w:rFonts w:ascii="Arial" w:hAnsi="Arial" w:cs="Arial"/>
                <w:b w:val="0"/>
                <w:bCs/>
              </w:rPr>
              <w:t xml:space="preserve">Means the following water bore(s), as identified on the Map provided in </w:t>
            </w:r>
            <w:r w:rsidR="00E822B3">
              <w:rPr>
                <w:rFonts w:ascii="Arial" w:hAnsi="Arial" w:cs="Arial"/>
                <w:b w:val="0"/>
                <w:bCs/>
              </w:rPr>
              <w:t xml:space="preserve">this </w:t>
            </w:r>
            <w:r w:rsidR="00C13963">
              <w:rPr>
                <w:rFonts w:ascii="Arial" w:hAnsi="Arial" w:cs="Arial"/>
                <w:b w:val="0"/>
                <w:bCs/>
              </w:rPr>
              <w:t>A</w:t>
            </w:r>
            <w:r w:rsidR="00E822B3">
              <w:rPr>
                <w:rFonts w:ascii="Arial" w:hAnsi="Arial" w:cs="Arial"/>
                <w:b w:val="0"/>
                <w:bCs/>
              </w:rPr>
              <w:t>greement</w:t>
            </w:r>
            <w:r w:rsidRPr="00076B9A">
              <w:rPr>
                <w:rFonts w:ascii="Arial" w:hAnsi="Arial" w:cs="Arial"/>
                <w:b w:val="0"/>
                <w:bCs/>
              </w:rPr>
              <w:t xml:space="preserve">, </w:t>
            </w:r>
            <w:r w:rsidR="00DC32CE" w:rsidRPr="00DC32CE">
              <w:rPr>
                <w:rFonts w:ascii="Arial" w:hAnsi="Arial" w:cs="Arial"/>
                <w:b w:val="0"/>
                <w:bCs/>
              </w:rPr>
              <w:t>for which the taking of, or interference with water is authorised under section 363 of the Act, and being registered on the Government’s Groundwater Database</w:t>
            </w:r>
            <w:r w:rsidRPr="00076B9A">
              <w:rPr>
                <w:rFonts w:ascii="Arial" w:hAnsi="Arial" w:cs="Arial"/>
                <w:b w:val="0"/>
                <w:bCs/>
              </w:rPr>
              <w:t>:</w:t>
            </w:r>
          </w:p>
          <w:p w14:paraId="121BE341" w14:textId="77777777" w:rsidR="00F2767A" w:rsidRPr="00076B9A" w:rsidRDefault="00F2767A" w:rsidP="00F2767A">
            <w:pPr>
              <w:pStyle w:val="Heading1"/>
              <w:widowControl w:val="0"/>
              <w:numPr>
                <w:ilvl w:val="0"/>
                <w:numId w:val="28"/>
              </w:numPr>
              <w:spacing w:before="120" w:after="120" w:line="240" w:lineRule="auto"/>
              <w:jc w:val="left"/>
              <w:outlineLvl w:val="0"/>
              <w:rPr>
                <w:rFonts w:ascii="Arial" w:hAnsi="Arial" w:cs="Arial"/>
                <w:b w:val="0"/>
                <w:bCs/>
              </w:rPr>
            </w:pPr>
            <w:r w:rsidRPr="00076B9A">
              <w:rPr>
                <w:rFonts w:ascii="Arial" w:hAnsi="Arial" w:cs="Arial"/>
                <w:b w:val="0"/>
                <w:bCs/>
                <w:highlight w:val="lightGray"/>
              </w:rPr>
              <w:t>[Insert bore registration numbers]</w:t>
            </w:r>
          </w:p>
          <w:p w14:paraId="717C9768" w14:textId="4151A737" w:rsidR="00F2767A" w:rsidRPr="00076B9A" w:rsidRDefault="00F2767A" w:rsidP="00F63010">
            <w:pPr>
              <w:pStyle w:val="Heading1"/>
              <w:widowControl w:val="0"/>
              <w:numPr>
                <w:ilvl w:val="0"/>
                <w:numId w:val="0"/>
              </w:numPr>
              <w:spacing w:before="120" w:after="120" w:line="240" w:lineRule="auto"/>
              <w:ind w:left="360"/>
              <w:jc w:val="left"/>
              <w:outlineLvl w:val="0"/>
            </w:pPr>
            <w:r w:rsidRPr="00076B9A">
              <w:rPr>
                <w:rFonts w:ascii="Arial" w:hAnsi="Arial" w:cs="Arial"/>
                <w:b w:val="0"/>
                <w:bCs/>
                <w:highlight w:val="lightGray"/>
              </w:rPr>
              <w:t>[The list can be a single bore or multiple bores, as appropriate]</w:t>
            </w:r>
          </w:p>
        </w:tc>
      </w:tr>
      <w:tr w:rsidR="00F2767A" w:rsidRPr="00BB04D3" w14:paraId="6D5AA51A" w14:textId="77777777" w:rsidTr="005C18A1">
        <w:trPr>
          <w:cantSplit/>
        </w:trPr>
        <w:tc>
          <w:tcPr>
            <w:tcW w:w="2236" w:type="dxa"/>
            <w:tcBorders>
              <w:top w:val="single" w:sz="4" w:space="0" w:color="7F7F7F" w:themeColor="text1" w:themeTint="80"/>
              <w:bottom w:val="single" w:sz="4" w:space="0" w:color="808080" w:themeColor="background1" w:themeShade="80"/>
              <w:right w:val="single" w:sz="4" w:space="0" w:color="7F7F7F" w:themeColor="text1" w:themeTint="80"/>
            </w:tcBorders>
          </w:tcPr>
          <w:p w14:paraId="6ECA2A47"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Land</w:t>
            </w:r>
          </w:p>
        </w:tc>
        <w:tc>
          <w:tcPr>
            <w:tcW w:w="6699" w:type="dxa"/>
            <w:tcBorders>
              <w:top w:val="single" w:sz="4" w:space="0" w:color="7F7F7F" w:themeColor="text1" w:themeTint="80"/>
              <w:left w:val="single" w:sz="4" w:space="0" w:color="7F7F7F" w:themeColor="text1" w:themeTint="80"/>
              <w:bottom w:val="single" w:sz="4" w:space="0" w:color="808080" w:themeColor="background1" w:themeShade="80"/>
            </w:tcBorders>
          </w:tcPr>
          <w:p w14:paraId="5CC4E1DF" w14:textId="77777777" w:rsidR="00F2767A" w:rsidRPr="00076B9A" w:rsidRDefault="00F2767A" w:rsidP="00F2767A">
            <w:pPr>
              <w:pStyle w:val="Heading1"/>
              <w:spacing w:before="120" w:after="120"/>
              <w:jc w:val="left"/>
              <w:outlineLvl w:val="0"/>
              <w:rPr>
                <w:rFonts w:ascii="Arial" w:hAnsi="Arial" w:cs="Arial"/>
                <w:b w:val="0"/>
                <w:bCs/>
                <w:shd w:val="clear" w:color="auto" w:fill="FFFFFF"/>
              </w:rPr>
            </w:pPr>
            <w:r w:rsidRPr="00076B9A">
              <w:rPr>
                <w:rFonts w:ascii="Arial" w:hAnsi="Arial" w:cs="Arial"/>
                <w:b w:val="0"/>
                <w:bCs/>
              </w:rPr>
              <w:t xml:space="preserve">Lot </w:t>
            </w:r>
            <w:r w:rsidRPr="00076B9A">
              <w:rPr>
                <w:rFonts w:ascii="Arial" w:hAnsi="Arial" w:cs="Arial"/>
                <w:b w:val="0"/>
                <w:bCs/>
                <w:shd w:val="clear" w:color="auto" w:fill="D2D2D2"/>
              </w:rPr>
              <w:t>[insert</w:t>
            </w:r>
            <w:r w:rsidRPr="00076B9A">
              <w:rPr>
                <w:rFonts w:ascii="Arial" w:hAnsi="Arial" w:cs="Arial"/>
                <w:b w:val="0"/>
                <w:bCs/>
                <w:shd w:val="clear" w:color="auto" w:fill="FFFFFF"/>
              </w:rPr>
              <w:t>] on Plan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County of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Parish of </w:t>
            </w:r>
            <w:r w:rsidRPr="00076B9A">
              <w:rPr>
                <w:rFonts w:ascii="Arial" w:hAnsi="Arial" w:cs="Arial"/>
                <w:b w:val="0"/>
                <w:bCs/>
                <w:shd w:val="clear" w:color="auto" w:fill="D2D2D2"/>
              </w:rPr>
              <w:t>[insert</w:t>
            </w:r>
            <w:r w:rsidRPr="00076B9A">
              <w:rPr>
                <w:rFonts w:ascii="Arial" w:hAnsi="Arial" w:cs="Arial"/>
                <w:b w:val="0"/>
                <w:bCs/>
                <w:shd w:val="clear" w:color="auto" w:fill="FFFFFF"/>
              </w:rPr>
              <w:t>], Title Reference [</w:t>
            </w:r>
            <w:r w:rsidRPr="00076B9A">
              <w:rPr>
                <w:rFonts w:ascii="Arial" w:hAnsi="Arial" w:cs="Arial"/>
                <w:b w:val="0"/>
                <w:bCs/>
                <w:shd w:val="clear" w:color="auto" w:fill="D2D2D2"/>
              </w:rPr>
              <w:t>insert</w:t>
            </w:r>
            <w:r w:rsidRPr="00076B9A">
              <w:rPr>
                <w:rFonts w:ascii="Arial" w:hAnsi="Arial" w:cs="Arial"/>
                <w:b w:val="0"/>
                <w:bCs/>
                <w:shd w:val="clear" w:color="auto" w:fill="FFFFFF"/>
              </w:rPr>
              <w:t>].</w:t>
            </w:r>
          </w:p>
          <w:p w14:paraId="081A206D" w14:textId="77777777" w:rsidR="00F2767A" w:rsidRPr="00076B9A" w:rsidRDefault="00F2767A" w:rsidP="00F2767A">
            <w:pPr>
              <w:pStyle w:val="Heading2"/>
              <w:numPr>
                <w:ilvl w:val="0"/>
                <w:numId w:val="0"/>
              </w:numPr>
              <w:outlineLvl w:val="1"/>
            </w:pPr>
          </w:p>
        </w:tc>
      </w:tr>
      <w:tr w:rsidR="007C348A" w:rsidRPr="00BB04D3" w14:paraId="60C4966D" w14:textId="77777777" w:rsidTr="005C1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6" w:type="dxa"/>
            <w:tcBorders>
              <w:top w:val="single" w:sz="4" w:space="0" w:color="808080" w:themeColor="background1" w:themeShade="80"/>
              <w:left w:val="nil"/>
              <w:bottom w:val="nil"/>
              <w:right w:val="single" w:sz="4" w:space="0" w:color="808080" w:themeColor="background1" w:themeShade="80"/>
            </w:tcBorders>
          </w:tcPr>
          <w:p w14:paraId="2F4BBAAB" w14:textId="77777777" w:rsidR="007C348A" w:rsidRPr="00076B9A" w:rsidRDefault="007C348A" w:rsidP="007C348A">
            <w:pPr>
              <w:pStyle w:val="Heading1"/>
              <w:spacing w:before="120" w:after="120"/>
              <w:jc w:val="left"/>
              <w:outlineLvl w:val="0"/>
              <w:rPr>
                <w:rFonts w:ascii="Arial" w:hAnsi="Arial" w:cs="Arial"/>
                <w:bCs/>
              </w:rPr>
            </w:pPr>
            <w:r>
              <w:rPr>
                <w:rFonts w:ascii="Arial" w:hAnsi="Arial" w:cs="Arial"/>
                <w:bCs/>
              </w:rPr>
              <w:t>Bore Assessment Outcome</w:t>
            </w:r>
          </w:p>
        </w:tc>
        <w:tc>
          <w:tcPr>
            <w:tcW w:w="6699" w:type="dxa"/>
            <w:tcBorders>
              <w:top w:val="single" w:sz="4" w:space="0" w:color="808080" w:themeColor="background1" w:themeShade="80"/>
              <w:left w:val="single" w:sz="4" w:space="0" w:color="808080" w:themeColor="background1" w:themeShade="80"/>
              <w:bottom w:val="nil"/>
              <w:right w:val="nil"/>
            </w:tcBorders>
          </w:tcPr>
          <w:p w14:paraId="52C8146E" w14:textId="757B121A" w:rsidR="007C348A" w:rsidRPr="005C18A1" w:rsidRDefault="007C348A" w:rsidP="00883D9A">
            <w:pPr>
              <w:pStyle w:val="Heading1"/>
              <w:widowControl w:val="0"/>
              <w:numPr>
                <w:ilvl w:val="0"/>
                <w:numId w:val="0"/>
              </w:numPr>
              <w:spacing w:before="120" w:after="120" w:line="240" w:lineRule="auto"/>
              <w:jc w:val="left"/>
              <w:outlineLvl w:val="0"/>
              <w:rPr>
                <w:bCs/>
              </w:rPr>
            </w:pPr>
            <w:r w:rsidRPr="00883D9A">
              <w:rPr>
                <w:rFonts w:ascii="Arial" w:hAnsi="Arial" w:cs="Arial"/>
                <w:b w:val="0"/>
              </w:rPr>
              <w:t>The outcome of the Bore Assessment</w:t>
            </w:r>
            <w:r w:rsidR="00305F30" w:rsidRPr="00883D9A">
              <w:rPr>
                <w:rFonts w:ascii="Arial" w:hAnsi="Arial" w:cs="Arial"/>
                <w:b w:val="0"/>
              </w:rPr>
              <w:t xml:space="preserve"> </w:t>
            </w:r>
            <w:r w:rsidR="0064691E" w:rsidRPr="00883D9A">
              <w:rPr>
                <w:rFonts w:ascii="Arial" w:hAnsi="Arial" w:cs="Arial"/>
                <w:b w:val="0"/>
              </w:rPr>
              <w:t xml:space="preserve">undertaken on </w:t>
            </w:r>
            <w:r w:rsidR="0018408A" w:rsidRPr="00883D9A">
              <w:rPr>
                <w:rFonts w:ascii="Arial" w:hAnsi="Arial" w:cs="Arial"/>
                <w:b w:val="0"/>
                <w:shd w:val="clear" w:color="auto" w:fill="B9B9B9" w:themeFill="background2" w:themeFillShade="BF"/>
              </w:rPr>
              <w:t>[</w:t>
            </w:r>
            <w:r w:rsidR="008D6FB8" w:rsidRPr="00883D9A">
              <w:rPr>
                <w:rFonts w:ascii="Arial" w:hAnsi="Arial" w:cs="Arial"/>
                <w:b w:val="0"/>
                <w:shd w:val="clear" w:color="auto" w:fill="B9B9B9" w:themeFill="background2" w:themeFillShade="BF"/>
              </w:rPr>
              <w:t>insert</w:t>
            </w:r>
            <w:r w:rsidR="0018408A" w:rsidRPr="00883D9A">
              <w:rPr>
                <w:rFonts w:ascii="Arial" w:hAnsi="Arial" w:cs="Arial"/>
                <w:b w:val="0"/>
                <w:shd w:val="clear" w:color="auto" w:fill="B9B9B9" w:themeFill="background2" w:themeFillShade="BF"/>
              </w:rPr>
              <w:t xml:space="preserve"> date]</w:t>
            </w:r>
            <w:r w:rsidR="001E2365" w:rsidRPr="00883D9A">
              <w:rPr>
                <w:rFonts w:ascii="Arial" w:hAnsi="Arial" w:cs="Arial"/>
                <w:b w:val="0"/>
              </w:rPr>
              <w:t xml:space="preserve">, </w:t>
            </w:r>
            <w:r w:rsidRPr="00883D9A">
              <w:rPr>
                <w:rFonts w:ascii="Arial" w:hAnsi="Arial" w:cs="Arial"/>
                <w:b w:val="0"/>
              </w:rPr>
              <w:t>is that the Bore(s)</w:t>
            </w:r>
            <w:r w:rsidR="004D7FC8" w:rsidRPr="00883D9A">
              <w:rPr>
                <w:rFonts w:ascii="Arial" w:hAnsi="Arial" w:cs="Arial"/>
                <w:b w:val="0"/>
              </w:rPr>
              <w:t xml:space="preserve"> </w:t>
            </w:r>
            <w:r w:rsidR="004D7FC8" w:rsidRPr="00EB6498">
              <w:rPr>
                <w:rFonts w:ascii="Arial" w:hAnsi="Arial" w:cs="Arial"/>
                <w:b w:val="0"/>
                <w:bCs/>
              </w:rPr>
              <w:t>d</w:t>
            </w:r>
            <w:r w:rsidRPr="00EB6498">
              <w:rPr>
                <w:rFonts w:ascii="Arial" w:hAnsi="Arial" w:cs="Arial"/>
                <w:b w:val="0"/>
                <w:bCs/>
              </w:rPr>
              <w:t>o</w:t>
            </w:r>
            <w:r w:rsidR="00E6453B">
              <w:rPr>
                <w:rFonts w:ascii="Arial" w:hAnsi="Arial" w:cs="Arial"/>
                <w:b w:val="0"/>
                <w:bCs/>
              </w:rPr>
              <w:t>es</w:t>
            </w:r>
            <w:r w:rsidRPr="00EB6498">
              <w:rPr>
                <w:rFonts w:ascii="Arial" w:hAnsi="Arial" w:cs="Arial"/>
                <w:b w:val="0"/>
                <w:bCs/>
              </w:rPr>
              <w:t xml:space="preserve"> not have an Impaired Capacity; but</w:t>
            </w:r>
            <w:r w:rsidR="004D7FC8" w:rsidRPr="00EB6498">
              <w:rPr>
                <w:rFonts w:ascii="Arial" w:hAnsi="Arial" w:cs="Arial"/>
                <w:b w:val="0"/>
                <w:bCs/>
              </w:rPr>
              <w:t xml:space="preserve"> </w:t>
            </w:r>
            <w:r w:rsidR="00E6453B">
              <w:rPr>
                <w:rFonts w:ascii="Arial" w:hAnsi="Arial" w:cs="Arial"/>
                <w:b w:val="0"/>
                <w:bCs/>
              </w:rPr>
              <w:t>is</w:t>
            </w:r>
            <w:r w:rsidR="00E6453B" w:rsidRPr="00EB6498">
              <w:rPr>
                <w:rFonts w:ascii="Arial" w:hAnsi="Arial" w:cs="Arial"/>
                <w:b w:val="0"/>
                <w:bCs/>
              </w:rPr>
              <w:t xml:space="preserve"> </w:t>
            </w:r>
            <w:r w:rsidRPr="00EB6498">
              <w:rPr>
                <w:rFonts w:ascii="Arial" w:hAnsi="Arial" w:cs="Arial"/>
                <w:b w:val="0"/>
                <w:bCs/>
              </w:rPr>
              <w:t>likely to start having an Impaired Capacity.</w:t>
            </w:r>
            <w:r w:rsidRPr="005C18A1">
              <w:rPr>
                <w:bCs/>
              </w:rPr>
              <w:t xml:space="preserve">  </w:t>
            </w:r>
          </w:p>
        </w:tc>
      </w:tr>
      <w:bookmarkEnd w:id="7"/>
    </w:tbl>
    <w:p w14:paraId="0A535A9A" w14:textId="0EFAA101" w:rsidR="008A6949" w:rsidRDefault="008A6949" w:rsidP="008A6949">
      <w:pPr>
        <w:spacing w:after="0"/>
        <w:ind w:left="142"/>
        <w:rPr>
          <w:rFonts w:ascii="Arial" w:hAnsi="Arial" w:cs="Arial"/>
        </w:rPr>
      </w:pPr>
    </w:p>
    <w:p w14:paraId="566D12FF" w14:textId="77777777" w:rsidR="00B817E3" w:rsidRDefault="00B817E3" w:rsidP="008A6949">
      <w:pPr>
        <w:spacing w:after="0"/>
        <w:ind w:left="142"/>
        <w:rPr>
          <w:rFonts w:ascii="Arial" w:hAnsi="Arial" w:cs="Arial"/>
        </w:rPr>
        <w:sectPr w:rsidR="00B817E3" w:rsidSect="00D835CC">
          <w:headerReference w:type="even" r:id="rId20"/>
          <w:headerReference w:type="default" r:id="rId21"/>
          <w:footerReference w:type="default" r:id="rId22"/>
          <w:headerReference w:type="first" r:id="rId23"/>
          <w:pgSz w:w="11906" w:h="16838" w:code="9"/>
          <w:pgMar w:top="1247" w:right="1247" w:bottom="1247" w:left="1247" w:header="720" w:footer="720" w:gutter="0"/>
          <w:pgNumType w:start="1"/>
          <w:cols w:space="708"/>
          <w:docGrid w:linePitch="360"/>
        </w:sectPr>
      </w:pPr>
    </w:p>
    <w:p w14:paraId="3FFF5DCF" w14:textId="65DFD14B" w:rsidR="003050D2" w:rsidRDefault="003050D2" w:rsidP="008A6949">
      <w:pPr>
        <w:spacing w:after="0"/>
        <w:ind w:left="142"/>
        <w:rPr>
          <w:rFonts w:ascii="Arial" w:hAnsi="Arial" w:cs="Arial"/>
        </w:rPr>
      </w:pPr>
    </w:p>
    <w:p w14:paraId="16A20049" w14:textId="77777777" w:rsidR="008A6949" w:rsidRPr="00BB04D3" w:rsidRDefault="008A6949" w:rsidP="008A6949">
      <w:pPr>
        <w:rPr>
          <w:rFonts w:ascii="Arial" w:hAnsi="Arial" w:cs="Arial"/>
        </w:rPr>
      </w:pPr>
    </w:p>
    <w:tbl>
      <w:tblPr>
        <w:tblStyle w:val="TableGrid"/>
        <w:tblW w:w="9781" w:type="dxa"/>
        <w:tblInd w:w="-5" w:type="dxa"/>
        <w:shd w:val="clear" w:color="auto" w:fill="00AEC5"/>
        <w:tblLook w:val="04A0" w:firstRow="1" w:lastRow="0" w:firstColumn="1" w:lastColumn="0" w:noHBand="0" w:noVBand="1"/>
      </w:tblPr>
      <w:tblGrid>
        <w:gridCol w:w="9781"/>
      </w:tblGrid>
      <w:tr w:rsidR="007C348A" w:rsidRPr="00790B26" w14:paraId="013E596C" w14:textId="77777777" w:rsidTr="007C348A">
        <w:tc>
          <w:tcPr>
            <w:tcW w:w="9781" w:type="dxa"/>
            <w:shd w:val="clear" w:color="auto" w:fill="00AEC5"/>
          </w:tcPr>
          <w:p w14:paraId="2E154680" w14:textId="03530FDA" w:rsidR="007C348A" w:rsidRPr="00F2767A" w:rsidRDefault="00790B26" w:rsidP="00383E1E">
            <w:pPr>
              <w:pStyle w:val="Title"/>
              <w:numPr>
                <w:ilvl w:val="0"/>
                <w:numId w:val="40"/>
              </w:numPr>
              <w:ind w:right="-20"/>
              <w:jc w:val="left"/>
              <w:rPr>
                <w:rFonts w:ascii="Arial" w:hAnsi="Arial" w:cs="Arial"/>
                <w:color w:val="FFFFFF" w:themeColor="background1"/>
              </w:rPr>
            </w:pPr>
            <w:bookmarkStart w:id="9" w:name="_Toc32572441"/>
            <w:r>
              <w:rPr>
                <w:rFonts w:ascii="Arial" w:hAnsi="Arial" w:cs="Arial"/>
                <w:color w:val="FFFFFF" w:themeColor="background1"/>
              </w:rPr>
              <w:lastRenderedPageBreak/>
              <w:t>Make good measures</w:t>
            </w:r>
            <w:bookmarkEnd w:id="9"/>
          </w:p>
        </w:tc>
      </w:tr>
    </w:tbl>
    <w:p w14:paraId="4FF92B32" w14:textId="77777777" w:rsidR="007C348A" w:rsidRPr="00C47693" w:rsidRDefault="007C348A" w:rsidP="007C348A">
      <w:pPr>
        <w:pStyle w:val="NormalLeftAligned"/>
        <w:spacing w:after="0"/>
        <w:rPr>
          <w:rFonts w:ascii="Arial" w:hAnsi="Arial" w:cs="Arial"/>
        </w:rPr>
      </w:pPr>
    </w:p>
    <w:p w14:paraId="4D7DA07F" w14:textId="07630D26" w:rsidR="007C348A" w:rsidRPr="006D7EE8" w:rsidRDefault="004A3A1A" w:rsidP="006D7EE8">
      <w:pPr>
        <w:spacing w:after="0"/>
        <w:jc w:val="left"/>
        <w:rPr>
          <w:rFonts w:ascii="Arial" w:hAnsi="Arial" w:cs="Arial"/>
          <w:color w:val="4D4D4F"/>
        </w:rPr>
      </w:pPr>
      <w:r w:rsidRPr="008C0746">
        <w:rPr>
          <w:rFonts w:ascii="Arial" w:hAnsi="Arial" w:cs="Arial"/>
          <w:color w:val="4D4D4F"/>
        </w:rPr>
        <w:t xml:space="preserve">This section sets out the make good measures that </w:t>
      </w:r>
      <w:r>
        <w:rPr>
          <w:rFonts w:ascii="Arial" w:hAnsi="Arial" w:cs="Arial"/>
          <w:color w:val="4D4D4F"/>
        </w:rPr>
        <w:t xml:space="preserve">will be provided by </w:t>
      </w:r>
      <w:r w:rsidRPr="008C0746">
        <w:rPr>
          <w:rFonts w:ascii="Arial" w:hAnsi="Arial" w:cs="Arial"/>
          <w:color w:val="4D4D4F"/>
        </w:rPr>
        <w:t xml:space="preserve">the </w:t>
      </w:r>
      <w:r w:rsidR="00404173">
        <w:rPr>
          <w:rFonts w:ascii="Arial" w:hAnsi="Arial" w:cs="Arial"/>
          <w:color w:val="4D4D4F"/>
        </w:rPr>
        <w:t>Tenure Holder</w:t>
      </w:r>
      <w:r>
        <w:rPr>
          <w:rFonts w:ascii="Arial" w:hAnsi="Arial" w:cs="Arial"/>
          <w:color w:val="4D4D4F"/>
        </w:rPr>
        <w:t xml:space="preserve"> in accordance with clause </w:t>
      </w:r>
      <w:r w:rsidR="003E10A9">
        <w:rPr>
          <w:rFonts w:ascii="Arial" w:hAnsi="Arial" w:cs="Arial"/>
          <w:color w:val="4D4D4F"/>
        </w:rPr>
        <w:fldChar w:fldCharType="begin"/>
      </w:r>
      <w:r w:rsidR="003E10A9">
        <w:rPr>
          <w:rFonts w:ascii="Arial" w:hAnsi="Arial" w:cs="Arial"/>
          <w:color w:val="4D4D4F"/>
        </w:rPr>
        <w:instrText xml:space="preserve"> REF _Ref23922074 \w \h </w:instrText>
      </w:r>
      <w:r w:rsidR="003E10A9">
        <w:rPr>
          <w:rFonts w:ascii="Arial" w:hAnsi="Arial" w:cs="Arial"/>
          <w:color w:val="4D4D4F"/>
        </w:rPr>
      </w:r>
      <w:r w:rsidR="003E10A9">
        <w:rPr>
          <w:rFonts w:ascii="Arial" w:hAnsi="Arial" w:cs="Arial"/>
          <w:color w:val="4D4D4F"/>
        </w:rPr>
        <w:fldChar w:fldCharType="separate"/>
      </w:r>
      <w:r w:rsidR="00635C26">
        <w:rPr>
          <w:rFonts w:ascii="Arial" w:hAnsi="Arial" w:cs="Arial"/>
          <w:color w:val="4D4D4F"/>
        </w:rPr>
        <w:t>6</w:t>
      </w:r>
      <w:r w:rsidR="003E10A9">
        <w:rPr>
          <w:rFonts w:ascii="Arial" w:hAnsi="Arial" w:cs="Arial"/>
          <w:color w:val="4D4D4F"/>
        </w:rPr>
        <w:fldChar w:fldCharType="end"/>
      </w:r>
      <w:r>
        <w:rPr>
          <w:rFonts w:ascii="Arial" w:hAnsi="Arial" w:cs="Arial"/>
          <w:color w:val="4D4D4F"/>
        </w:rPr>
        <w:t xml:space="preserve"> of the General Conditions. </w:t>
      </w:r>
    </w:p>
    <w:p w14:paraId="271DCEEF" w14:textId="77777777" w:rsidR="007C348A" w:rsidRPr="00A66FC5" w:rsidRDefault="007C348A" w:rsidP="007C348A">
      <w:pPr>
        <w:pStyle w:val="Level1"/>
        <w:numPr>
          <w:ilvl w:val="0"/>
          <w:numId w:val="31"/>
        </w:numPr>
        <w:rPr>
          <w:rFonts w:ascii="Arial" w:hAnsi="Arial" w:cs="Arial"/>
          <w:bCs/>
          <w:color w:val="00AEC5"/>
        </w:rPr>
      </w:pPr>
      <w:bookmarkStart w:id="10" w:name="_Toc32572442"/>
      <w:r w:rsidRPr="00A66FC5">
        <w:rPr>
          <w:rFonts w:ascii="Arial" w:hAnsi="Arial" w:cs="Arial"/>
          <w:color w:val="00AEC5"/>
        </w:rPr>
        <w:t>Glossary</w:t>
      </w:r>
      <w:bookmarkEnd w:id="10"/>
    </w:p>
    <w:p w14:paraId="3D987A25" w14:textId="3AF08A90" w:rsidR="007C348A" w:rsidRPr="00BB04D3" w:rsidRDefault="007C348A" w:rsidP="007C348A">
      <w:pPr>
        <w:ind w:left="782"/>
        <w:rPr>
          <w:rFonts w:ascii="Arial" w:hAnsi="Arial" w:cs="Arial"/>
        </w:rPr>
      </w:pPr>
      <w:r w:rsidRPr="00BB04D3">
        <w:rPr>
          <w:rFonts w:ascii="Arial" w:hAnsi="Arial" w:cs="Arial"/>
        </w:rPr>
        <w:t xml:space="preserve">The following </w:t>
      </w:r>
      <w:r w:rsidRPr="003E0612">
        <w:rPr>
          <w:rFonts w:ascii="Arial" w:hAnsi="Arial" w:cs="Arial"/>
        </w:rPr>
        <w:t xml:space="preserve">definitions apply in this </w:t>
      </w:r>
      <w:r w:rsidR="005C18A1" w:rsidRPr="003E0612">
        <w:rPr>
          <w:rFonts w:ascii="Arial" w:hAnsi="Arial" w:cs="Arial"/>
        </w:rPr>
        <w:t>Make Good Measures section</w:t>
      </w:r>
      <w:r w:rsidRPr="003E0612">
        <w:rPr>
          <w:rFonts w:ascii="Arial" w:hAnsi="Arial" w:cs="Arial"/>
        </w:rPr>
        <w:t>:</w:t>
      </w:r>
    </w:p>
    <w:p w14:paraId="1D92B6AF" w14:textId="77777777" w:rsidR="007C348A" w:rsidRPr="00BB04D3" w:rsidRDefault="007C348A" w:rsidP="007C348A">
      <w:pPr>
        <w:pStyle w:val="Levela"/>
        <w:rPr>
          <w:rFonts w:ascii="Arial" w:hAnsi="Arial" w:cs="Arial"/>
          <w:b/>
          <w:bCs/>
        </w:rPr>
      </w:pPr>
      <w:r w:rsidRPr="00BB04D3">
        <w:rPr>
          <w:rFonts w:ascii="Arial" w:hAnsi="Arial" w:cs="Arial"/>
          <w:b/>
        </w:rPr>
        <w:t>Gas Trigger Level</w:t>
      </w:r>
      <w:r w:rsidRPr="00BB04D3">
        <w:rPr>
          <w:rFonts w:ascii="Arial" w:hAnsi="Arial" w:cs="Arial"/>
        </w:rPr>
        <w:t xml:space="preserve"> means a trigger level identified in Column 2 or Column 3 of Table 1 measured from Bore(s) listed in Column 1.</w:t>
      </w:r>
    </w:p>
    <w:p w14:paraId="207717DD" w14:textId="77777777" w:rsidR="007C348A" w:rsidRPr="003E0612" w:rsidRDefault="007C348A" w:rsidP="003E0612">
      <w:pPr>
        <w:pStyle w:val="Heading1"/>
        <w:autoSpaceDE w:val="0"/>
        <w:autoSpaceDN w:val="0"/>
        <w:spacing w:before="96" w:after="120"/>
        <w:ind w:left="1418"/>
        <w:jc w:val="left"/>
        <w:rPr>
          <w:rFonts w:ascii="Arial" w:hAnsi="Arial" w:cs="Arial"/>
          <w:bCs/>
          <w:color w:val="00AEC5"/>
        </w:rPr>
      </w:pPr>
      <w:r w:rsidRPr="003E0612">
        <w:rPr>
          <w:rFonts w:ascii="Arial" w:hAnsi="Arial" w:cs="Arial"/>
          <w:bCs/>
          <w:color w:val="00AEC5"/>
        </w:rPr>
        <w:t>Table 1: Gas Trigger Levels</w:t>
      </w:r>
    </w:p>
    <w:tbl>
      <w:tblPr>
        <w:tblStyle w:val="TableGrid"/>
        <w:tblW w:w="0" w:type="auto"/>
        <w:tblInd w:w="1413" w:type="dxa"/>
        <w:tblLook w:val="04A0" w:firstRow="1" w:lastRow="0" w:firstColumn="1" w:lastColumn="0" w:noHBand="0" w:noVBand="1"/>
      </w:tblPr>
      <w:tblGrid>
        <w:gridCol w:w="2314"/>
        <w:gridCol w:w="2180"/>
        <w:gridCol w:w="2004"/>
      </w:tblGrid>
      <w:tr w:rsidR="007C348A" w:rsidRPr="00BB04D3" w14:paraId="14866B6A" w14:textId="77777777" w:rsidTr="007C348A">
        <w:tc>
          <w:tcPr>
            <w:tcW w:w="2314" w:type="dxa"/>
            <w:shd w:val="clear" w:color="auto" w:fill="4D4D4F"/>
          </w:tcPr>
          <w:p w14:paraId="13DB4D48" w14:textId="77777777" w:rsidR="007C348A" w:rsidRPr="00F2767A" w:rsidRDefault="007C348A" w:rsidP="007C348A">
            <w:pPr>
              <w:pStyle w:val="Heading1"/>
              <w:autoSpaceDE w:val="0"/>
              <w:autoSpaceDN w:val="0"/>
              <w:spacing w:before="96"/>
              <w:outlineLvl w:val="0"/>
              <w:rPr>
                <w:rFonts w:ascii="Arial" w:hAnsi="Arial" w:cs="Arial"/>
                <w:bCs/>
                <w:color w:val="FFFFFF" w:themeColor="background1"/>
              </w:rPr>
            </w:pPr>
            <w:r w:rsidRPr="00F2767A">
              <w:rPr>
                <w:rFonts w:ascii="Arial" w:hAnsi="Arial" w:cs="Arial"/>
                <w:bCs/>
                <w:color w:val="FFFFFF" w:themeColor="background1"/>
              </w:rPr>
              <w:t>Column 1: Bore(s)</w:t>
            </w:r>
          </w:p>
        </w:tc>
        <w:tc>
          <w:tcPr>
            <w:tcW w:w="2180" w:type="dxa"/>
            <w:shd w:val="clear" w:color="auto" w:fill="4D4D4F"/>
          </w:tcPr>
          <w:p w14:paraId="5F308E62" w14:textId="77777777" w:rsidR="007C348A" w:rsidRPr="00F2767A" w:rsidRDefault="007C348A" w:rsidP="007C348A">
            <w:pPr>
              <w:pStyle w:val="Heading1"/>
              <w:autoSpaceDE w:val="0"/>
              <w:autoSpaceDN w:val="0"/>
              <w:spacing w:before="96"/>
              <w:outlineLvl w:val="0"/>
              <w:rPr>
                <w:rFonts w:ascii="Arial" w:hAnsi="Arial" w:cs="Arial"/>
                <w:bCs/>
                <w:color w:val="FFFFFF" w:themeColor="background1"/>
              </w:rPr>
            </w:pPr>
            <w:r w:rsidRPr="00F2767A">
              <w:rPr>
                <w:rFonts w:ascii="Arial" w:hAnsi="Arial" w:cs="Arial"/>
                <w:bCs/>
                <w:color w:val="FFFFFF" w:themeColor="background1"/>
              </w:rPr>
              <w:t>Column 2: Dissolved gas (</w:t>
            </w:r>
            <w:r w:rsidRPr="00F2767A">
              <w:rPr>
                <w:rFonts w:ascii="Arial" w:hAnsi="Arial" w:cs="Arial"/>
                <w:bCs/>
                <w:color w:val="FFFFFF" w:themeColor="background1"/>
                <w:highlight w:val="lightGray"/>
              </w:rPr>
              <w:t>[INSERT UNITS]</w:t>
            </w:r>
            <w:r w:rsidRPr="00F2767A">
              <w:rPr>
                <w:rFonts w:ascii="Arial" w:hAnsi="Arial" w:cs="Arial"/>
                <w:bCs/>
                <w:color w:val="FFFFFF" w:themeColor="background1"/>
              </w:rPr>
              <w:t xml:space="preserve">) </w:t>
            </w:r>
          </w:p>
        </w:tc>
        <w:tc>
          <w:tcPr>
            <w:tcW w:w="2004" w:type="dxa"/>
            <w:shd w:val="clear" w:color="auto" w:fill="4D4D4F"/>
          </w:tcPr>
          <w:p w14:paraId="64D32D86" w14:textId="77777777" w:rsidR="007C348A" w:rsidRPr="00F2767A" w:rsidRDefault="007C348A" w:rsidP="007C348A">
            <w:pPr>
              <w:pStyle w:val="Heading1"/>
              <w:autoSpaceDE w:val="0"/>
              <w:autoSpaceDN w:val="0"/>
              <w:spacing w:before="96"/>
              <w:outlineLvl w:val="0"/>
              <w:rPr>
                <w:rFonts w:ascii="Arial" w:hAnsi="Arial" w:cs="Arial"/>
                <w:bCs/>
                <w:color w:val="FFFFFF" w:themeColor="background1"/>
              </w:rPr>
            </w:pPr>
            <w:r w:rsidRPr="00F2767A">
              <w:rPr>
                <w:rFonts w:ascii="Arial" w:hAnsi="Arial" w:cs="Arial"/>
                <w:bCs/>
                <w:color w:val="FFFFFF" w:themeColor="background1"/>
              </w:rPr>
              <w:t>Column 3: Free gas (</w:t>
            </w:r>
            <w:r w:rsidRPr="00F2767A">
              <w:rPr>
                <w:rFonts w:ascii="Arial" w:hAnsi="Arial" w:cs="Arial"/>
                <w:bCs/>
                <w:color w:val="FFFFFF" w:themeColor="background1"/>
                <w:highlight w:val="lightGray"/>
              </w:rPr>
              <w:t>[INSERT UNITS]</w:t>
            </w:r>
            <w:r w:rsidRPr="00F2767A">
              <w:rPr>
                <w:rFonts w:ascii="Arial" w:hAnsi="Arial" w:cs="Arial"/>
                <w:bCs/>
                <w:color w:val="FFFFFF" w:themeColor="background1"/>
              </w:rPr>
              <w:t>)</w:t>
            </w:r>
          </w:p>
        </w:tc>
      </w:tr>
      <w:tr w:rsidR="007C348A" w:rsidRPr="00BB04D3" w14:paraId="7ACE2F07" w14:textId="77777777" w:rsidTr="007C348A">
        <w:tc>
          <w:tcPr>
            <w:tcW w:w="2314" w:type="dxa"/>
          </w:tcPr>
          <w:p w14:paraId="03D36D0C" w14:textId="77777777" w:rsidR="007C348A" w:rsidRPr="00BB04D3" w:rsidRDefault="007C348A" w:rsidP="007C348A">
            <w:pPr>
              <w:pStyle w:val="Heading1"/>
              <w:autoSpaceDE w:val="0"/>
              <w:autoSpaceDN w:val="0"/>
              <w:spacing w:before="96"/>
              <w:outlineLvl w:val="0"/>
              <w:rPr>
                <w:rFonts w:ascii="Arial" w:hAnsi="Arial" w:cs="Arial"/>
                <w:b w:val="0"/>
                <w:bCs/>
              </w:rPr>
            </w:pPr>
            <w:r w:rsidRPr="00BB04D3">
              <w:rPr>
                <w:rFonts w:ascii="Arial" w:hAnsi="Arial" w:cs="Arial"/>
                <w:b w:val="0"/>
                <w:highlight w:val="lightGray"/>
              </w:rPr>
              <w:t xml:space="preserve">[Insert </w:t>
            </w:r>
            <w:r w:rsidRPr="00BB04D3">
              <w:rPr>
                <w:rFonts w:ascii="Arial" w:hAnsi="Arial" w:cs="Arial"/>
                <w:b w:val="0"/>
                <w:bCs/>
                <w:highlight w:val="lightGray"/>
              </w:rPr>
              <w:t>bore registration number</w:t>
            </w:r>
            <w:r w:rsidRPr="00BB04D3">
              <w:rPr>
                <w:rFonts w:ascii="Arial" w:hAnsi="Arial" w:cs="Arial"/>
                <w:b w:val="0"/>
                <w:highlight w:val="lightGray"/>
              </w:rPr>
              <w:t>]</w:t>
            </w:r>
          </w:p>
        </w:tc>
        <w:tc>
          <w:tcPr>
            <w:tcW w:w="2180" w:type="dxa"/>
          </w:tcPr>
          <w:p w14:paraId="610B06ED" w14:textId="77777777" w:rsidR="007C348A" w:rsidRPr="00BB04D3" w:rsidRDefault="007C348A" w:rsidP="007C348A">
            <w:pPr>
              <w:pStyle w:val="Heading1"/>
              <w:autoSpaceDE w:val="0"/>
              <w:autoSpaceDN w:val="0"/>
              <w:spacing w:before="96"/>
              <w:outlineLvl w:val="0"/>
              <w:rPr>
                <w:rFonts w:ascii="Arial" w:hAnsi="Arial" w:cs="Arial"/>
                <w:b w:val="0"/>
                <w:bCs/>
              </w:rPr>
            </w:pPr>
            <w:r w:rsidRPr="00BB04D3">
              <w:rPr>
                <w:rFonts w:ascii="Arial" w:hAnsi="Arial" w:cs="Arial"/>
                <w:b w:val="0"/>
                <w:highlight w:val="lightGray"/>
              </w:rPr>
              <w:t>[Insert]</w:t>
            </w:r>
          </w:p>
        </w:tc>
        <w:tc>
          <w:tcPr>
            <w:tcW w:w="2004" w:type="dxa"/>
          </w:tcPr>
          <w:p w14:paraId="7F159A52" w14:textId="77777777" w:rsidR="007C348A" w:rsidRPr="00BB04D3" w:rsidRDefault="007C348A" w:rsidP="007C348A">
            <w:pPr>
              <w:pStyle w:val="Heading1"/>
              <w:autoSpaceDE w:val="0"/>
              <w:autoSpaceDN w:val="0"/>
              <w:spacing w:before="96"/>
              <w:outlineLvl w:val="0"/>
              <w:rPr>
                <w:rFonts w:ascii="Arial" w:hAnsi="Arial" w:cs="Arial"/>
                <w:b w:val="0"/>
              </w:rPr>
            </w:pPr>
            <w:r w:rsidRPr="00BB04D3">
              <w:rPr>
                <w:rFonts w:ascii="Arial" w:hAnsi="Arial" w:cs="Arial"/>
                <w:b w:val="0"/>
                <w:highlight w:val="lightGray"/>
              </w:rPr>
              <w:t>[Insert]</w:t>
            </w:r>
          </w:p>
        </w:tc>
      </w:tr>
      <w:tr w:rsidR="007C348A" w:rsidRPr="00BB04D3" w14:paraId="25C3FA87" w14:textId="77777777" w:rsidTr="007C348A">
        <w:tc>
          <w:tcPr>
            <w:tcW w:w="2314" w:type="dxa"/>
          </w:tcPr>
          <w:p w14:paraId="52EF0778" w14:textId="77777777" w:rsidR="007C348A" w:rsidRPr="00BB04D3" w:rsidRDefault="007C348A" w:rsidP="007C348A">
            <w:pPr>
              <w:pStyle w:val="Heading1"/>
              <w:autoSpaceDE w:val="0"/>
              <w:autoSpaceDN w:val="0"/>
              <w:spacing w:before="96"/>
              <w:outlineLvl w:val="0"/>
              <w:rPr>
                <w:rFonts w:ascii="Arial" w:hAnsi="Arial" w:cs="Arial"/>
                <w:b w:val="0"/>
                <w:bCs/>
              </w:rPr>
            </w:pPr>
            <w:r w:rsidRPr="00BB04D3">
              <w:rPr>
                <w:rFonts w:ascii="Arial" w:hAnsi="Arial" w:cs="Arial"/>
                <w:b w:val="0"/>
                <w:highlight w:val="lightGray"/>
              </w:rPr>
              <w:t xml:space="preserve">[Insert </w:t>
            </w:r>
            <w:r w:rsidRPr="00BB04D3">
              <w:rPr>
                <w:rFonts w:ascii="Arial" w:hAnsi="Arial" w:cs="Arial"/>
                <w:b w:val="0"/>
                <w:bCs/>
                <w:highlight w:val="lightGray"/>
              </w:rPr>
              <w:t>bore registration number</w:t>
            </w:r>
            <w:r w:rsidRPr="00BB04D3">
              <w:rPr>
                <w:rFonts w:ascii="Arial" w:hAnsi="Arial" w:cs="Arial"/>
                <w:b w:val="0"/>
                <w:highlight w:val="lightGray"/>
              </w:rPr>
              <w:t>]</w:t>
            </w:r>
          </w:p>
        </w:tc>
        <w:tc>
          <w:tcPr>
            <w:tcW w:w="2180" w:type="dxa"/>
          </w:tcPr>
          <w:p w14:paraId="36FE5E09" w14:textId="77777777" w:rsidR="007C348A" w:rsidRPr="00BB04D3" w:rsidRDefault="007C348A" w:rsidP="007C348A">
            <w:pPr>
              <w:pStyle w:val="Heading1"/>
              <w:autoSpaceDE w:val="0"/>
              <w:autoSpaceDN w:val="0"/>
              <w:spacing w:before="96"/>
              <w:outlineLvl w:val="0"/>
              <w:rPr>
                <w:rFonts w:ascii="Arial" w:hAnsi="Arial" w:cs="Arial"/>
                <w:b w:val="0"/>
              </w:rPr>
            </w:pPr>
            <w:r w:rsidRPr="00BB04D3">
              <w:rPr>
                <w:rFonts w:ascii="Arial" w:hAnsi="Arial" w:cs="Arial"/>
                <w:b w:val="0"/>
                <w:highlight w:val="lightGray"/>
              </w:rPr>
              <w:t>[Insert]</w:t>
            </w:r>
          </w:p>
        </w:tc>
        <w:tc>
          <w:tcPr>
            <w:tcW w:w="2004" w:type="dxa"/>
          </w:tcPr>
          <w:p w14:paraId="576A5822" w14:textId="77777777" w:rsidR="007C348A" w:rsidRPr="00BB04D3" w:rsidRDefault="007C348A" w:rsidP="007C348A">
            <w:pPr>
              <w:pStyle w:val="Heading1"/>
              <w:autoSpaceDE w:val="0"/>
              <w:autoSpaceDN w:val="0"/>
              <w:spacing w:before="96"/>
              <w:outlineLvl w:val="0"/>
              <w:rPr>
                <w:rFonts w:ascii="Arial" w:hAnsi="Arial" w:cs="Arial"/>
                <w:b w:val="0"/>
              </w:rPr>
            </w:pPr>
            <w:r w:rsidRPr="00BB04D3">
              <w:rPr>
                <w:rFonts w:ascii="Arial" w:hAnsi="Arial" w:cs="Arial"/>
                <w:b w:val="0"/>
                <w:highlight w:val="lightGray"/>
              </w:rPr>
              <w:t>[Insert]</w:t>
            </w:r>
          </w:p>
        </w:tc>
      </w:tr>
    </w:tbl>
    <w:p w14:paraId="6A6ECF47" w14:textId="77777777" w:rsidR="007C348A" w:rsidRPr="00BB04D3" w:rsidRDefault="007C348A" w:rsidP="00BA692F">
      <w:pPr>
        <w:spacing w:after="0"/>
        <w:jc w:val="left"/>
        <w:rPr>
          <w:rFonts w:ascii="Arial" w:hAnsi="Arial" w:cs="Arial"/>
          <w:b/>
          <w:bCs/>
        </w:rPr>
      </w:pPr>
    </w:p>
    <w:p w14:paraId="3812C683" w14:textId="405AD764" w:rsidR="007C348A" w:rsidRPr="003E0612" w:rsidRDefault="007C348A" w:rsidP="007C348A">
      <w:pPr>
        <w:pStyle w:val="Levela"/>
        <w:numPr>
          <w:ilvl w:val="2"/>
          <w:numId w:val="32"/>
        </w:numPr>
        <w:rPr>
          <w:rFonts w:ascii="Arial" w:hAnsi="Arial" w:cs="Arial"/>
        </w:rPr>
      </w:pPr>
      <w:r w:rsidRPr="00BB04D3">
        <w:rPr>
          <w:rFonts w:ascii="Arial" w:hAnsi="Arial" w:cs="Arial"/>
          <w:b/>
        </w:rPr>
        <w:t xml:space="preserve">Monitoring Activities </w:t>
      </w:r>
      <w:r w:rsidRPr="00BB04D3">
        <w:rPr>
          <w:rFonts w:ascii="Arial" w:hAnsi="Arial" w:cs="Arial"/>
        </w:rPr>
        <w:t xml:space="preserve">means the activities set out in clause </w:t>
      </w:r>
      <w:r w:rsidRPr="003E0612">
        <w:rPr>
          <w:rFonts w:ascii="Arial" w:hAnsi="Arial" w:cs="Arial"/>
        </w:rPr>
        <w:t xml:space="preserve">3 </w:t>
      </w:r>
      <w:r w:rsidR="00901A28">
        <w:rPr>
          <w:rFonts w:ascii="Arial" w:hAnsi="Arial" w:cs="Arial"/>
        </w:rPr>
        <w:t>below</w:t>
      </w:r>
      <w:r w:rsidRPr="003E0612">
        <w:rPr>
          <w:rFonts w:ascii="Arial" w:hAnsi="Arial" w:cs="Arial"/>
        </w:rPr>
        <w:t>.</w:t>
      </w:r>
    </w:p>
    <w:p w14:paraId="435662C3" w14:textId="77777777" w:rsidR="007C348A" w:rsidRPr="00BB04D3" w:rsidRDefault="007C348A" w:rsidP="007C348A">
      <w:pPr>
        <w:pStyle w:val="Levela"/>
        <w:rPr>
          <w:rFonts w:ascii="Arial" w:hAnsi="Arial" w:cs="Arial"/>
          <w:b/>
        </w:rPr>
      </w:pPr>
      <w:r w:rsidRPr="00BB04D3">
        <w:rPr>
          <w:rFonts w:ascii="Arial" w:hAnsi="Arial" w:cs="Arial"/>
          <w:b/>
        </w:rPr>
        <w:t xml:space="preserve">Monitoring Locations </w:t>
      </w:r>
      <w:r w:rsidRPr="00BB04D3">
        <w:rPr>
          <w:rFonts w:ascii="Arial" w:hAnsi="Arial" w:cs="Arial"/>
        </w:rPr>
        <w:t>means the locations identified in Column 2 of Table 2.</w:t>
      </w:r>
    </w:p>
    <w:p w14:paraId="64179E24" w14:textId="77777777" w:rsidR="007C348A" w:rsidRPr="003E0612" w:rsidRDefault="007C348A" w:rsidP="003E0612">
      <w:pPr>
        <w:pStyle w:val="Heading1"/>
        <w:autoSpaceDE w:val="0"/>
        <w:autoSpaceDN w:val="0"/>
        <w:spacing w:before="96" w:after="120"/>
        <w:ind w:left="1418"/>
        <w:jc w:val="left"/>
        <w:rPr>
          <w:rFonts w:ascii="Arial" w:hAnsi="Arial" w:cs="Arial"/>
          <w:bCs/>
          <w:color w:val="00AEC5"/>
        </w:rPr>
      </w:pPr>
      <w:r w:rsidRPr="003E0612">
        <w:rPr>
          <w:rFonts w:ascii="Arial" w:hAnsi="Arial" w:cs="Arial"/>
          <w:bCs/>
          <w:color w:val="00AEC5"/>
        </w:rPr>
        <w:t>Table 2: Monitoring Locations</w:t>
      </w:r>
    </w:p>
    <w:tbl>
      <w:tblPr>
        <w:tblStyle w:val="TableGrid"/>
        <w:tblW w:w="0" w:type="auto"/>
        <w:tblInd w:w="1413" w:type="dxa"/>
        <w:tblLook w:val="04A0" w:firstRow="1" w:lastRow="0" w:firstColumn="1" w:lastColumn="0" w:noHBand="0" w:noVBand="1"/>
      </w:tblPr>
      <w:tblGrid>
        <w:gridCol w:w="2724"/>
        <w:gridCol w:w="3088"/>
      </w:tblGrid>
      <w:tr w:rsidR="007C348A" w:rsidRPr="00F2767A" w14:paraId="4520C3BD" w14:textId="77777777" w:rsidTr="007C348A">
        <w:tc>
          <w:tcPr>
            <w:tcW w:w="2724" w:type="dxa"/>
            <w:shd w:val="clear" w:color="auto" w:fill="4D4D4F"/>
          </w:tcPr>
          <w:p w14:paraId="791AB9F8" w14:textId="77777777" w:rsidR="007C348A" w:rsidRPr="00F2767A" w:rsidRDefault="007C348A" w:rsidP="007C348A">
            <w:pPr>
              <w:pStyle w:val="Heading1"/>
              <w:autoSpaceDE w:val="0"/>
              <w:autoSpaceDN w:val="0"/>
              <w:spacing w:before="96"/>
              <w:outlineLvl w:val="0"/>
              <w:rPr>
                <w:rFonts w:ascii="Arial" w:hAnsi="Arial" w:cs="Arial"/>
                <w:bCs/>
                <w:color w:val="FFFFFF" w:themeColor="background1"/>
              </w:rPr>
            </w:pPr>
            <w:r w:rsidRPr="00F2767A">
              <w:rPr>
                <w:rFonts w:ascii="Arial" w:hAnsi="Arial" w:cs="Arial"/>
                <w:bCs/>
                <w:color w:val="FFFFFF" w:themeColor="background1"/>
              </w:rPr>
              <w:t>Column 1: Bore(s)</w:t>
            </w:r>
          </w:p>
        </w:tc>
        <w:tc>
          <w:tcPr>
            <w:tcW w:w="3088" w:type="dxa"/>
            <w:shd w:val="clear" w:color="auto" w:fill="4D4D4F"/>
          </w:tcPr>
          <w:p w14:paraId="115D58B5" w14:textId="77777777" w:rsidR="007C348A" w:rsidRPr="00F2767A" w:rsidRDefault="007C348A" w:rsidP="007C348A">
            <w:pPr>
              <w:pStyle w:val="Heading1"/>
              <w:autoSpaceDE w:val="0"/>
              <w:autoSpaceDN w:val="0"/>
              <w:spacing w:before="96"/>
              <w:outlineLvl w:val="0"/>
              <w:rPr>
                <w:rFonts w:ascii="Arial" w:hAnsi="Arial" w:cs="Arial"/>
                <w:bCs/>
                <w:color w:val="FFFFFF" w:themeColor="background1"/>
              </w:rPr>
            </w:pPr>
            <w:r w:rsidRPr="00F2767A">
              <w:rPr>
                <w:rFonts w:ascii="Arial" w:hAnsi="Arial" w:cs="Arial"/>
                <w:bCs/>
                <w:color w:val="FFFFFF" w:themeColor="background1"/>
              </w:rPr>
              <w:t>Column 2: Monitoring Locations</w:t>
            </w:r>
          </w:p>
        </w:tc>
      </w:tr>
      <w:tr w:rsidR="007C348A" w:rsidRPr="00BB04D3" w14:paraId="4A68F77A" w14:textId="77777777" w:rsidTr="007C348A">
        <w:tc>
          <w:tcPr>
            <w:tcW w:w="2724" w:type="dxa"/>
          </w:tcPr>
          <w:p w14:paraId="1501F50A" w14:textId="77777777" w:rsidR="007C348A" w:rsidRPr="00BB04D3" w:rsidRDefault="007C348A" w:rsidP="007C348A">
            <w:pPr>
              <w:pStyle w:val="Heading1"/>
              <w:outlineLvl w:val="0"/>
              <w:rPr>
                <w:rFonts w:ascii="Arial" w:hAnsi="Arial" w:cs="Arial"/>
                <w:bCs/>
              </w:rPr>
            </w:pPr>
            <w:r w:rsidRPr="00BB04D3">
              <w:rPr>
                <w:rFonts w:ascii="Arial" w:hAnsi="Arial" w:cs="Arial"/>
                <w:b w:val="0"/>
                <w:highlight w:val="lightGray"/>
              </w:rPr>
              <w:t xml:space="preserve">[Insert </w:t>
            </w:r>
            <w:r w:rsidRPr="00BB04D3">
              <w:rPr>
                <w:rFonts w:ascii="Arial" w:hAnsi="Arial" w:cs="Arial"/>
                <w:b w:val="0"/>
                <w:bCs/>
                <w:highlight w:val="lightGray"/>
              </w:rPr>
              <w:t>bore registration number</w:t>
            </w:r>
            <w:r w:rsidRPr="00BB04D3">
              <w:rPr>
                <w:rFonts w:ascii="Arial" w:hAnsi="Arial" w:cs="Arial"/>
                <w:b w:val="0"/>
                <w:highlight w:val="lightGray"/>
              </w:rPr>
              <w:t>]</w:t>
            </w:r>
          </w:p>
        </w:tc>
        <w:tc>
          <w:tcPr>
            <w:tcW w:w="3088" w:type="dxa"/>
          </w:tcPr>
          <w:p w14:paraId="07225023" w14:textId="77777777" w:rsidR="007C348A" w:rsidRPr="00BB04D3" w:rsidRDefault="007C348A" w:rsidP="007C348A">
            <w:pPr>
              <w:pStyle w:val="Heading1"/>
              <w:autoSpaceDE w:val="0"/>
              <w:autoSpaceDN w:val="0"/>
              <w:spacing w:before="96"/>
              <w:outlineLvl w:val="0"/>
              <w:rPr>
                <w:rFonts w:ascii="Arial" w:hAnsi="Arial" w:cs="Arial"/>
                <w:b w:val="0"/>
                <w:bCs/>
              </w:rPr>
            </w:pPr>
            <w:r w:rsidRPr="00BB04D3">
              <w:rPr>
                <w:rFonts w:ascii="Arial" w:hAnsi="Arial" w:cs="Arial"/>
                <w:b w:val="0"/>
              </w:rPr>
              <w:t>[</w:t>
            </w:r>
            <w:r w:rsidRPr="00BB04D3">
              <w:rPr>
                <w:rFonts w:ascii="Arial" w:hAnsi="Arial" w:cs="Arial"/>
                <w:b w:val="0"/>
                <w:shd w:val="clear" w:color="auto" w:fill="D2D2D2"/>
              </w:rPr>
              <w:t>Insert bore name/RN</w:t>
            </w:r>
            <w:r w:rsidRPr="00BB04D3">
              <w:rPr>
                <w:rFonts w:ascii="Arial" w:hAnsi="Arial" w:cs="Arial"/>
                <w:b w:val="0"/>
              </w:rPr>
              <w:t>]</w:t>
            </w:r>
            <w:r w:rsidRPr="00BB04D3">
              <w:rPr>
                <w:rFonts w:ascii="Arial" w:hAnsi="Arial" w:cs="Arial"/>
                <w:b w:val="0"/>
              </w:rPr>
              <w:br/>
              <w:t>(as identified on the Map)</w:t>
            </w:r>
          </w:p>
        </w:tc>
      </w:tr>
      <w:tr w:rsidR="007C348A" w:rsidRPr="00BB04D3" w14:paraId="16B2C190" w14:textId="77777777" w:rsidTr="007C348A">
        <w:tc>
          <w:tcPr>
            <w:tcW w:w="2724" w:type="dxa"/>
          </w:tcPr>
          <w:p w14:paraId="37EAD5F8" w14:textId="77777777" w:rsidR="007C348A" w:rsidRPr="00BB04D3" w:rsidRDefault="007C348A" w:rsidP="007C348A">
            <w:pPr>
              <w:pStyle w:val="Heading1"/>
              <w:autoSpaceDE w:val="0"/>
              <w:autoSpaceDN w:val="0"/>
              <w:spacing w:before="96"/>
              <w:outlineLvl w:val="0"/>
              <w:rPr>
                <w:rFonts w:ascii="Arial" w:hAnsi="Arial" w:cs="Arial"/>
                <w:b w:val="0"/>
                <w:bCs/>
              </w:rPr>
            </w:pPr>
          </w:p>
        </w:tc>
        <w:tc>
          <w:tcPr>
            <w:tcW w:w="3088" w:type="dxa"/>
          </w:tcPr>
          <w:p w14:paraId="471F4BFB" w14:textId="77777777" w:rsidR="007C348A" w:rsidRPr="00BB04D3" w:rsidRDefault="007C348A" w:rsidP="007C348A">
            <w:pPr>
              <w:pStyle w:val="Heading1"/>
              <w:autoSpaceDE w:val="0"/>
              <w:autoSpaceDN w:val="0"/>
              <w:spacing w:before="96"/>
              <w:outlineLvl w:val="0"/>
              <w:rPr>
                <w:rFonts w:ascii="Arial" w:hAnsi="Arial" w:cs="Arial"/>
                <w:b w:val="0"/>
              </w:rPr>
            </w:pPr>
            <w:r w:rsidRPr="00BB04D3">
              <w:rPr>
                <w:rFonts w:ascii="Arial" w:hAnsi="Arial" w:cs="Arial"/>
                <w:b w:val="0"/>
              </w:rPr>
              <w:t>[</w:t>
            </w:r>
            <w:r w:rsidRPr="00BB04D3">
              <w:rPr>
                <w:rFonts w:ascii="Arial" w:hAnsi="Arial" w:cs="Arial"/>
                <w:b w:val="0"/>
                <w:shd w:val="clear" w:color="auto" w:fill="D2D2D2"/>
              </w:rPr>
              <w:t>Insert bore name/RN</w:t>
            </w:r>
            <w:r w:rsidRPr="00BB04D3">
              <w:rPr>
                <w:rFonts w:ascii="Arial" w:hAnsi="Arial" w:cs="Arial"/>
                <w:b w:val="0"/>
              </w:rPr>
              <w:t>]</w:t>
            </w:r>
            <w:r w:rsidRPr="00BB04D3">
              <w:rPr>
                <w:rFonts w:ascii="Arial" w:hAnsi="Arial" w:cs="Arial"/>
                <w:b w:val="0"/>
              </w:rPr>
              <w:br/>
              <w:t>(as identified on the Map)</w:t>
            </w:r>
          </w:p>
        </w:tc>
      </w:tr>
    </w:tbl>
    <w:p w14:paraId="62B881EF" w14:textId="77777777" w:rsidR="007C348A" w:rsidRPr="00BB04D3" w:rsidRDefault="007C348A" w:rsidP="00BA692F">
      <w:pPr>
        <w:spacing w:after="0"/>
        <w:jc w:val="left"/>
        <w:rPr>
          <w:rFonts w:ascii="Arial" w:hAnsi="Arial" w:cs="Arial"/>
          <w:b/>
          <w:bCs/>
        </w:rPr>
      </w:pPr>
    </w:p>
    <w:p w14:paraId="5B5D98BF" w14:textId="77777777" w:rsidR="007C348A" w:rsidRPr="00BB04D3" w:rsidRDefault="007C348A" w:rsidP="00884A9B">
      <w:pPr>
        <w:pStyle w:val="Levela"/>
        <w:spacing w:after="120"/>
        <w:rPr>
          <w:rFonts w:ascii="Arial" w:hAnsi="Arial" w:cs="Arial"/>
        </w:rPr>
      </w:pPr>
      <w:r w:rsidRPr="00BB04D3">
        <w:rPr>
          <w:rFonts w:ascii="Arial" w:hAnsi="Arial" w:cs="Arial"/>
          <w:b/>
        </w:rPr>
        <w:t>Monitoring Period</w:t>
      </w:r>
      <w:r w:rsidRPr="00BB04D3">
        <w:rPr>
          <w:rFonts w:ascii="Arial" w:hAnsi="Arial" w:cs="Arial"/>
        </w:rPr>
        <w:t>:</w:t>
      </w:r>
    </w:p>
    <w:p w14:paraId="30B9B8F2" w14:textId="77777777" w:rsidR="007C348A" w:rsidRPr="00BB04D3" w:rsidRDefault="007C348A" w:rsidP="00884A9B">
      <w:pPr>
        <w:pStyle w:val="Leveli"/>
        <w:rPr>
          <w:rFonts w:ascii="Arial" w:hAnsi="Arial" w:cs="Arial"/>
        </w:rPr>
      </w:pPr>
      <w:r w:rsidRPr="00BB04D3">
        <w:rPr>
          <w:rFonts w:ascii="Arial" w:hAnsi="Arial" w:cs="Arial"/>
        </w:rPr>
        <w:t>commences [</w:t>
      </w:r>
      <w:r w:rsidRPr="00BB04D3">
        <w:rPr>
          <w:rFonts w:ascii="Arial" w:hAnsi="Arial" w:cs="Arial"/>
          <w:highlight w:val="lightGray"/>
        </w:rPr>
        <w:t>Insert number</w:t>
      </w:r>
      <w:r w:rsidRPr="00BB04D3">
        <w:rPr>
          <w:rFonts w:ascii="Arial" w:hAnsi="Arial" w:cs="Arial"/>
        </w:rPr>
        <w:t>] months after the later of the:</w:t>
      </w:r>
    </w:p>
    <w:p w14:paraId="5FF8E26C" w14:textId="398B83E3" w:rsidR="007C348A" w:rsidRPr="00BB04D3" w:rsidRDefault="007C348A" w:rsidP="00884A9B">
      <w:pPr>
        <w:pStyle w:val="LevelA0"/>
        <w:spacing w:after="120"/>
        <w:rPr>
          <w:rFonts w:ascii="Arial" w:hAnsi="Arial" w:cs="Arial"/>
        </w:rPr>
      </w:pPr>
      <w:r w:rsidRPr="00BB04D3">
        <w:rPr>
          <w:rFonts w:ascii="Arial" w:hAnsi="Arial" w:cs="Arial"/>
        </w:rPr>
        <w:t>Agreement</w:t>
      </w:r>
      <w:r w:rsidR="007A276D">
        <w:rPr>
          <w:rFonts w:ascii="Arial" w:hAnsi="Arial" w:cs="Arial"/>
        </w:rPr>
        <w:t xml:space="preserve"> Date</w:t>
      </w:r>
      <w:r w:rsidRPr="00BB04D3">
        <w:rPr>
          <w:rFonts w:ascii="Arial" w:hAnsi="Arial" w:cs="Arial"/>
        </w:rPr>
        <w:t>;</w:t>
      </w:r>
      <w:r w:rsidRPr="00BB04D3">
        <w:rPr>
          <w:rFonts w:ascii="Arial" w:hAnsi="Arial" w:cs="Arial"/>
          <w:spacing w:val="-1"/>
        </w:rPr>
        <w:t xml:space="preserve"> </w:t>
      </w:r>
      <w:r w:rsidRPr="00BB04D3">
        <w:rPr>
          <w:rFonts w:ascii="Arial" w:hAnsi="Arial" w:cs="Arial"/>
        </w:rPr>
        <w:t>or</w:t>
      </w:r>
    </w:p>
    <w:p w14:paraId="6A132026" w14:textId="4CB7FB1A" w:rsidR="007C348A" w:rsidRPr="00BB04D3" w:rsidRDefault="007C348A" w:rsidP="00884A9B">
      <w:pPr>
        <w:pStyle w:val="LevelA0"/>
        <w:spacing w:after="120"/>
        <w:rPr>
          <w:rFonts w:ascii="Arial" w:hAnsi="Arial" w:cs="Arial"/>
        </w:rPr>
      </w:pPr>
      <w:r w:rsidRPr="00BB04D3">
        <w:rPr>
          <w:rFonts w:ascii="Arial" w:hAnsi="Arial" w:cs="Arial"/>
        </w:rPr>
        <w:t xml:space="preserve">installation of any equipment under </w:t>
      </w:r>
      <w:r w:rsidRPr="003E0612">
        <w:rPr>
          <w:rFonts w:ascii="Arial" w:hAnsi="Arial" w:cs="Arial"/>
        </w:rPr>
        <w:t xml:space="preserve">clause </w:t>
      </w:r>
      <w:r w:rsidR="00465404">
        <w:rPr>
          <w:rFonts w:ascii="Arial" w:hAnsi="Arial" w:cs="Arial"/>
        </w:rPr>
        <w:fldChar w:fldCharType="begin"/>
      </w:r>
      <w:r w:rsidR="00465404">
        <w:rPr>
          <w:rFonts w:ascii="Arial" w:hAnsi="Arial" w:cs="Arial"/>
        </w:rPr>
        <w:instrText xml:space="preserve"> REF _Ref22910739 \r \h </w:instrText>
      </w:r>
      <w:r w:rsidR="00465404">
        <w:rPr>
          <w:rFonts w:ascii="Arial" w:hAnsi="Arial" w:cs="Arial"/>
        </w:rPr>
      </w:r>
      <w:r w:rsidR="00465404">
        <w:rPr>
          <w:rFonts w:ascii="Arial" w:hAnsi="Arial" w:cs="Arial"/>
        </w:rPr>
        <w:fldChar w:fldCharType="separate"/>
      </w:r>
      <w:r w:rsidR="00635C26">
        <w:rPr>
          <w:rFonts w:ascii="Arial" w:hAnsi="Arial" w:cs="Arial"/>
        </w:rPr>
        <w:t>3.1</w:t>
      </w:r>
      <w:r w:rsidR="00465404">
        <w:rPr>
          <w:rFonts w:ascii="Arial" w:hAnsi="Arial" w:cs="Arial"/>
        </w:rPr>
        <w:fldChar w:fldCharType="end"/>
      </w:r>
      <w:r w:rsidRPr="003E0612">
        <w:rPr>
          <w:rFonts w:ascii="Arial" w:hAnsi="Arial" w:cs="Arial"/>
        </w:rPr>
        <w:t xml:space="preserve"> </w:t>
      </w:r>
      <w:r w:rsidR="008F00F2">
        <w:rPr>
          <w:rFonts w:ascii="Arial" w:hAnsi="Arial" w:cs="Arial"/>
        </w:rPr>
        <w:t>below</w:t>
      </w:r>
      <w:r w:rsidRPr="003E0612">
        <w:rPr>
          <w:rFonts w:ascii="Arial" w:hAnsi="Arial" w:cs="Arial"/>
        </w:rPr>
        <w:t>;</w:t>
      </w:r>
      <w:r w:rsidRPr="00BB04D3">
        <w:rPr>
          <w:rFonts w:ascii="Arial" w:hAnsi="Arial" w:cs="Arial"/>
        </w:rPr>
        <w:t xml:space="preserve"> and</w:t>
      </w:r>
    </w:p>
    <w:p w14:paraId="7AC5469D" w14:textId="77777777" w:rsidR="007C348A" w:rsidRPr="00BB04D3" w:rsidRDefault="007C348A" w:rsidP="00884A9B">
      <w:pPr>
        <w:pStyle w:val="Leveli"/>
        <w:rPr>
          <w:rFonts w:ascii="Arial" w:hAnsi="Arial" w:cs="Arial"/>
        </w:rPr>
      </w:pPr>
      <w:r w:rsidRPr="00BB04D3">
        <w:rPr>
          <w:rFonts w:ascii="Arial" w:hAnsi="Arial" w:cs="Arial"/>
        </w:rPr>
        <w:t>ends on the earlier</w:t>
      </w:r>
      <w:r w:rsidRPr="00BB04D3">
        <w:rPr>
          <w:rFonts w:ascii="Arial" w:hAnsi="Arial" w:cs="Arial"/>
          <w:spacing w:val="-12"/>
        </w:rPr>
        <w:t xml:space="preserve"> </w:t>
      </w:r>
      <w:r w:rsidRPr="00BB04D3">
        <w:rPr>
          <w:rFonts w:ascii="Arial" w:hAnsi="Arial" w:cs="Arial"/>
        </w:rPr>
        <w:t>of:</w:t>
      </w:r>
    </w:p>
    <w:p w14:paraId="7D32FC0D" w14:textId="77777777" w:rsidR="007C348A" w:rsidRPr="00BB04D3" w:rsidRDefault="007C348A" w:rsidP="00884A9B">
      <w:pPr>
        <w:pStyle w:val="LevelA0"/>
        <w:spacing w:after="120"/>
        <w:rPr>
          <w:rFonts w:ascii="Arial" w:hAnsi="Arial" w:cs="Arial"/>
        </w:rPr>
      </w:pPr>
      <w:r w:rsidRPr="00BB04D3">
        <w:rPr>
          <w:rFonts w:ascii="Arial" w:hAnsi="Arial" w:cs="Arial"/>
        </w:rPr>
        <w:t xml:space="preserve"> [</w:t>
      </w:r>
      <w:r w:rsidRPr="00BB04D3">
        <w:rPr>
          <w:rFonts w:ascii="Arial" w:hAnsi="Arial" w:cs="Arial"/>
          <w:highlight w:val="lightGray"/>
        </w:rPr>
        <w:t>Insert number</w:t>
      </w:r>
      <w:r w:rsidRPr="00BB04D3">
        <w:rPr>
          <w:rFonts w:ascii="Arial" w:hAnsi="Arial" w:cs="Arial"/>
        </w:rPr>
        <w:t>] years after the commencement of the Agreement;</w:t>
      </w:r>
    </w:p>
    <w:p w14:paraId="27FC8B37" w14:textId="5D6A16B3" w:rsidR="007C348A" w:rsidRPr="00BB04D3" w:rsidRDefault="007C348A" w:rsidP="00884A9B">
      <w:pPr>
        <w:pStyle w:val="LevelA0"/>
        <w:spacing w:after="120"/>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no longer being the responsible tenure holder for the Bore(s) under the Act or the relevant UWIR;</w:t>
      </w:r>
    </w:p>
    <w:p w14:paraId="1E7586A3" w14:textId="7395A6AA" w:rsidR="007C348A" w:rsidRPr="00BB04D3" w:rsidRDefault="007C348A" w:rsidP="00884A9B">
      <w:pPr>
        <w:pStyle w:val="LevelA0"/>
        <w:spacing w:after="120"/>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no longer holding the Tenure; or</w:t>
      </w:r>
    </w:p>
    <w:p w14:paraId="1DBAE3E6" w14:textId="44BBD3B4" w:rsidR="007C348A" w:rsidRPr="00BB04D3" w:rsidRDefault="007C348A" w:rsidP="00884A9B">
      <w:pPr>
        <w:pStyle w:val="LevelA0"/>
        <w:spacing w:after="120"/>
        <w:rPr>
          <w:rFonts w:ascii="Arial" w:hAnsi="Arial" w:cs="Arial"/>
        </w:rPr>
      </w:pPr>
      <w:r w:rsidRPr="00BB04D3">
        <w:rPr>
          <w:rFonts w:ascii="Arial" w:hAnsi="Arial" w:cs="Arial"/>
        </w:rPr>
        <w:t xml:space="preserve">such other date as notified by the </w:t>
      </w:r>
      <w:r w:rsidR="00404173">
        <w:rPr>
          <w:rFonts w:ascii="Arial" w:hAnsi="Arial" w:cs="Arial"/>
        </w:rPr>
        <w:t>Tenure Holder</w:t>
      </w:r>
      <w:r w:rsidRPr="00BB04D3">
        <w:rPr>
          <w:rFonts w:ascii="Arial" w:hAnsi="Arial" w:cs="Arial"/>
        </w:rPr>
        <w:t>.</w:t>
      </w:r>
    </w:p>
    <w:p w14:paraId="7F790351" w14:textId="5AEBAD52" w:rsidR="006A51E4" w:rsidRPr="00884A9B" w:rsidRDefault="007C348A" w:rsidP="00884A9B">
      <w:pPr>
        <w:pStyle w:val="Levela"/>
        <w:rPr>
          <w:rFonts w:ascii="Arial" w:hAnsi="Arial" w:cs="Arial"/>
          <w:b/>
        </w:rPr>
      </w:pPr>
      <w:r w:rsidRPr="00BB04D3">
        <w:rPr>
          <w:rFonts w:ascii="Arial" w:hAnsi="Arial" w:cs="Arial"/>
          <w:b/>
        </w:rPr>
        <w:t xml:space="preserve">Water Trigger Level </w:t>
      </w:r>
      <w:r w:rsidRPr="00BB04D3">
        <w:rPr>
          <w:rFonts w:ascii="Arial" w:hAnsi="Arial" w:cs="Arial"/>
        </w:rPr>
        <w:t xml:space="preserve">means the trigger level identified in Column 2 of Table 3 </w:t>
      </w:r>
      <w:r w:rsidR="00A5560D">
        <w:rPr>
          <w:rFonts w:ascii="Arial" w:hAnsi="Arial" w:cs="Arial"/>
        </w:rPr>
        <w:t xml:space="preserve">that is </w:t>
      </w:r>
      <w:r w:rsidRPr="00BB04D3">
        <w:rPr>
          <w:rFonts w:ascii="Arial" w:hAnsi="Arial" w:cs="Arial"/>
        </w:rPr>
        <w:t>measure</w:t>
      </w:r>
      <w:r w:rsidR="00A5560D">
        <w:rPr>
          <w:rFonts w:ascii="Arial" w:hAnsi="Arial" w:cs="Arial"/>
        </w:rPr>
        <w:t>d</w:t>
      </w:r>
      <w:r w:rsidRPr="00BB04D3">
        <w:rPr>
          <w:rFonts w:ascii="Arial" w:hAnsi="Arial" w:cs="Arial"/>
        </w:rPr>
        <w:t xml:space="preserve"> in the Bore(s)/ Monitoring Location(s) listed in Column 1.</w:t>
      </w:r>
    </w:p>
    <w:p w14:paraId="2AFF91E8" w14:textId="516DE1B7" w:rsidR="007C348A" w:rsidRPr="006D7EE8" w:rsidRDefault="007C348A" w:rsidP="00734FC4">
      <w:pPr>
        <w:pStyle w:val="Heading1"/>
        <w:keepNext/>
        <w:autoSpaceDE w:val="0"/>
        <w:autoSpaceDN w:val="0"/>
        <w:spacing w:before="96" w:after="120"/>
        <w:ind w:left="1418"/>
        <w:jc w:val="left"/>
        <w:rPr>
          <w:rFonts w:ascii="Arial" w:hAnsi="Arial" w:cs="Arial"/>
          <w:bCs/>
          <w:color w:val="00AEC5"/>
        </w:rPr>
      </w:pPr>
      <w:r w:rsidRPr="006D7EE8">
        <w:rPr>
          <w:rFonts w:ascii="Arial" w:hAnsi="Arial" w:cs="Arial"/>
          <w:bCs/>
          <w:color w:val="00AEC5"/>
        </w:rPr>
        <w:t>Table 3: Water Trigger Levels</w:t>
      </w:r>
    </w:p>
    <w:tbl>
      <w:tblPr>
        <w:tblStyle w:val="TableGrid"/>
        <w:tblW w:w="0" w:type="auto"/>
        <w:tblInd w:w="1413" w:type="dxa"/>
        <w:tblLook w:val="04A0" w:firstRow="1" w:lastRow="0" w:firstColumn="1" w:lastColumn="0" w:noHBand="0" w:noVBand="1"/>
      </w:tblPr>
      <w:tblGrid>
        <w:gridCol w:w="2977"/>
        <w:gridCol w:w="2835"/>
      </w:tblGrid>
      <w:tr w:rsidR="007C348A" w:rsidRPr="00F2767A" w14:paraId="09714165" w14:textId="77777777" w:rsidTr="007C348A">
        <w:tc>
          <w:tcPr>
            <w:tcW w:w="2977" w:type="dxa"/>
            <w:shd w:val="clear" w:color="auto" w:fill="4D4D4F"/>
          </w:tcPr>
          <w:p w14:paraId="298D3671" w14:textId="77777777" w:rsidR="007C348A" w:rsidRPr="00F2767A" w:rsidRDefault="007C348A" w:rsidP="007C348A">
            <w:pPr>
              <w:pStyle w:val="Heading1"/>
              <w:autoSpaceDE w:val="0"/>
              <w:autoSpaceDN w:val="0"/>
              <w:spacing w:before="96"/>
              <w:outlineLvl w:val="0"/>
              <w:rPr>
                <w:rFonts w:ascii="Arial" w:hAnsi="Arial" w:cs="Arial"/>
                <w:bCs/>
                <w:color w:val="FFFFFF" w:themeColor="background1"/>
              </w:rPr>
            </w:pPr>
            <w:r w:rsidRPr="00F2767A">
              <w:rPr>
                <w:rFonts w:ascii="Arial" w:hAnsi="Arial" w:cs="Arial"/>
                <w:bCs/>
                <w:color w:val="FFFFFF" w:themeColor="background1"/>
              </w:rPr>
              <w:t>Column 1: Bore(s)/Monitoring Location(s)</w:t>
            </w:r>
          </w:p>
        </w:tc>
        <w:tc>
          <w:tcPr>
            <w:tcW w:w="2835" w:type="dxa"/>
            <w:shd w:val="clear" w:color="auto" w:fill="4D4D4F"/>
          </w:tcPr>
          <w:p w14:paraId="296E59A1" w14:textId="77777777" w:rsidR="007C348A" w:rsidRPr="00F2767A" w:rsidRDefault="007C348A" w:rsidP="007C348A">
            <w:pPr>
              <w:pStyle w:val="Heading1"/>
              <w:autoSpaceDE w:val="0"/>
              <w:autoSpaceDN w:val="0"/>
              <w:spacing w:before="96"/>
              <w:outlineLvl w:val="0"/>
              <w:rPr>
                <w:rFonts w:ascii="Arial" w:hAnsi="Arial" w:cs="Arial"/>
                <w:bCs/>
                <w:color w:val="FFFFFF" w:themeColor="background1"/>
              </w:rPr>
            </w:pPr>
            <w:r w:rsidRPr="00F2767A">
              <w:rPr>
                <w:rFonts w:ascii="Arial" w:hAnsi="Arial" w:cs="Arial"/>
                <w:bCs/>
                <w:color w:val="FFFFFF" w:themeColor="background1"/>
              </w:rPr>
              <w:t xml:space="preserve">Column 2: Trigger Level (mbGL) </w:t>
            </w:r>
          </w:p>
        </w:tc>
      </w:tr>
      <w:tr w:rsidR="007C348A" w:rsidRPr="00BB04D3" w14:paraId="78272286" w14:textId="77777777" w:rsidTr="007C348A">
        <w:tc>
          <w:tcPr>
            <w:tcW w:w="2977" w:type="dxa"/>
          </w:tcPr>
          <w:p w14:paraId="58E6733E" w14:textId="77777777" w:rsidR="007C348A" w:rsidRPr="00BB04D3" w:rsidRDefault="007C348A" w:rsidP="007C348A">
            <w:pPr>
              <w:pStyle w:val="Heading1"/>
              <w:autoSpaceDE w:val="0"/>
              <w:autoSpaceDN w:val="0"/>
              <w:spacing w:before="96"/>
              <w:outlineLvl w:val="0"/>
              <w:rPr>
                <w:rFonts w:ascii="Arial" w:hAnsi="Arial" w:cs="Arial"/>
                <w:b w:val="0"/>
                <w:bCs/>
              </w:rPr>
            </w:pPr>
            <w:r w:rsidRPr="00BB04D3">
              <w:rPr>
                <w:rFonts w:ascii="Arial" w:hAnsi="Arial" w:cs="Arial"/>
                <w:b w:val="0"/>
                <w:highlight w:val="lightGray"/>
              </w:rPr>
              <w:lastRenderedPageBreak/>
              <w:t xml:space="preserve">[Insert </w:t>
            </w:r>
            <w:r w:rsidRPr="00BB04D3">
              <w:rPr>
                <w:rFonts w:ascii="Arial" w:hAnsi="Arial" w:cs="Arial"/>
                <w:b w:val="0"/>
                <w:bCs/>
                <w:highlight w:val="lightGray"/>
              </w:rPr>
              <w:t>bore registration number</w:t>
            </w:r>
            <w:r w:rsidRPr="00BB04D3">
              <w:rPr>
                <w:rFonts w:ascii="Arial" w:hAnsi="Arial" w:cs="Arial"/>
                <w:b w:val="0"/>
                <w:highlight w:val="lightGray"/>
              </w:rPr>
              <w:t>]</w:t>
            </w:r>
          </w:p>
        </w:tc>
        <w:tc>
          <w:tcPr>
            <w:tcW w:w="2835" w:type="dxa"/>
          </w:tcPr>
          <w:p w14:paraId="1BDFEA2B" w14:textId="77777777" w:rsidR="007C348A" w:rsidRPr="00BB04D3" w:rsidRDefault="007C348A" w:rsidP="007C348A">
            <w:pPr>
              <w:pStyle w:val="Heading1"/>
              <w:autoSpaceDE w:val="0"/>
              <w:autoSpaceDN w:val="0"/>
              <w:spacing w:before="96"/>
              <w:outlineLvl w:val="0"/>
              <w:rPr>
                <w:rFonts w:ascii="Arial" w:hAnsi="Arial" w:cs="Arial"/>
                <w:b w:val="0"/>
                <w:bCs/>
              </w:rPr>
            </w:pPr>
            <w:r w:rsidRPr="00BB04D3">
              <w:rPr>
                <w:rFonts w:ascii="Arial" w:hAnsi="Arial" w:cs="Arial"/>
                <w:b w:val="0"/>
              </w:rPr>
              <w:t>[</w:t>
            </w:r>
            <w:r w:rsidRPr="00BB04D3">
              <w:rPr>
                <w:rFonts w:ascii="Arial" w:hAnsi="Arial" w:cs="Arial"/>
                <w:b w:val="0"/>
                <w:shd w:val="clear" w:color="auto" w:fill="D2D2D2"/>
              </w:rPr>
              <w:t>Insert</w:t>
            </w:r>
            <w:r w:rsidRPr="00BB04D3">
              <w:rPr>
                <w:rFonts w:ascii="Arial" w:hAnsi="Arial" w:cs="Arial"/>
                <w:b w:val="0"/>
              </w:rPr>
              <w:t>]</w:t>
            </w:r>
          </w:p>
        </w:tc>
      </w:tr>
      <w:tr w:rsidR="007C348A" w:rsidRPr="00BB04D3" w14:paraId="61EB4A97" w14:textId="77777777" w:rsidTr="007C348A">
        <w:tc>
          <w:tcPr>
            <w:tcW w:w="2977" w:type="dxa"/>
          </w:tcPr>
          <w:p w14:paraId="106463A5" w14:textId="77777777" w:rsidR="007C348A" w:rsidRPr="00BB04D3" w:rsidRDefault="007C348A" w:rsidP="007C348A">
            <w:pPr>
              <w:pStyle w:val="Heading1"/>
              <w:autoSpaceDE w:val="0"/>
              <w:autoSpaceDN w:val="0"/>
              <w:spacing w:before="96"/>
              <w:outlineLvl w:val="0"/>
              <w:rPr>
                <w:rFonts w:ascii="Arial" w:hAnsi="Arial" w:cs="Arial"/>
                <w:b w:val="0"/>
                <w:bCs/>
              </w:rPr>
            </w:pPr>
            <w:r w:rsidRPr="00BB04D3">
              <w:rPr>
                <w:rFonts w:ascii="Arial" w:hAnsi="Arial" w:cs="Arial"/>
                <w:b w:val="0"/>
              </w:rPr>
              <w:t>[</w:t>
            </w:r>
            <w:r w:rsidRPr="00BB04D3">
              <w:rPr>
                <w:rFonts w:ascii="Arial" w:hAnsi="Arial" w:cs="Arial"/>
                <w:b w:val="0"/>
                <w:shd w:val="clear" w:color="auto" w:fill="D2D2D2"/>
              </w:rPr>
              <w:t>Insert monitoring location bore name/RN</w:t>
            </w:r>
            <w:r w:rsidRPr="00BB04D3">
              <w:rPr>
                <w:rFonts w:ascii="Arial" w:hAnsi="Arial" w:cs="Arial"/>
                <w:b w:val="0"/>
              </w:rPr>
              <w:t>]</w:t>
            </w:r>
            <w:r w:rsidRPr="00BB04D3">
              <w:rPr>
                <w:rFonts w:ascii="Arial" w:hAnsi="Arial" w:cs="Arial"/>
                <w:b w:val="0"/>
              </w:rPr>
              <w:br/>
              <w:t>(as identified on the Map)</w:t>
            </w:r>
          </w:p>
        </w:tc>
        <w:tc>
          <w:tcPr>
            <w:tcW w:w="2835" w:type="dxa"/>
          </w:tcPr>
          <w:p w14:paraId="764F793F" w14:textId="77777777" w:rsidR="007C348A" w:rsidRPr="00BB04D3" w:rsidRDefault="007C348A" w:rsidP="007C348A">
            <w:pPr>
              <w:pStyle w:val="Heading1"/>
              <w:autoSpaceDE w:val="0"/>
              <w:autoSpaceDN w:val="0"/>
              <w:spacing w:before="96"/>
              <w:outlineLvl w:val="0"/>
              <w:rPr>
                <w:rFonts w:ascii="Arial" w:hAnsi="Arial" w:cs="Arial"/>
                <w:b w:val="0"/>
              </w:rPr>
            </w:pPr>
            <w:r w:rsidRPr="00BB04D3">
              <w:rPr>
                <w:rFonts w:ascii="Arial" w:hAnsi="Arial" w:cs="Arial"/>
                <w:b w:val="0"/>
              </w:rPr>
              <w:t>[</w:t>
            </w:r>
            <w:r w:rsidRPr="00BB04D3">
              <w:rPr>
                <w:rFonts w:ascii="Arial" w:hAnsi="Arial" w:cs="Arial"/>
                <w:b w:val="0"/>
                <w:shd w:val="clear" w:color="auto" w:fill="D2D2D2"/>
              </w:rPr>
              <w:t>Insert]</w:t>
            </w:r>
            <w:r w:rsidRPr="00BB04D3">
              <w:rPr>
                <w:rFonts w:ascii="Arial" w:hAnsi="Arial" w:cs="Arial"/>
                <w:b w:val="0"/>
              </w:rPr>
              <w:br/>
            </w:r>
          </w:p>
        </w:tc>
      </w:tr>
    </w:tbl>
    <w:p w14:paraId="1A99617E" w14:textId="77777777" w:rsidR="007C348A" w:rsidRPr="00BB04D3" w:rsidRDefault="007C348A" w:rsidP="007C348A">
      <w:pPr>
        <w:pStyle w:val="TableParagraph"/>
        <w:autoSpaceDE w:val="0"/>
        <w:autoSpaceDN w:val="0"/>
        <w:spacing w:before="99"/>
        <w:ind w:left="3119"/>
        <w:rPr>
          <w:b/>
          <w:bCs/>
          <w:sz w:val="16"/>
          <w:szCs w:val="16"/>
        </w:rPr>
      </w:pPr>
    </w:p>
    <w:p w14:paraId="093DE210" w14:textId="77777777" w:rsidR="007C348A" w:rsidRPr="00A66FC5" w:rsidRDefault="007C348A" w:rsidP="007C348A">
      <w:pPr>
        <w:pStyle w:val="Level1"/>
        <w:rPr>
          <w:rFonts w:ascii="Arial" w:hAnsi="Arial" w:cs="Arial"/>
          <w:bCs/>
          <w:color w:val="00AEC5"/>
        </w:rPr>
      </w:pPr>
      <w:bookmarkStart w:id="11" w:name="_Toc32572443"/>
      <w:r w:rsidRPr="00A66FC5">
        <w:rPr>
          <w:rFonts w:ascii="Arial" w:hAnsi="Arial" w:cs="Arial"/>
          <w:color w:val="00AEC5"/>
        </w:rPr>
        <w:t>Objective</w:t>
      </w:r>
      <w:bookmarkEnd w:id="11"/>
    </w:p>
    <w:p w14:paraId="261637A3" w14:textId="6F89AD56" w:rsidR="007C348A" w:rsidRPr="00BB04D3" w:rsidRDefault="007C348A" w:rsidP="00884A9B">
      <w:pPr>
        <w:spacing w:after="120"/>
        <w:ind w:left="782"/>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will undertake the Monitoring Activities to understand the:</w:t>
      </w:r>
    </w:p>
    <w:p w14:paraId="3D61280E" w14:textId="77777777" w:rsidR="007C348A" w:rsidRPr="00BB04D3" w:rsidRDefault="007C348A" w:rsidP="00884A9B">
      <w:pPr>
        <w:pStyle w:val="Levela"/>
        <w:spacing w:after="120"/>
        <w:rPr>
          <w:rFonts w:ascii="Arial" w:hAnsi="Arial" w:cs="Arial"/>
          <w:bCs/>
        </w:rPr>
      </w:pPr>
      <w:r w:rsidRPr="00BB04D3">
        <w:rPr>
          <w:rFonts w:ascii="Arial" w:hAnsi="Arial" w:cs="Arial"/>
        </w:rPr>
        <w:t>influence of the Bore Owner's activities on water levels and yields of the Bore(s);</w:t>
      </w:r>
    </w:p>
    <w:p w14:paraId="534A71A2" w14:textId="16D26A1C" w:rsidR="007C348A" w:rsidRPr="00BB04D3" w:rsidRDefault="007C348A" w:rsidP="00884A9B">
      <w:pPr>
        <w:pStyle w:val="Levela"/>
        <w:spacing w:after="120"/>
        <w:rPr>
          <w:rFonts w:ascii="Arial" w:hAnsi="Arial" w:cs="Arial"/>
          <w:bCs/>
        </w:rPr>
      </w:pPr>
      <w:r w:rsidRPr="00BB04D3">
        <w:rPr>
          <w:rFonts w:ascii="Arial" w:hAnsi="Arial" w:cs="Arial"/>
        </w:rPr>
        <w:t xml:space="preserve">influence of any exercise of the </w:t>
      </w:r>
      <w:r w:rsidR="00404173">
        <w:rPr>
          <w:rFonts w:ascii="Arial" w:hAnsi="Arial" w:cs="Arial"/>
        </w:rPr>
        <w:t>Tenure Holder</w:t>
      </w:r>
      <w:r w:rsidRPr="00BB04D3">
        <w:rPr>
          <w:rFonts w:ascii="Arial" w:hAnsi="Arial" w:cs="Arial"/>
        </w:rPr>
        <w:t>’s underground water rights under the P&amp;G Act on the Bore(s); and</w:t>
      </w:r>
    </w:p>
    <w:p w14:paraId="69F637CE" w14:textId="77777777" w:rsidR="007C348A" w:rsidRPr="00BB04D3" w:rsidRDefault="007C348A" w:rsidP="00884A9B">
      <w:pPr>
        <w:pStyle w:val="Levela"/>
        <w:spacing w:after="120"/>
        <w:rPr>
          <w:rFonts w:ascii="Arial" w:hAnsi="Arial" w:cs="Arial"/>
          <w:bCs/>
        </w:rPr>
      </w:pPr>
      <w:r w:rsidRPr="00BB04D3">
        <w:rPr>
          <w:rFonts w:ascii="Arial" w:hAnsi="Arial" w:cs="Arial"/>
        </w:rPr>
        <w:t>influence of other activities on the Bore(s).</w:t>
      </w:r>
    </w:p>
    <w:p w14:paraId="25C7BF84" w14:textId="77777777" w:rsidR="007C348A" w:rsidRPr="00A66FC5" w:rsidRDefault="007C348A" w:rsidP="007C348A">
      <w:pPr>
        <w:pStyle w:val="Level1"/>
        <w:rPr>
          <w:rFonts w:ascii="Arial" w:hAnsi="Arial" w:cs="Arial"/>
          <w:color w:val="00AEC5"/>
        </w:rPr>
      </w:pPr>
      <w:bookmarkStart w:id="12" w:name="_Toc32572444"/>
      <w:r w:rsidRPr="00A66FC5">
        <w:rPr>
          <w:rFonts w:ascii="Arial" w:hAnsi="Arial" w:cs="Arial"/>
          <w:color w:val="00AEC5"/>
        </w:rPr>
        <w:t>Monitoring activities</w:t>
      </w:r>
      <w:bookmarkEnd w:id="12"/>
    </w:p>
    <w:p w14:paraId="7B0AF115" w14:textId="77777777" w:rsidR="007C348A" w:rsidRPr="00BB04D3" w:rsidRDefault="007C348A" w:rsidP="007C348A">
      <w:pPr>
        <w:pStyle w:val="Level11"/>
        <w:rPr>
          <w:rFonts w:ascii="Arial" w:hAnsi="Arial" w:cs="Arial"/>
          <w:b/>
          <w:bCs/>
        </w:rPr>
      </w:pPr>
      <w:bookmarkStart w:id="13" w:name="_Ref22910739"/>
      <w:r w:rsidRPr="00BB04D3">
        <w:rPr>
          <w:rFonts w:ascii="Arial" w:hAnsi="Arial" w:cs="Arial"/>
          <w:b/>
        </w:rPr>
        <w:t>Installation of equipment</w:t>
      </w:r>
      <w:bookmarkEnd w:id="13"/>
    </w:p>
    <w:p w14:paraId="6DCFB36E" w14:textId="4F7B51E9" w:rsidR="007C348A" w:rsidRPr="00BB04D3" w:rsidRDefault="007C348A" w:rsidP="007C348A">
      <w:pPr>
        <w:pStyle w:val="Levela"/>
        <w:rPr>
          <w:rFonts w:ascii="Arial" w:hAnsi="Arial" w:cs="Arial"/>
          <w:b/>
        </w:rPr>
      </w:pPr>
      <w:r w:rsidRPr="00BB04D3">
        <w:rPr>
          <w:rFonts w:ascii="Arial" w:hAnsi="Arial" w:cs="Arial"/>
        </w:rPr>
        <w:t xml:space="preserve">Where practicable and subject to the Bore Owner’s consent (which will not be unreasonably withheld), the </w:t>
      </w:r>
      <w:r w:rsidR="00404173">
        <w:rPr>
          <w:rFonts w:ascii="Arial" w:hAnsi="Arial" w:cs="Arial"/>
        </w:rPr>
        <w:t>Tenure Holder</w:t>
      </w:r>
      <w:r w:rsidRPr="00BB04D3">
        <w:rPr>
          <w:rFonts w:ascii="Arial" w:hAnsi="Arial" w:cs="Arial"/>
        </w:rPr>
        <w:t xml:space="preserve"> will install monitoring equipment within [</w:t>
      </w:r>
      <w:r w:rsidRPr="00BB04D3">
        <w:rPr>
          <w:rFonts w:ascii="Arial" w:hAnsi="Arial" w:cs="Arial"/>
          <w:shd w:val="clear" w:color="auto" w:fill="D9D9D9" w:themeFill="background1" w:themeFillShade="D9"/>
        </w:rPr>
        <w:t>Insert number</w:t>
      </w:r>
      <w:r w:rsidRPr="00BB04D3">
        <w:rPr>
          <w:rFonts w:ascii="Arial" w:hAnsi="Arial" w:cs="Arial"/>
        </w:rPr>
        <w:t>] months to monitor water extraction rate, water levels and free gas concentration of the Bore(s). This may include, but is not limited to, flow meters and loggers.</w:t>
      </w:r>
    </w:p>
    <w:p w14:paraId="54236617" w14:textId="012BD989" w:rsidR="007C348A" w:rsidRPr="00BB04D3" w:rsidRDefault="007C348A" w:rsidP="007C348A">
      <w:pPr>
        <w:pStyle w:val="Levela"/>
        <w:rPr>
          <w:rFonts w:ascii="Arial" w:hAnsi="Arial" w:cs="Arial"/>
        </w:rPr>
      </w:pPr>
      <w:r w:rsidRPr="00BB04D3">
        <w:rPr>
          <w:rFonts w:ascii="Arial" w:hAnsi="Arial" w:cs="Arial"/>
        </w:rPr>
        <w:t xml:space="preserve">When requested by the </w:t>
      </w:r>
      <w:r w:rsidR="00404173">
        <w:rPr>
          <w:rFonts w:ascii="Arial" w:hAnsi="Arial" w:cs="Arial"/>
        </w:rPr>
        <w:t>Tenure Holder</w:t>
      </w:r>
      <w:r w:rsidRPr="00BB04D3">
        <w:rPr>
          <w:rFonts w:ascii="Arial" w:hAnsi="Arial" w:cs="Arial"/>
        </w:rPr>
        <w:t xml:space="preserve">, the Bore Owner will provide all reasonable assistance to enable the </w:t>
      </w:r>
      <w:r w:rsidR="00404173">
        <w:rPr>
          <w:rFonts w:ascii="Arial" w:hAnsi="Arial" w:cs="Arial"/>
        </w:rPr>
        <w:t>Tenure Holder</w:t>
      </w:r>
      <w:r w:rsidRPr="00BB04D3">
        <w:rPr>
          <w:rFonts w:ascii="Arial" w:hAnsi="Arial" w:cs="Arial"/>
        </w:rPr>
        <w:t xml:space="preserve"> to conduct the Monitoring Activities, including use of the Bore Owner’s pumping infrastructure, the removal of any blockage from the Bore(s) and consent to the installation of any necessary monitoring equipment.</w:t>
      </w:r>
    </w:p>
    <w:p w14:paraId="6D10662E" w14:textId="77777777" w:rsidR="007C348A" w:rsidRPr="00BB04D3" w:rsidRDefault="007C348A" w:rsidP="007C348A">
      <w:pPr>
        <w:pStyle w:val="Level11"/>
        <w:rPr>
          <w:rFonts w:ascii="Arial" w:hAnsi="Arial" w:cs="Arial"/>
          <w:b/>
        </w:rPr>
      </w:pPr>
      <w:r w:rsidRPr="00BB04D3">
        <w:rPr>
          <w:rFonts w:ascii="Arial" w:hAnsi="Arial" w:cs="Arial"/>
          <w:b/>
        </w:rPr>
        <w:t xml:space="preserve">Monitoring Bore Capacity </w:t>
      </w:r>
    </w:p>
    <w:p w14:paraId="292CED25" w14:textId="135CB74B" w:rsidR="007C348A" w:rsidRPr="00BB04D3" w:rsidRDefault="007C348A" w:rsidP="00884A9B">
      <w:pPr>
        <w:pStyle w:val="Levela"/>
        <w:spacing w:after="120"/>
        <w:rPr>
          <w:rFonts w:ascii="Arial" w:hAnsi="Arial" w:cs="Arial"/>
          <w:bCs/>
        </w:rPr>
      </w:pPr>
      <w:r w:rsidRPr="00BB04D3">
        <w:rPr>
          <w:rFonts w:ascii="Arial" w:hAnsi="Arial" w:cs="Arial"/>
        </w:rPr>
        <w:t xml:space="preserve">Monitoring equipment installed by the </w:t>
      </w:r>
      <w:r w:rsidR="00404173">
        <w:rPr>
          <w:rFonts w:ascii="Arial" w:hAnsi="Arial" w:cs="Arial"/>
        </w:rPr>
        <w:t>Tenure Holder</w:t>
      </w:r>
      <w:r w:rsidRPr="00BB04D3">
        <w:rPr>
          <w:rFonts w:ascii="Arial" w:hAnsi="Arial" w:cs="Arial"/>
        </w:rPr>
        <w:t xml:space="preserve"> must measure at least:</w:t>
      </w:r>
    </w:p>
    <w:p w14:paraId="3B9276CA" w14:textId="77777777" w:rsidR="007C348A" w:rsidRPr="00BB04D3" w:rsidRDefault="007C348A" w:rsidP="00884A9B">
      <w:pPr>
        <w:pStyle w:val="Leveli"/>
        <w:rPr>
          <w:rFonts w:ascii="Arial" w:hAnsi="Arial" w:cs="Arial"/>
          <w:bCs/>
        </w:rPr>
      </w:pPr>
      <w:r w:rsidRPr="00BB04D3">
        <w:rPr>
          <w:rFonts w:ascii="Arial" w:hAnsi="Arial" w:cs="Arial"/>
        </w:rPr>
        <w:t>the water level and/or pressure of the Bore(s); and</w:t>
      </w:r>
    </w:p>
    <w:p w14:paraId="7CE3EEC2" w14:textId="77777777" w:rsidR="007C348A" w:rsidRPr="00BB04D3" w:rsidRDefault="007C348A" w:rsidP="007C348A">
      <w:pPr>
        <w:pStyle w:val="Leveli"/>
        <w:rPr>
          <w:rFonts w:ascii="Arial" w:hAnsi="Arial" w:cs="Arial"/>
        </w:rPr>
      </w:pPr>
      <w:r w:rsidRPr="00BB04D3">
        <w:rPr>
          <w:rFonts w:ascii="Arial" w:hAnsi="Arial" w:cs="Arial"/>
        </w:rPr>
        <w:t>the rate and volume of extraction from the Bore(s) by the Bore Owner’s pumping infrastructure; and</w:t>
      </w:r>
    </w:p>
    <w:p w14:paraId="4F4B7E57" w14:textId="77777777" w:rsidR="007C348A" w:rsidRPr="00BB04D3" w:rsidRDefault="007C348A" w:rsidP="007C348A">
      <w:pPr>
        <w:pStyle w:val="Leveli"/>
        <w:rPr>
          <w:rFonts w:ascii="Arial" w:hAnsi="Arial" w:cs="Arial"/>
        </w:rPr>
      </w:pPr>
      <w:r w:rsidRPr="00BB04D3">
        <w:rPr>
          <w:rFonts w:ascii="Arial" w:hAnsi="Arial" w:cs="Arial"/>
        </w:rPr>
        <w:t>concentration of free gas in the Bore(s).</w:t>
      </w:r>
    </w:p>
    <w:p w14:paraId="1E3A9ECF" w14:textId="2F350765" w:rsidR="007C348A" w:rsidRPr="00BB04D3" w:rsidRDefault="007C348A" w:rsidP="007C348A">
      <w:pPr>
        <w:pStyle w:val="Levela"/>
        <w:rPr>
          <w:rFonts w:ascii="Arial" w:hAnsi="Arial" w:cs="Arial"/>
          <w:b/>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will download the logger data and undertake water sampling and analysis (for dissolved gas) regularly and no less than every [</w:t>
      </w:r>
      <w:r w:rsidRPr="00BB04D3">
        <w:rPr>
          <w:rFonts w:ascii="Arial" w:hAnsi="Arial" w:cs="Arial"/>
          <w:highlight w:val="lightGray"/>
        </w:rPr>
        <w:t>Insert number</w:t>
      </w:r>
      <w:r w:rsidRPr="00BB04D3">
        <w:rPr>
          <w:rFonts w:ascii="Arial" w:hAnsi="Arial" w:cs="Arial"/>
        </w:rPr>
        <w:t>] months.</w:t>
      </w:r>
    </w:p>
    <w:p w14:paraId="49EB1E73" w14:textId="1DB163A8" w:rsidR="007C348A" w:rsidRPr="00BB04D3" w:rsidRDefault="007C348A" w:rsidP="007C348A">
      <w:pPr>
        <w:pStyle w:val="Levela"/>
        <w:rPr>
          <w:rFonts w:ascii="Arial" w:hAnsi="Arial" w:cs="Arial"/>
        </w:rPr>
      </w:pPr>
      <w:r w:rsidRPr="00BB04D3">
        <w:rPr>
          <w:rFonts w:ascii="Arial" w:hAnsi="Arial" w:cs="Arial"/>
        </w:rPr>
        <w:t xml:space="preserve">The Bore Owner agrees to notify the </w:t>
      </w:r>
      <w:r w:rsidR="00404173">
        <w:rPr>
          <w:rFonts w:ascii="Arial" w:hAnsi="Arial" w:cs="Arial"/>
        </w:rPr>
        <w:t>Tenure Holder</w:t>
      </w:r>
      <w:r w:rsidRPr="00BB04D3">
        <w:rPr>
          <w:rFonts w:ascii="Arial" w:hAnsi="Arial" w:cs="Arial"/>
        </w:rPr>
        <w:t xml:space="preserve"> within [</w:t>
      </w:r>
      <w:r w:rsidRPr="00BB04D3">
        <w:rPr>
          <w:rFonts w:ascii="Arial" w:hAnsi="Arial" w:cs="Arial"/>
          <w:highlight w:val="lightGray"/>
        </w:rPr>
        <w:t>Insert number</w:t>
      </w:r>
      <w:r w:rsidRPr="00BB04D3">
        <w:rPr>
          <w:rFonts w:ascii="Arial" w:hAnsi="Arial" w:cs="Arial"/>
        </w:rPr>
        <w:t xml:space="preserve">] days of becoming aware of any foreseeable change to the Bore Owner’s pumping infrastructure and transfer network that may impact the accuracy of any flow meter installed by the </w:t>
      </w:r>
      <w:r w:rsidR="00404173">
        <w:rPr>
          <w:rFonts w:ascii="Arial" w:hAnsi="Arial" w:cs="Arial"/>
        </w:rPr>
        <w:t>Tenure Holder</w:t>
      </w:r>
      <w:r w:rsidRPr="00BB04D3">
        <w:rPr>
          <w:rFonts w:ascii="Arial" w:hAnsi="Arial" w:cs="Arial"/>
        </w:rPr>
        <w:t>.</w:t>
      </w:r>
    </w:p>
    <w:p w14:paraId="5BFC04E8" w14:textId="77777777" w:rsidR="007C348A" w:rsidRPr="00BB04D3" w:rsidRDefault="007C348A" w:rsidP="007C348A">
      <w:pPr>
        <w:pStyle w:val="Level11"/>
        <w:rPr>
          <w:rFonts w:ascii="Arial" w:hAnsi="Arial" w:cs="Arial"/>
          <w:b/>
        </w:rPr>
      </w:pPr>
      <w:r w:rsidRPr="00BB04D3">
        <w:rPr>
          <w:rFonts w:ascii="Arial" w:hAnsi="Arial" w:cs="Arial"/>
          <w:b/>
        </w:rPr>
        <w:t>Review of Monitoring Locations</w:t>
      </w:r>
    </w:p>
    <w:p w14:paraId="6E551E08" w14:textId="0A253FAB" w:rsidR="007C348A" w:rsidRPr="00BB04D3" w:rsidRDefault="007C348A" w:rsidP="007C348A">
      <w:pPr>
        <w:ind w:left="782"/>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and the Bore Owner will review the Monitoring Locations </w:t>
      </w:r>
      <w:r w:rsidR="00934143">
        <w:rPr>
          <w:rFonts w:ascii="Arial" w:hAnsi="Arial" w:cs="Arial"/>
        </w:rPr>
        <w:t xml:space="preserve">on an annual basis </w:t>
      </w:r>
      <w:r w:rsidRPr="00BB04D3">
        <w:rPr>
          <w:rFonts w:ascii="Arial" w:hAnsi="Arial" w:cs="Arial"/>
        </w:rPr>
        <w:t>to ensure that they are, and continue to be, appropriat</w:t>
      </w:r>
      <w:r w:rsidR="002D51E5">
        <w:rPr>
          <w:rFonts w:ascii="Arial" w:hAnsi="Arial" w:cs="Arial"/>
        </w:rPr>
        <w:t>ely located</w:t>
      </w:r>
      <w:r w:rsidR="0007066F">
        <w:rPr>
          <w:rFonts w:ascii="Arial" w:hAnsi="Arial" w:cs="Arial"/>
        </w:rPr>
        <w:t xml:space="preserve"> for their intended purpose</w:t>
      </w:r>
      <w:r w:rsidRPr="00BB04D3">
        <w:rPr>
          <w:rFonts w:ascii="Arial" w:hAnsi="Arial" w:cs="Arial"/>
        </w:rPr>
        <w:t>.</w:t>
      </w:r>
    </w:p>
    <w:p w14:paraId="526E0C5F" w14:textId="77777777" w:rsidR="007C348A" w:rsidRPr="00A66FC5" w:rsidRDefault="007C348A" w:rsidP="007C348A">
      <w:pPr>
        <w:pStyle w:val="Level1"/>
        <w:rPr>
          <w:rFonts w:ascii="Arial" w:hAnsi="Arial" w:cs="Arial"/>
          <w:color w:val="00AEC5"/>
        </w:rPr>
      </w:pPr>
      <w:bookmarkStart w:id="14" w:name="_Toc32572445"/>
      <w:r w:rsidRPr="00A66FC5">
        <w:rPr>
          <w:rFonts w:ascii="Arial" w:hAnsi="Arial" w:cs="Arial"/>
          <w:color w:val="00AEC5"/>
        </w:rPr>
        <w:t>Trigger LEVELS</w:t>
      </w:r>
      <w:bookmarkEnd w:id="14"/>
    </w:p>
    <w:p w14:paraId="62DD6EE7" w14:textId="77777777" w:rsidR="007C348A" w:rsidRPr="00BB04D3" w:rsidRDefault="007C348A" w:rsidP="007C348A">
      <w:pPr>
        <w:pStyle w:val="Level11"/>
        <w:rPr>
          <w:rFonts w:ascii="Arial" w:hAnsi="Arial" w:cs="Arial"/>
          <w:b/>
        </w:rPr>
      </w:pPr>
      <w:r w:rsidRPr="00BB04D3">
        <w:rPr>
          <w:rFonts w:ascii="Arial" w:hAnsi="Arial" w:cs="Arial"/>
          <w:b/>
        </w:rPr>
        <w:t>Water Trigger Level</w:t>
      </w:r>
    </w:p>
    <w:p w14:paraId="63F47E50" w14:textId="4BD5BC03" w:rsidR="007C348A" w:rsidRPr="00BB04D3" w:rsidRDefault="007C348A" w:rsidP="007C348A">
      <w:pPr>
        <w:pStyle w:val="Levela"/>
        <w:rPr>
          <w:rFonts w:ascii="Arial" w:hAnsi="Arial" w:cs="Arial"/>
          <w:b/>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will monitor the water levels at the </w:t>
      </w:r>
      <w:r w:rsidR="00E077C3">
        <w:rPr>
          <w:rFonts w:ascii="Arial" w:hAnsi="Arial" w:cs="Arial"/>
        </w:rPr>
        <w:t xml:space="preserve">Bores(s) and </w:t>
      </w:r>
      <w:r w:rsidR="00F31339">
        <w:rPr>
          <w:rFonts w:ascii="Arial" w:hAnsi="Arial" w:cs="Arial"/>
        </w:rPr>
        <w:t xml:space="preserve">all other </w:t>
      </w:r>
      <w:r w:rsidRPr="00BB04D3">
        <w:rPr>
          <w:rFonts w:ascii="Arial" w:hAnsi="Arial" w:cs="Arial"/>
        </w:rPr>
        <w:t>Monitoring Locations no less than [</w:t>
      </w:r>
      <w:r w:rsidRPr="00BB04D3">
        <w:rPr>
          <w:rFonts w:ascii="Arial" w:hAnsi="Arial" w:cs="Arial"/>
          <w:highlight w:val="lightGray"/>
        </w:rPr>
        <w:t>Insert frequency</w:t>
      </w:r>
      <w:r w:rsidRPr="00BB04D3">
        <w:rPr>
          <w:rFonts w:ascii="Arial" w:hAnsi="Arial" w:cs="Arial"/>
        </w:rPr>
        <w:t>] during the first [</w:t>
      </w:r>
      <w:r w:rsidRPr="00BB04D3">
        <w:rPr>
          <w:rFonts w:ascii="Arial" w:hAnsi="Arial" w:cs="Arial"/>
          <w:highlight w:val="lightGray"/>
        </w:rPr>
        <w:t>Insert number</w:t>
      </w:r>
      <w:r w:rsidRPr="00BB04D3">
        <w:rPr>
          <w:rFonts w:ascii="Arial" w:hAnsi="Arial" w:cs="Arial"/>
        </w:rPr>
        <w:t>] months of the Monitoring Period.</w:t>
      </w:r>
    </w:p>
    <w:p w14:paraId="359EC091" w14:textId="6D3114AB" w:rsidR="007C348A" w:rsidRPr="00BB04D3" w:rsidRDefault="007C348A" w:rsidP="007C348A">
      <w:pPr>
        <w:pStyle w:val="Levela"/>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will monitor the water levels at the </w:t>
      </w:r>
      <w:r w:rsidR="0072219C">
        <w:rPr>
          <w:rFonts w:ascii="Arial" w:hAnsi="Arial" w:cs="Arial"/>
        </w:rPr>
        <w:t xml:space="preserve">Bore(s) and </w:t>
      </w:r>
      <w:r w:rsidR="00F31339">
        <w:rPr>
          <w:rFonts w:ascii="Arial" w:hAnsi="Arial" w:cs="Arial"/>
        </w:rPr>
        <w:t xml:space="preserve">all other </w:t>
      </w:r>
      <w:r w:rsidRPr="00BB04D3">
        <w:rPr>
          <w:rFonts w:ascii="Arial" w:hAnsi="Arial" w:cs="Arial"/>
        </w:rPr>
        <w:t>Monitoring Locations no less</w:t>
      </w:r>
      <w:r w:rsidR="00502F11">
        <w:rPr>
          <w:rFonts w:ascii="Arial" w:hAnsi="Arial" w:cs="Arial"/>
        </w:rPr>
        <w:t xml:space="preserve"> than</w:t>
      </w:r>
      <w:r w:rsidRPr="00BB04D3">
        <w:rPr>
          <w:rFonts w:ascii="Arial" w:hAnsi="Arial" w:cs="Arial"/>
        </w:rPr>
        <w:t xml:space="preserve"> [</w:t>
      </w:r>
      <w:r w:rsidRPr="00BB04D3">
        <w:rPr>
          <w:rFonts w:ascii="Arial" w:hAnsi="Arial" w:cs="Arial"/>
          <w:highlight w:val="lightGray"/>
        </w:rPr>
        <w:t>Insert frequency</w:t>
      </w:r>
      <w:r w:rsidRPr="00BB04D3">
        <w:rPr>
          <w:rFonts w:ascii="Arial" w:hAnsi="Arial" w:cs="Arial"/>
        </w:rPr>
        <w:t xml:space="preserve">] during the remainder of the Monitoring Period. </w:t>
      </w:r>
    </w:p>
    <w:p w14:paraId="264E5E08" w14:textId="618521C2" w:rsidR="007C348A" w:rsidRPr="00BB04D3" w:rsidRDefault="007C348A" w:rsidP="007C348A">
      <w:pPr>
        <w:pStyle w:val="Levela"/>
        <w:rPr>
          <w:rFonts w:ascii="Arial" w:hAnsi="Arial" w:cs="Arial"/>
        </w:rPr>
      </w:pPr>
      <w:r w:rsidRPr="00BB04D3">
        <w:rPr>
          <w:rFonts w:ascii="Arial" w:hAnsi="Arial" w:cs="Arial"/>
        </w:rPr>
        <w:lastRenderedPageBreak/>
        <w:t xml:space="preserve">If the Bore(s) are equipped with a pump, the </w:t>
      </w:r>
      <w:r w:rsidR="00404173">
        <w:rPr>
          <w:rFonts w:ascii="Arial" w:hAnsi="Arial" w:cs="Arial"/>
        </w:rPr>
        <w:t>Tenure Holder</w:t>
      </w:r>
      <w:r w:rsidRPr="00BB04D3">
        <w:rPr>
          <w:rFonts w:ascii="Arial" w:hAnsi="Arial" w:cs="Arial"/>
        </w:rPr>
        <w:t xml:space="preserve"> will monitor the pumping rate (averaged for [</w:t>
      </w:r>
      <w:r w:rsidRPr="00BB04D3">
        <w:rPr>
          <w:rFonts w:ascii="Arial" w:hAnsi="Arial" w:cs="Arial"/>
          <w:highlight w:val="lightGray"/>
        </w:rPr>
        <w:t>Insert period</w:t>
      </w:r>
      <w:r w:rsidRPr="00BB04D3">
        <w:rPr>
          <w:rFonts w:ascii="Arial" w:hAnsi="Arial" w:cs="Arial"/>
        </w:rPr>
        <w:t>]) in the Bore(s) during the Monitoring Period.</w:t>
      </w:r>
    </w:p>
    <w:p w14:paraId="277A2D34" w14:textId="3075899A" w:rsidR="007C348A" w:rsidRPr="00BB04D3" w:rsidRDefault="007C348A" w:rsidP="007C348A">
      <w:pPr>
        <w:pStyle w:val="Levela"/>
        <w:rPr>
          <w:rFonts w:ascii="Arial" w:hAnsi="Arial" w:cs="Arial"/>
          <w:b/>
        </w:rPr>
      </w:pPr>
      <w:bookmarkStart w:id="15" w:name="_Ref22910883"/>
      <w:r w:rsidRPr="00BB04D3">
        <w:rPr>
          <w:rFonts w:ascii="Arial" w:hAnsi="Arial" w:cs="Arial"/>
        </w:rPr>
        <w:t xml:space="preserve">If during the course of conducting the Monitoring Activities, the </w:t>
      </w:r>
      <w:r w:rsidR="00404173">
        <w:rPr>
          <w:rFonts w:ascii="Arial" w:hAnsi="Arial" w:cs="Arial"/>
        </w:rPr>
        <w:t>Tenure Holder</w:t>
      </w:r>
      <w:r w:rsidRPr="00BB04D3">
        <w:rPr>
          <w:rFonts w:ascii="Arial" w:hAnsi="Arial" w:cs="Arial"/>
        </w:rPr>
        <w:t xml:space="preserve"> determines that the Water Trigger Level is exceeded:</w:t>
      </w:r>
      <w:bookmarkEnd w:id="15"/>
    </w:p>
    <w:p w14:paraId="1524E4A2" w14:textId="77777777" w:rsidR="007C348A" w:rsidRPr="00BB04D3" w:rsidRDefault="007C348A" w:rsidP="007C348A">
      <w:pPr>
        <w:pStyle w:val="Leveli"/>
        <w:rPr>
          <w:rFonts w:ascii="Arial" w:hAnsi="Arial" w:cs="Arial"/>
        </w:rPr>
      </w:pPr>
      <w:r w:rsidRPr="00BB04D3">
        <w:rPr>
          <w:rFonts w:ascii="Arial" w:hAnsi="Arial" w:cs="Arial"/>
          <w:bCs/>
        </w:rPr>
        <w:t>in the</w:t>
      </w:r>
      <w:r w:rsidRPr="00BB04D3">
        <w:rPr>
          <w:rFonts w:ascii="Arial" w:hAnsi="Arial" w:cs="Arial"/>
        </w:rPr>
        <w:t xml:space="preserve"> Bore(s); and</w:t>
      </w:r>
    </w:p>
    <w:p w14:paraId="4363CBEE" w14:textId="77777777" w:rsidR="007C348A" w:rsidRPr="00BB04D3" w:rsidRDefault="007C348A" w:rsidP="007C348A">
      <w:pPr>
        <w:pStyle w:val="Leveli"/>
        <w:rPr>
          <w:rFonts w:ascii="Arial" w:hAnsi="Arial" w:cs="Arial"/>
          <w:bCs/>
        </w:rPr>
      </w:pPr>
      <w:r w:rsidRPr="00BB04D3">
        <w:rPr>
          <w:rFonts w:ascii="Arial" w:hAnsi="Arial" w:cs="Arial"/>
        </w:rPr>
        <w:t xml:space="preserve">at all </w:t>
      </w:r>
      <w:r w:rsidRPr="00BB04D3">
        <w:rPr>
          <w:rFonts w:ascii="Arial" w:hAnsi="Arial" w:cs="Arial"/>
          <w:bCs/>
        </w:rPr>
        <w:t>other Monitoring Locations,</w:t>
      </w:r>
    </w:p>
    <w:p w14:paraId="66934253" w14:textId="54218E38" w:rsidR="007C348A" w:rsidRPr="00BB04D3" w:rsidRDefault="007C348A" w:rsidP="007C348A">
      <w:pPr>
        <w:ind w:left="1406"/>
        <w:rPr>
          <w:rFonts w:ascii="Arial" w:hAnsi="Arial" w:cs="Arial"/>
        </w:rPr>
      </w:pPr>
      <w:r w:rsidRPr="00BB04D3">
        <w:rPr>
          <w:rFonts w:ascii="Arial" w:hAnsi="Arial" w:cs="Arial"/>
        </w:rPr>
        <w:t xml:space="preserve">then the </w:t>
      </w:r>
      <w:r w:rsidR="00404173">
        <w:rPr>
          <w:rFonts w:ascii="Arial" w:hAnsi="Arial" w:cs="Arial"/>
        </w:rPr>
        <w:t>Tenure Holder</w:t>
      </w:r>
      <w:r w:rsidRPr="00BB04D3">
        <w:rPr>
          <w:rFonts w:ascii="Arial" w:hAnsi="Arial" w:cs="Arial"/>
        </w:rPr>
        <w:t xml:space="preserve"> will undertake a further investigation of the Bore(s) in accordance with the DES </w:t>
      </w:r>
      <w:r w:rsidRPr="00BB04D3">
        <w:rPr>
          <w:rFonts w:ascii="Arial" w:hAnsi="Arial" w:cs="Arial"/>
          <w:i/>
        </w:rPr>
        <w:t xml:space="preserve">Guideline – Bore assessments </w:t>
      </w:r>
      <w:r w:rsidRPr="00BB04D3">
        <w:rPr>
          <w:rFonts w:ascii="Arial" w:hAnsi="Arial" w:cs="Arial"/>
        </w:rPr>
        <w:t xml:space="preserve">(ESR/2016/2005) within 60 </w:t>
      </w:r>
      <w:r w:rsidR="003B6A6C">
        <w:rPr>
          <w:rFonts w:ascii="Arial" w:hAnsi="Arial" w:cs="Arial"/>
        </w:rPr>
        <w:t>B</w:t>
      </w:r>
      <w:r w:rsidRPr="00BB04D3">
        <w:rPr>
          <w:rFonts w:ascii="Arial" w:hAnsi="Arial" w:cs="Arial"/>
        </w:rPr>
        <w:t xml:space="preserve">usiness </w:t>
      </w:r>
      <w:r w:rsidR="003B6A6C">
        <w:rPr>
          <w:rFonts w:ascii="Arial" w:hAnsi="Arial" w:cs="Arial"/>
        </w:rPr>
        <w:t>D</w:t>
      </w:r>
      <w:r w:rsidRPr="00BB04D3">
        <w:rPr>
          <w:rFonts w:ascii="Arial" w:hAnsi="Arial" w:cs="Arial"/>
        </w:rPr>
        <w:t>ays (unless otherwise agreed between the Parties).</w:t>
      </w:r>
    </w:p>
    <w:p w14:paraId="3A645454" w14:textId="77777777" w:rsidR="007C348A" w:rsidRPr="00BB04D3" w:rsidRDefault="007C348A" w:rsidP="007C348A">
      <w:pPr>
        <w:pStyle w:val="Level11"/>
        <w:rPr>
          <w:rFonts w:ascii="Arial" w:hAnsi="Arial" w:cs="Arial"/>
          <w:b/>
          <w:bCs/>
        </w:rPr>
      </w:pPr>
      <w:r w:rsidRPr="00BB04D3">
        <w:rPr>
          <w:rFonts w:ascii="Arial" w:hAnsi="Arial" w:cs="Arial"/>
          <w:b/>
        </w:rPr>
        <w:t>Gas Trigger Level</w:t>
      </w:r>
    </w:p>
    <w:p w14:paraId="3603DCC1" w14:textId="606172E8" w:rsidR="007C348A" w:rsidRPr="00BB04D3" w:rsidRDefault="007C348A" w:rsidP="007C348A">
      <w:pPr>
        <w:pStyle w:val="Levela"/>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will monitor the concentration of dissolved and free gas at the Bore(s) no less than [</w:t>
      </w:r>
      <w:r w:rsidRPr="00BB04D3">
        <w:rPr>
          <w:rFonts w:ascii="Arial" w:hAnsi="Arial" w:cs="Arial"/>
          <w:highlight w:val="lightGray"/>
        </w:rPr>
        <w:t>Insert frequency</w:t>
      </w:r>
      <w:r w:rsidRPr="00BB04D3">
        <w:rPr>
          <w:rFonts w:ascii="Arial" w:hAnsi="Arial" w:cs="Arial"/>
        </w:rPr>
        <w:t>] during the first [</w:t>
      </w:r>
      <w:r w:rsidRPr="00BB04D3">
        <w:rPr>
          <w:rFonts w:ascii="Arial" w:hAnsi="Arial" w:cs="Arial"/>
          <w:highlight w:val="lightGray"/>
        </w:rPr>
        <w:t>Insert number</w:t>
      </w:r>
      <w:r w:rsidRPr="00BB04D3">
        <w:rPr>
          <w:rFonts w:ascii="Arial" w:hAnsi="Arial" w:cs="Arial"/>
        </w:rPr>
        <w:t>] months of the Monitoring Period.</w:t>
      </w:r>
    </w:p>
    <w:p w14:paraId="4D38A178" w14:textId="3B559E37" w:rsidR="007C348A" w:rsidRPr="00BB04D3" w:rsidRDefault="007C348A" w:rsidP="007C348A">
      <w:pPr>
        <w:pStyle w:val="Levela"/>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will monitor the concentrations of dissolved and free gas at the Bore(s) no less [</w:t>
      </w:r>
      <w:r w:rsidRPr="00BB04D3">
        <w:rPr>
          <w:rFonts w:ascii="Arial" w:hAnsi="Arial" w:cs="Arial"/>
          <w:highlight w:val="lightGray"/>
        </w:rPr>
        <w:t>Insert frequency</w:t>
      </w:r>
      <w:r w:rsidRPr="00BB04D3">
        <w:rPr>
          <w:rFonts w:ascii="Arial" w:hAnsi="Arial" w:cs="Arial"/>
        </w:rPr>
        <w:t>] during the remainder of the Monitoring Period.</w:t>
      </w:r>
    </w:p>
    <w:p w14:paraId="10974BC4" w14:textId="35D65D09" w:rsidR="007C348A" w:rsidRPr="00BB04D3" w:rsidRDefault="007C348A" w:rsidP="007C348A">
      <w:pPr>
        <w:pStyle w:val="Levela"/>
        <w:rPr>
          <w:rFonts w:ascii="Arial" w:hAnsi="Arial" w:cs="Arial"/>
        </w:rPr>
      </w:pPr>
      <w:bookmarkStart w:id="16" w:name="_Ref22910887"/>
      <w:r w:rsidRPr="00BB04D3">
        <w:rPr>
          <w:rFonts w:ascii="Arial" w:hAnsi="Arial" w:cs="Arial"/>
        </w:rPr>
        <w:t xml:space="preserve">If during the course of conducting the Monitoring Activities, the </w:t>
      </w:r>
      <w:r w:rsidR="00404173">
        <w:rPr>
          <w:rFonts w:ascii="Arial" w:hAnsi="Arial" w:cs="Arial"/>
        </w:rPr>
        <w:t>Tenure Holder</w:t>
      </w:r>
      <w:r w:rsidRPr="00BB04D3">
        <w:rPr>
          <w:rFonts w:ascii="Arial" w:hAnsi="Arial" w:cs="Arial"/>
        </w:rPr>
        <w:t xml:space="preserve"> determines that the Gas Trigger Level is exceeded in the Bore(s), then the </w:t>
      </w:r>
      <w:r w:rsidR="00404173">
        <w:rPr>
          <w:rFonts w:ascii="Arial" w:hAnsi="Arial" w:cs="Arial"/>
        </w:rPr>
        <w:t>Tenure Holder</w:t>
      </w:r>
      <w:r w:rsidRPr="00BB04D3">
        <w:rPr>
          <w:rFonts w:ascii="Arial" w:hAnsi="Arial" w:cs="Arial"/>
        </w:rPr>
        <w:t xml:space="preserve"> will undertake a further investigation of the Bore(s) in accordance with the DES </w:t>
      </w:r>
      <w:r w:rsidRPr="00BB04D3">
        <w:rPr>
          <w:rFonts w:ascii="Arial" w:hAnsi="Arial" w:cs="Arial"/>
          <w:i/>
        </w:rPr>
        <w:t xml:space="preserve">Guideline – Bore assessments </w:t>
      </w:r>
      <w:r w:rsidRPr="00BB04D3">
        <w:rPr>
          <w:rFonts w:ascii="Arial" w:hAnsi="Arial" w:cs="Arial"/>
        </w:rPr>
        <w:t xml:space="preserve">(ESR/2016/2005) within 60 </w:t>
      </w:r>
      <w:r w:rsidR="00381F9E">
        <w:rPr>
          <w:rFonts w:ascii="Arial" w:hAnsi="Arial" w:cs="Arial"/>
        </w:rPr>
        <w:t>B</w:t>
      </w:r>
      <w:r w:rsidRPr="00BB04D3">
        <w:rPr>
          <w:rFonts w:ascii="Arial" w:hAnsi="Arial" w:cs="Arial"/>
        </w:rPr>
        <w:t xml:space="preserve">usiness </w:t>
      </w:r>
      <w:r w:rsidR="00381F9E">
        <w:rPr>
          <w:rFonts w:ascii="Arial" w:hAnsi="Arial" w:cs="Arial"/>
        </w:rPr>
        <w:t>D</w:t>
      </w:r>
      <w:r w:rsidRPr="00BB04D3">
        <w:rPr>
          <w:rFonts w:ascii="Arial" w:hAnsi="Arial" w:cs="Arial"/>
        </w:rPr>
        <w:t>ays (unless otherwise agreed between the Parties).</w:t>
      </w:r>
      <w:bookmarkEnd w:id="16"/>
    </w:p>
    <w:p w14:paraId="17426982" w14:textId="77777777" w:rsidR="007C348A" w:rsidRPr="00A66FC5" w:rsidRDefault="007C348A" w:rsidP="007C348A">
      <w:pPr>
        <w:pStyle w:val="Level1"/>
        <w:rPr>
          <w:rFonts w:ascii="Arial" w:hAnsi="Arial" w:cs="Arial"/>
          <w:color w:val="00AEC5"/>
        </w:rPr>
      </w:pPr>
      <w:bookmarkStart w:id="17" w:name="_Toc32572446"/>
      <w:r w:rsidRPr="00A66FC5">
        <w:rPr>
          <w:rFonts w:ascii="Arial" w:hAnsi="Arial" w:cs="Arial"/>
          <w:color w:val="00AEC5"/>
        </w:rPr>
        <w:t>outcome of Investigation</w:t>
      </w:r>
      <w:bookmarkEnd w:id="17"/>
    </w:p>
    <w:p w14:paraId="69D668C1" w14:textId="3E4F1534" w:rsidR="007C348A" w:rsidRPr="003E0612" w:rsidRDefault="007C348A" w:rsidP="007C348A">
      <w:pPr>
        <w:pStyle w:val="Levela"/>
        <w:rPr>
          <w:rFonts w:ascii="Arial" w:hAnsi="Arial" w:cs="Arial"/>
        </w:rPr>
      </w:pPr>
      <w:r w:rsidRPr="00BB04D3">
        <w:rPr>
          <w:rFonts w:ascii="Arial" w:hAnsi="Arial" w:cs="Arial"/>
        </w:rPr>
        <w:t>If further investigation of the Bore(s) is undertaken under clause</w:t>
      </w:r>
      <w:r w:rsidR="0065774C">
        <w:rPr>
          <w:rFonts w:ascii="Arial" w:hAnsi="Arial" w:cs="Arial"/>
        </w:rPr>
        <w:t xml:space="preserve"> </w:t>
      </w:r>
      <w:r w:rsidR="00C50B21">
        <w:rPr>
          <w:rFonts w:ascii="Arial" w:hAnsi="Arial" w:cs="Arial"/>
        </w:rPr>
        <w:fldChar w:fldCharType="begin"/>
      </w:r>
      <w:r w:rsidR="00C50B21">
        <w:rPr>
          <w:rFonts w:ascii="Arial" w:hAnsi="Arial" w:cs="Arial"/>
        </w:rPr>
        <w:instrText xml:space="preserve"> REF _Ref22910883 \r \h </w:instrText>
      </w:r>
      <w:r w:rsidR="00C50B21">
        <w:rPr>
          <w:rFonts w:ascii="Arial" w:hAnsi="Arial" w:cs="Arial"/>
        </w:rPr>
      </w:r>
      <w:r w:rsidR="00C50B21">
        <w:rPr>
          <w:rFonts w:ascii="Arial" w:hAnsi="Arial" w:cs="Arial"/>
        </w:rPr>
        <w:fldChar w:fldCharType="separate"/>
      </w:r>
      <w:r w:rsidR="00635C26">
        <w:rPr>
          <w:rFonts w:ascii="Arial" w:hAnsi="Arial" w:cs="Arial"/>
        </w:rPr>
        <w:t>4.1(d)</w:t>
      </w:r>
      <w:r w:rsidR="00C50B21">
        <w:rPr>
          <w:rFonts w:ascii="Arial" w:hAnsi="Arial" w:cs="Arial"/>
        </w:rPr>
        <w:fldChar w:fldCharType="end"/>
      </w:r>
      <w:r w:rsidR="00C50B21">
        <w:rPr>
          <w:rFonts w:ascii="Arial" w:hAnsi="Arial" w:cs="Arial"/>
        </w:rPr>
        <w:t xml:space="preserve"> or </w:t>
      </w:r>
      <w:r w:rsidR="00C50B21">
        <w:rPr>
          <w:rFonts w:ascii="Arial" w:hAnsi="Arial" w:cs="Arial"/>
        </w:rPr>
        <w:fldChar w:fldCharType="begin"/>
      </w:r>
      <w:r w:rsidR="00C50B21">
        <w:rPr>
          <w:rFonts w:ascii="Arial" w:hAnsi="Arial" w:cs="Arial"/>
        </w:rPr>
        <w:instrText xml:space="preserve"> REF _Ref22910887 \r \h </w:instrText>
      </w:r>
      <w:r w:rsidR="00C50B21">
        <w:rPr>
          <w:rFonts w:ascii="Arial" w:hAnsi="Arial" w:cs="Arial"/>
        </w:rPr>
      </w:r>
      <w:r w:rsidR="00C50B21">
        <w:rPr>
          <w:rFonts w:ascii="Arial" w:hAnsi="Arial" w:cs="Arial"/>
        </w:rPr>
        <w:fldChar w:fldCharType="separate"/>
      </w:r>
      <w:r w:rsidR="00635C26">
        <w:rPr>
          <w:rFonts w:ascii="Arial" w:hAnsi="Arial" w:cs="Arial"/>
        </w:rPr>
        <w:t>4.2(c)</w:t>
      </w:r>
      <w:r w:rsidR="00C50B21">
        <w:rPr>
          <w:rFonts w:ascii="Arial" w:hAnsi="Arial" w:cs="Arial"/>
        </w:rPr>
        <w:fldChar w:fldCharType="end"/>
      </w:r>
      <w:r w:rsidRPr="003E0612">
        <w:rPr>
          <w:rFonts w:ascii="Arial" w:hAnsi="Arial" w:cs="Arial"/>
        </w:rPr>
        <w:t xml:space="preserve"> </w:t>
      </w:r>
      <w:r w:rsidR="002632AA">
        <w:rPr>
          <w:rFonts w:ascii="Arial" w:hAnsi="Arial" w:cs="Arial"/>
        </w:rPr>
        <w:t xml:space="preserve">above </w:t>
      </w:r>
      <w:r w:rsidRPr="003E0612">
        <w:rPr>
          <w:rFonts w:ascii="Arial" w:hAnsi="Arial" w:cs="Arial"/>
        </w:rPr>
        <w:t xml:space="preserve">and the outcome is that the Bore(s) have an Impaired Capacity, or the </w:t>
      </w:r>
      <w:r w:rsidR="00404173">
        <w:rPr>
          <w:rFonts w:ascii="Arial" w:hAnsi="Arial" w:cs="Arial"/>
        </w:rPr>
        <w:t>Tenure Holder</w:t>
      </w:r>
      <w:r w:rsidRPr="003E0612">
        <w:rPr>
          <w:rFonts w:ascii="Arial" w:hAnsi="Arial" w:cs="Arial"/>
        </w:rPr>
        <w:t xml:space="preserve"> has deemed the Bore(s) unsafe or unsuitable for the Monitoring Activities, the </w:t>
      </w:r>
      <w:r w:rsidR="00404173">
        <w:rPr>
          <w:rFonts w:ascii="Arial" w:hAnsi="Arial" w:cs="Arial"/>
        </w:rPr>
        <w:t>Tenure Holder</w:t>
      </w:r>
      <w:r w:rsidRPr="003E0612">
        <w:rPr>
          <w:rFonts w:ascii="Arial" w:hAnsi="Arial" w:cs="Arial"/>
        </w:rPr>
        <w:t xml:space="preserve"> will:</w:t>
      </w:r>
    </w:p>
    <w:p w14:paraId="617DADB8" w14:textId="1B004CB5" w:rsidR="007C348A" w:rsidRPr="003E0612" w:rsidRDefault="007C348A" w:rsidP="007C348A">
      <w:pPr>
        <w:pStyle w:val="Leveli"/>
        <w:rPr>
          <w:rFonts w:ascii="Arial" w:hAnsi="Arial" w:cs="Arial"/>
        </w:rPr>
      </w:pPr>
      <w:bookmarkStart w:id="18" w:name="_Ref22910930"/>
      <w:r w:rsidRPr="003E0612">
        <w:rPr>
          <w:rFonts w:ascii="Arial" w:hAnsi="Arial" w:cs="Arial"/>
        </w:rPr>
        <w:t xml:space="preserve">at the location identified by the Bore Owner and agreed </w:t>
      </w:r>
      <w:r w:rsidR="003A50F1">
        <w:rPr>
          <w:rFonts w:ascii="Arial" w:hAnsi="Arial" w:cs="Arial"/>
        </w:rPr>
        <w:t>to</w:t>
      </w:r>
      <w:r w:rsidR="0024326A">
        <w:rPr>
          <w:rFonts w:ascii="Arial" w:hAnsi="Arial" w:cs="Arial"/>
        </w:rPr>
        <w:t xml:space="preserve"> by</w:t>
      </w:r>
      <w:r w:rsidRPr="003E0612">
        <w:rPr>
          <w:rFonts w:ascii="Arial" w:hAnsi="Arial" w:cs="Arial"/>
        </w:rPr>
        <w:t xml:space="preserve"> the </w:t>
      </w:r>
      <w:r w:rsidR="00404173">
        <w:rPr>
          <w:rFonts w:ascii="Arial" w:hAnsi="Arial" w:cs="Arial"/>
        </w:rPr>
        <w:t>Tenure Holder</w:t>
      </w:r>
      <w:r w:rsidRPr="003E0612">
        <w:rPr>
          <w:rFonts w:ascii="Arial" w:hAnsi="Arial" w:cs="Arial"/>
        </w:rPr>
        <w:t>, install a new bore including any necessary infrastructure associated with operation of the new bore; or</w:t>
      </w:r>
      <w:bookmarkEnd w:id="18"/>
    </w:p>
    <w:p w14:paraId="2D7E647B" w14:textId="78F28720" w:rsidR="007C348A" w:rsidRPr="003E0612" w:rsidRDefault="007C348A" w:rsidP="007C348A">
      <w:pPr>
        <w:pStyle w:val="Leveli"/>
        <w:rPr>
          <w:rFonts w:ascii="Arial" w:hAnsi="Arial" w:cs="Arial"/>
        </w:rPr>
      </w:pPr>
      <w:bookmarkStart w:id="19" w:name="_Ref22910957"/>
      <w:r w:rsidRPr="003E0612">
        <w:rPr>
          <w:rFonts w:ascii="Arial" w:hAnsi="Arial" w:cs="Arial"/>
        </w:rPr>
        <w:t>if agreed by the Bore Owner, provide compensation of an amount equivalent to installation of the new bore under clause</w:t>
      </w:r>
      <w:r w:rsidR="007B3F9C">
        <w:rPr>
          <w:rFonts w:ascii="Arial" w:hAnsi="Arial" w:cs="Arial"/>
        </w:rPr>
        <w:t xml:space="preserve"> </w:t>
      </w:r>
      <w:r w:rsidR="002632AA">
        <w:rPr>
          <w:rFonts w:ascii="Arial" w:hAnsi="Arial" w:cs="Arial"/>
        </w:rPr>
        <w:fldChar w:fldCharType="begin"/>
      </w:r>
      <w:r w:rsidR="002632AA">
        <w:rPr>
          <w:rFonts w:ascii="Arial" w:hAnsi="Arial" w:cs="Arial"/>
        </w:rPr>
        <w:instrText xml:space="preserve"> REF _Ref22910930 \w \h </w:instrText>
      </w:r>
      <w:r w:rsidR="002632AA">
        <w:rPr>
          <w:rFonts w:ascii="Arial" w:hAnsi="Arial" w:cs="Arial"/>
        </w:rPr>
      </w:r>
      <w:r w:rsidR="002632AA">
        <w:rPr>
          <w:rFonts w:ascii="Arial" w:hAnsi="Arial" w:cs="Arial"/>
        </w:rPr>
        <w:fldChar w:fldCharType="separate"/>
      </w:r>
      <w:r w:rsidR="00635C26">
        <w:rPr>
          <w:rFonts w:ascii="Arial" w:hAnsi="Arial" w:cs="Arial"/>
        </w:rPr>
        <w:t>5(a)(i)</w:t>
      </w:r>
      <w:r w:rsidR="002632AA">
        <w:rPr>
          <w:rFonts w:ascii="Arial" w:hAnsi="Arial" w:cs="Arial"/>
        </w:rPr>
        <w:fldChar w:fldCharType="end"/>
      </w:r>
      <w:r w:rsidR="002632AA">
        <w:rPr>
          <w:rFonts w:ascii="Arial" w:hAnsi="Arial" w:cs="Arial"/>
        </w:rPr>
        <w:t xml:space="preserve"> above</w:t>
      </w:r>
      <w:r w:rsidRPr="003E0612">
        <w:rPr>
          <w:rFonts w:ascii="Arial" w:hAnsi="Arial" w:cs="Arial"/>
        </w:rPr>
        <w:t>.</w:t>
      </w:r>
      <w:bookmarkEnd w:id="19"/>
    </w:p>
    <w:p w14:paraId="64E18717" w14:textId="23D6F715" w:rsidR="007C348A" w:rsidRPr="00BB04D3" w:rsidRDefault="007C348A" w:rsidP="007C348A">
      <w:pPr>
        <w:pStyle w:val="Levela"/>
        <w:rPr>
          <w:rFonts w:ascii="Arial" w:hAnsi="Arial" w:cs="Arial"/>
        </w:rPr>
      </w:pPr>
      <w:r w:rsidRPr="003E0612">
        <w:rPr>
          <w:rFonts w:ascii="Arial" w:hAnsi="Arial" w:cs="Arial"/>
        </w:rPr>
        <w:t>Any agreement under clauses</w:t>
      </w:r>
      <w:r w:rsidR="002632AA">
        <w:rPr>
          <w:rFonts w:ascii="Arial" w:hAnsi="Arial" w:cs="Arial"/>
        </w:rPr>
        <w:t xml:space="preserve"> </w:t>
      </w:r>
      <w:r w:rsidR="002632AA">
        <w:rPr>
          <w:rFonts w:ascii="Arial" w:hAnsi="Arial" w:cs="Arial"/>
        </w:rPr>
        <w:fldChar w:fldCharType="begin"/>
      </w:r>
      <w:r w:rsidR="002632AA">
        <w:rPr>
          <w:rFonts w:ascii="Arial" w:hAnsi="Arial" w:cs="Arial"/>
        </w:rPr>
        <w:instrText xml:space="preserve"> REF _Ref22910930 \w \h </w:instrText>
      </w:r>
      <w:r w:rsidR="002632AA">
        <w:rPr>
          <w:rFonts w:ascii="Arial" w:hAnsi="Arial" w:cs="Arial"/>
        </w:rPr>
      </w:r>
      <w:r w:rsidR="002632AA">
        <w:rPr>
          <w:rFonts w:ascii="Arial" w:hAnsi="Arial" w:cs="Arial"/>
        </w:rPr>
        <w:fldChar w:fldCharType="separate"/>
      </w:r>
      <w:r w:rsidR="00635C26">
        <w:rPr>
          <w:rFonts w:ascii="Arial" w:hAnsi="Arial" w:cs="Arial"/>
        </w:rPr>
        <w:t>5(a)(i)</w:t>
      </w:r>
      <w:r w:rsidR="002632AA">
        <w:rPr>
          <w:rFonts w:ascii="Arial" w:hAnsi="Arial" w:cs="Arial"/>
        </w:rPr>
        <w:fldChar w:fldCharType="end"/>
      </w:r>
      <w:r w:rsidR="002632AA">
        <w:rPr>
          <w:rFonts w:ascii="Arial" w:hAnsi="Arial" w:cs="Arial"/>
        </w:rPr>
        <w:t xml:space="preserve"> or </w:t>
      </w:r>
      <w:r w:rsidR="002632AA">
        <w:rPr>
          <w:rFonts w:ascii="Arial" w:hAnsi="Arial" w:cs="Arial"/>
        </w:rPr>
        <w:fldChar w:fldCharType="begin"/>
      </w:r>
      <w:r w:rsidR="002632AA">
        <w:rPr>
          <w:rFonts w:ascii="Arial" w:hAnsi="Arial" w:cs="Arial"/>
        </w:rPr>
        <w:instrText xml:space="preserve"> REF _Ref22910957 \w \h </w:instrText>
      </w:r>
      <w:r w:rsidR="002632AA">
        <w:rPr>
          <w:rFonts w:ascii="Arial" w:hAnsi="Arial" w:cs="Arial"/>
        </w:rPr>
      </w:r>
      <w:r w:rsidR="002632AA">
        <w:rPr>
          <w:rFonts w:ascii="Arial" w:hAnsi="Arial" w:cs="Arial"/>
        </w:rPr>
        <w:fldChar w:fldCharType="separate"/>
      </w:r>
      <w:r w:rsidR="00635C26">
        <w:rPr>
          <w:rFonts w:ascii="Arial" w:hAnsi="Arial" w:cs="Arial"/>
        </w:rPr>
        <w:t>5(a)(ii)</w:t>
      </w:r>
      <w:r w:rsidR="002632AA">
        <w:rPr>
          <w:rFonts w:ascii="Arial" w:hAnsi="Arial" w:cs="Arial"/>
        </w:rPr>
        <w:fldChar w:fldCharType="end"/>
      </w:r>
      <w:r w:rsidR="005345DE">
        <w:rPr>
          <w:rFonts w:ascii="Arial" w:hAnsi="Arial" w:cs="Arial"/>
        </w:rPr>
        <w:t xml:space="preserve"> </w:t>
      </w:r>
      <w:r w:rsidR="003626EF">
        <w:rPr>
          <w:rFonts w:ascii="Arial" w:hAnsi="Arial" w:cs="Arial"/>
        </w:rPr>
        <w:t xml:space="preserve">above </w:t>
      </w:r>
      <w:r w:rsidRPr="003E0612">
        <w:rPr>
          <w:rFonts w:ascii="Arial" w:hAnsi="Arial" w:cs="Arial"/>
        </w:rPr>
        <w:t>will be documented in an amendment to this Agreement.  If the parties cannot agree on the matters in this clause 5 either Party may raise a dispute by giving the other Party written notice in accordance</w:t>
      </w:r>
      <w:r w:rsidRPr="00BB04D3">
        <w:rPr>
          <w:rFonts w:ascii="Arial" w:hAnsi="Arial" w:cs="Arial"/>
        </w:rPr>
        <w:t xml:space="preserve"> with clause </w:t>
      </w:r>
      <w:r w:rsidRPr="00BB04D3">
        <w:rPr>
          <w:rFonts w:ascii="Arial" w:hAnsi="Arial" w:cs="Arial"/>
        </w:rPr>
        <w:fldChar w:fldCharType="begin"/>
      </w:r>
      <w:r w:rsidRPr="00BB04D3">
        <w:rPr>
          <w:rFonts w:ascii="Arial" w:hAnsi="Arial" w:cs="Arial"/>
        </w:rPr>
        <w:instrText xml:space="preserve"> REF _Ref506988373 \w \h </w:instrText>
      </w:r>
      <w:r>
        <w:rPr>
          <w:rFonts w:ascii="Arial" w:hAnsi="Arial" w:cs="Arial"/>
        </w:rPr>
        <w:instrText xml:space="preserve"> \* MERGEFORMAT </w:instrText>
      </w:r>
      <w:r w:rsidRPr="00BB04D3">
        <w:rPr>
          <w:rFonts w:ascii="Arial" w:hAnsi="Arial" w:cs="Arial"/>
        </w:rPr>
      </w:r>
      <w:r w:rsidRPr="00BB04D3">
        <w:rPr>
          <w:rFonts w:ascii="Arial" w:hAnsi="Arial" w:cs="Arial"/>
        </w:rPr>
        <w:fldChar w:fldCharType="separate"/>
      </w:r>
      <w:r w:rsidR="00635C26">
        <w:rPr>
          <w:rFonts w:ascii="Arial" w:hAnsi="Arial" w:cs="Arial"/>
        </w:rPr>
        <w:t>9</w:t>
      </w:r>
      <w:r w:rsidRPr="00BB04D3">
        <w:rPr>
          <w:rFonts w:ascii="Arial" w:hAnsi="Arial" w:cs="Arial"/>
        </w:rPr>
        <w:fldChar w:fldCharType="end"/>
      </w:r>
      <w:r w:rsidRPr="00BB04D3">
        <w:rPr>
          <w:rFonts w:ascii="Arial" w:hAnsi="Arial" w:cs="Arial"/>
        </w:rPr>
        <w:t xml:space="preserve"> of </w:t>
      </w:r>
      <w:r w:rsidR="00DE015A">
        <w:rPr>
          <w:rFonts w:ascii="Arial" w:hAnsi="Arial" w:cs="Arial"/>
        </w:rPr>
        <w:t>the General Conditions</w:t>
      </w:r>
      <w:r w:rsidR="009F44E0">
        <w:rPr>
          <w:rFonts w:ascii="Arial" w:hAnsi="Arial" w:cs="Arial"/>
        </w:rPr>
        <w:t xml:space="preserve"> (Dispute Resolution)</w:t>
      </w:r>
      <w:r w:rsidRPr="00BB04D3">
        <w:rPr>
          <w:rFonts w:ascii="Arial" w:hAnsi="Arial" w:cs="Arial"/>
        </w:rPr>
        <w:t>.</w:t>
      </w:r>
    </w:p>
    <w:p w14:paraId="3B087757" w14:textId="77777777" w:rsidR="007C348A" w:rsidRPr="00A66FC5" w:rsidRDefault="007C348A" w:rsidP="007C348A">
      <w:pPr>
        <w:pStyle w:val="Level1"/>
        <w:rPr>
          <w:rFonts w:ascii="Arial" w:hAnsi="Arial" w:cs="Arial"/>
          <w:color w:val="00AEC5"/>
        </w:rPr>
      </w:pPr>
      <w:bookmarkStart w:id="20" w:name="_Toc32572447"/>
      <w:r w:rsidRPr="00A66FC5">
        <w:rPr>
          <w:rFonts w:ascii="Arial" w:hAnsi="Arial" w:cs="Arial"/>
          <w:color w:val="00AEC5"/>
        </w:rPr>
        <w:t>review of monitoring activities</w:t>
      </w:r>
      <w:bookmarkEnd w:id="20"/>
    </w:p>
    <w:p w14:paraId="4ED7135B" w14:textId="77777777" w:rsidR="007C348A" w:rsidRPr="003E0612" w:rsidRDefault="007C348A" w:rsidP="007C348A">
      <w:pPr>
        <w:pStyle w:val="Levela"/>
        <w:rPr>
          <w:rFonts w:ascii="Arial" w:hAnsi="Arial" w:cs="Arial"/>
        </w:rPr>
      </w:pPr>
      <w:r w:rsidRPr="00BB04D3">
        <w:rPr>
          <w:rFonts w:ascii="Arial" w:hAnsi="Arial" w:cs="Arial"/>
        </w:rPr>
        <w:t xml:space="preserve">If, at any time, the Parties agree that no further </w:t>
      </w:r>
      <w:r w:rsidRPr="003E0612">
        <w:rPr>
          <w:rFonts w:ascii="Arial" w:hAnsi="Arial" w:cs="Arial"/>
        </w:rPr>
        <w:t>Monitoring Activities are necessary, this Agreement terminates.</w:t>
      </w:r>
    </w:p>
    <w:p w14:paraId="2C0E603A" w14:textId="4B17B419" w:rsidR="007C348A" w:rsidRPr="003E0612" w:rsidRDefault="007C348A" w:rsidP="007C348A">
      <w:pPr>
        <w:pStyle w:val="Levela"/>
        <w:rPr>
          <w:rFonts w:ascii="Arial" w:hAnsi="Arial" w:cs="Arial"/>
        </w:rPr>
      </w:pPr>
      <w:r w:rsidRPr="003E0612">
        <w:rPr>
          <w:rFonts w:ascii="Arial" w:hAnsi="Arial" w:cs="Arial"/>
        </w:rPr>
        <w:t>If the Monitoring Period ends in accordance with clause</w:t>
      </w:r>
      <w:r w:rsidR="00D052A1">
        <w:rPr>
          <w:rFonts w:ascii="Arial" w:hAnsi="Arial" w:cs="Arial"/>
        </w:rPr>
        <w:t xml:space="preserve"> 1(d)</w:t>
      </w:r>
      <w:r w:rsidR="004D2D32">
        <w:rPr>
          <w:rFonts w:ascii="Arial" w:hAnsi="Arial" w:cs="Arial"/>
        </w:rPr>
        <w:t xml:space="preserve">(ii)(A) </w:t>
      </w:r>
      <w:r w:rsidRPr="003E0612">
        <w:rPr>
          <w:rFonts w:ascii="Arial" w:hAnsi="Arial" w:cs="Arial"/>
        </w:rPr>
        <w:t xml:space="preserve">of </w:t>
      </w:r>
      <w:r w:rsidR="005C18A1" w:rsidRPr="003E0612">
        <w:rPr>
          <w:rFonts w:ascii="Arial" w:hAnsi="Arial" w:cs="Arial"/>
        </w:rPr>
        <w:t>this Make Good Measures section</w:t>
      </w:r>
      <w:r w:rsidRPr="003E0612">
        <w:rPr>
          <w:rFonts w:ascii="Arial" w:hAnsi="Arial" w:cs="Arial"/>
        </w:rPr>
        <w:t xml:space="preserve">: </w:t>
      </w:r>
    </w:p>
    <w:p w14:paraId="3E8E6690" w14:textId="5EAC8333" w:rsidR="007C348A" w:rsidRPr="00BB04D3" w:rsidRDefault="007C348A" w:rsidP="007C348A">
      <w:pPr>
        <w:pStyle w:val="Leveli"/>
        <w:rPr>
          <w:rFonts w:ascii="Arial" w:hAnsi="Arial" w:cs="Arial"/>
        </w:rPr>
      </w:pPr>
      <w:r w:rsidRPr="003E0612">
        <w:rPr>
          <w:rFonts w:ascii="Arial" w:hAnsi="Arial" w:cs="Arial"/>
        </w:rPr>
        <w:t xml:space="preserve">the </w:t>
      </w:r>
      <w:r w:rsidR="00404173">
        <w:rPr>
          <w:rFonts w:ascii="Arial" w:hAnsi="Arial" w:cs="Arial"/>
        </w:rPr>
        <w:t>Tenure Holder</w:t>
      </w:r>
      <w:r w:rsidRPr="003E0612">
        <w:rPr>
          <w:rFonts w:ascii="Arial" w:hAnsi="Arial" w:cs="Arial"/>
        </w:rPr>
        <w:t xml:space="preserve"> will review the Monitoring Activities and will</w:t>
      </w:r>
      <w:r w:rsidRPr="00BB04D3">
        <w:rPr>
          <w:rFonts w:ascii="Arial" w:hAnsi="Arial" w:cs="Arial"/>
        </w:rPr>
        <w:t xml:space="preserve"> meet with the Bore Owner to discuss the outcome of that review; and</w:t>
      </w:r>
    </w:p>
    <w:p w14:paraId="780185D0" w14:textId="70752EC0" w:rsidR="007C348A" w:rsidRPr="00BB04D3" w:rsidRDefault="007C348A" w:rsidP="007C348A">
      <w:pPr>
        <w:pStyle w:val="Leveli"/>
        <w:rPr>
          <w:rFonts w:ascii="Arial" w:hAnsi="Arial" w:cs="Arial"/>
        </w:rPr>
      </w:pPr>
      <w:r w:rsidRPr="00BB04D3">
        <w:rPr>
          <w:rFonts w:ascii="Arial" w:hAnsi="Arial" w:cs="Arial"/>
        </w:rPr>
        <w:t xml:space="preserve">the </w:t>
      </w:r>
      <w:r w:rsidR="00404173">
        <w:rPr>
          <w:rFonts w:ascii="Arial" w:hAnsi="Arial" w:cs="Arial"/>
        </w:rPr>
        <w:t>Tenure Holder</w:t>
      </w:r>
      <w:r w:rsidRPr="00BB04D3">
        <w:rPr>
          <w:rFonts w:ascii="Arial" w:hAnsi="Arial" w:cs="Arial"/>
        </w:rPr>
        <w:t xml:space="preserve"> and the Bore Owner may use their best endeavours to agree a variation to this Agreement to extend the Monitoring Period or terminate this Agreement. </w:t>
      </w:r>
    </w:p>
    <w:p w14:paraId="53CF8014" w14:textId="77777777" w:rsidR="00790B26" w:rsidRPr="00790B26" w:rsidRDefault="00790B26" w:rsidP="00790B26">
      <w:pPr>
        <w:spacing w:after="0"/>
        <w:jc w:val="left"/>
        <w:rPr>
          <w:rFonts w:ascii="Arial" w:hAnsi="Arial" w:cs="Arial"/>
          <w:color w:val="00AEC5"/>
        </w:rPr>
      </w:pPr>
    </w:p>
    <w:p w14:paraId="22EFD58A" w14:textId="77777777" w:rsidR="00B817E3" w:rsidRDefault="00B817E3">
      <w:pPr>
        <w:rPr>
          <w:rFonts w:ascii="Arial" w:hAnsi="Arial" w:cs="Arial"/>
          <w:b/>
        </w:rPr>
        <w:sectPr w:rsidR="00B817E3" w:rsidSect="00B817E3">
          <w:headerReference w:type="even" r:id="rId24"/>
          <w:headerReference w:type="default" r:id="rId25"/>
          <w:footerReference w:type="default" r:id="rId26"/>
          <w:headerReference w:type="first" r:id="rId27"/>
          <w:type w:val="continuous"/>
          <w:pgSz w:w="11906" w:h="16838" w:code="9"/>
          <w:pgMar w:top="1247" w:right="1247" w:bottom="1247" w:left="1247" w:header="720" w:footer="720" w:gutter="0"/>
          <w:cols w:space="708"/>
          <w:docGrid w:linePitch="360"/>
        </w:sectPr>
      </w:pPr>
    </w:p>
    <w:p w14:paraId="13319F8F" w14:textId="51ED9812" w:rsidR="007F1293" w:rsidRDefault="007F1293">
      <w:pPr>
        <w:rPr>
          <w:rFonts w:ascii="Arial" w:hAnsi="Arial" w:cs="Arial"/>
          <w:b/>
        </w:rPr>
      </w:pPr>
      <w:r>
        <w:rPr>
          <w:rFonts w:ascii="Arial" w:hAnsi="Arial" w:cs="Arial"/>
          <w:b/>
        </w:rPr>
        <w:br w:type="page"/>
      </w:r>
    </w:p>
    <w:tbl>
      <w:tblPr>
        <w:tblStyle w:val="TableGrid"/>
        <w:tblW w:w="9781" w:type="dxa"/>
        <w:tblInd w:w="-5" w:type="dxa"/>
        <w:shd w:val="clear" w:color="auto" w:fill="00AEC5"/>
        <w:tblLook w:val="04A0" w:firstRow="1" w:lastRow="0" w:firstColumn="1" w:lastColumn="0" w:noHBand="0" w:noVBand="1"/>
      </w:tblPr>
      <w:tblGrid>
        <w:gridCol w:w="9781"/>
      </w:tblGrid>
      <w:tr w:rsidR="007F1293" w:rsidRPr="00383E1E" w14:paraId="45FA676E" w14:textId="77777777" w:rsidTr="00874118">
        <w:tc>
          <w:tcPr>
            <w:tcW w:w="9781" w:type="dxa"/>
            <w:shd w:val="clear" w:color="auto" w:fill="00AEC5"/>
          </w:tcPr>
          <w:p w14:paraId="5CDA83AD" w14:textId="77777777" w:rsidR="007F1293" w:rsidRPr="00F2767A" w:rsidRDefault="007F1293" w:rsidP="00874118">
            <w:pPr>
              <w:pStyle w:val="Title"/>
              <w:numPr>
                <w:ilvl w:val="0"/>
                <w:numId w:val="40"/>
              </w:numPr>
              <w:ind w:right="-20"/>
              <w:jc w:val="left"/>
              <w:rPr>
                <w:rFonts w:ascii="Arial" w:hAnsi="Arial" w:cs="Arial"/>
                <w:color w:val="FFFFFF" w:themeColor="background1"/>
              </w:rPr>
            </w:pPr>
            <w:bookmarkStart w:id="21" w:name="_Toc32572448"/>
            <w:bookmarkStart w:id="22" w:name="_Hlk17374584"/>
            <w:r>
              <w:rPr>
                <w:rFonts w:ascii="Arial" w:hAnsi="Arial" w:cs="Arial"/>
                <w:color w:val="FFFFFF" w:themeColor="background1"/>
              </w:rPr>
              <w:lastRenderedPageBreak/>
              <w:t>MAP</w:t>
            </w:r>
            <w:bookmarkEnd w:id="21"/>
          </w:p>
        </w:tc>
      </w:tr>
      <w:bookmarkEnd w:id="22"/>
    </w:tbl>
    <w:p w14:paraId="325EB543" w14:textId="77777777" w:rsidR="007F1293" w:rsidRPr="00C47693" w:rsidRDefault="007F1293" w:rsidP="007F1293">
      <w:pPr>
        <w:pStyle w:val="NormalLeftAligned"/>
        <w:spacing w:after="0"/>
        <w:rPr>
          <w:rFonts w:ascii="Arial" w:hAnsi="Arial" w:cs="Arial"/>
        </w:rPr>
      </w:pPr>
    </w:p>
    <w:p w14:paraId="765C9E0F" w14:textId="77777777" w:rsidR="007F1293" w:rsidRPr="003E0612" w:rsidRDefault="007F1293" w:rsidP="007F1293">
      <w:pPr>
        <w:spacing w:after="0"/>
        <w:jc w:val="left"/>
        <w:rPr>
          <w:rFonts w:ascii="Arial" w:hAnsi="Arial" w:cs="Arial"/>
          <w:color w:val="4D4D4F"/>
        </w:rPr>
      </w:pPr>
      <w:r w:rsidRPr="003E0612">
        <w:rPr>
          <w:rFonts w:ascii="Arial" w:hAnsi="Arial" w:cs="Arial"/>
          <w:color w:val="4D4D4F"/>
        </w:rPr>
        <w:t xml:space="preserve">This section provides the map showing the location of the Bore(s) that this agreement relates to. </w:t>
      </w:r>
    </w:p>
    <w:p w14:paraId="5A2893AB" w14:textId="77777777" w:rsidR="007F1293" w:rsidRPr="003E0612" w:rsidRDefault="007F1293" w:rsidP="007F1293">
      <w:pPr>
        <w:spacing w:after="0"/>
        <w:jc w:val="left"/>
        <w:rPr>
          <w:rFonts w:ascii="Arial" w:hAnsi="Arial" w:cs="Arial"/>
          <w:color w:val="4D4D4F"/>
        </w:rPr>
      </w:pPr>
    </w:p>
    <w:p w14:paraId="61B5E874" w14:textId="77777777" w:rsidR="007F1293" w:rsidRPr="00C47693" w:rsidRDefault="007F1293" w:rsidP="007F1293">
      <w:pPr>
        <w:pStyle w:val="NormalLeftAligned"/>
        <w:spacing w:after="0"/>
        <w:rPr>
          <w:rFonts w:ascii="Arial" w:hAnsi="Arial" w:cs="Arial"/>
        </w:rPr>
      </w:pPr>
    </w:p>
    <w:p w14:paraId="1AA3821C" w14:textId="77777777" w:rsidR="007F1293" w:rsidRPr="00BB04D3" w:rsidRDefault="007F1293" w:rsidP="007F1293">
      <w:pPr>
        <w:pStyle w:val="sch1"/>
        <w:jc w:val="left"/>
        <w:rPr>
          <w:rFonts w:ascii="Arial" w:hAnsi="Arial" w:cs="Arial"/>
          <w:b w:val="0"/>
        </w:rPr>
      </w:pPr>
      <w:r w:rsidRPr="00BB04D3">
        <w:rPr>
          <w:rFonts w:ascii="Arial" w:hAnsi="Arial" w:cs="Arial"/>
          <w:b w:val="0"/>
          <w:highlight w:val="lightGray"/>
        </w:rPr>
        <w:t>[Drafting note: insert map showing location of Bore(s)</w:t>
      </w:r>
      <w:r>
        <w:rPr>
          <w:rFonts w:ascii="Arial" w:hAnsi="Arial" w:cs="Arial"/>
          <w:b w:val="0"/>
          <w:highlight w:val="lightGray"/>
        </w:rPr>
        <w:t xml:space="preserve"> and access routes</w:t>
      </w:r>
      <w:r w:rsidRPr="00BB04D3">
        <w:rPr>
          <w:rFonts w:ascii="Arial" w:hAnsi="Arial" w:cs="Arial"/>
          <w:b w:val="0"/>
          <w:highlight w:val="lightGray"/>
        </w:rPr>
        <w:t>]</w:t>
      </w:r>
    </w:p>
    <w:p w14:paraId="0DC32918" w14:textId="29531F7A" w:rsidR="007F1293" w:rsidRDefault="007F1293" w:rsidP="007F1293">
      <w:pPr>
        <w:rPr>
          <w:rFonts w:ascii="Arial" w:hAnsi="Arial" w:cs="Arial"/>
        </w:rPr>
      </w:pPr>
    </w:p>
    <w:p w14:paraId="00AF36EB" w14:textId="77777777" w:rsidR="00EB7CD2" w:rsidRDefault="00EB7CD2" w:rsidP="00806440">
      <w:pPr>
        <w:tabs>
          <w:tab w:val="left" w:pos="5320"/>
        </w:tabs>
        <w:rPr>
          <w:rFonts w:ascii="Arial" w:hAnsi="Arial" w:cs="Arial"/>
          <w:b/>
        </w:rPr>
      </w:pPr>
    </w:p>
    <w:p w14:paraId="5D494F21" w14:textId="2D271871" w:rsidR="000A1E1D" w:rsidRPr="0085411C" w:rsidRDefault="00EB7CD2" w:rsidP="00806440">
      <w:pPr>
        <w:tabs>
          <w:tab w:val="left" w:pos="5320"/>
        </w:tabs>
        <w:sectPr w:rsidR="000A1E1D" w:rsidRPr="0085411C" w:rsidSect="00B817E3">
          <w:headerReference w:type="even" r:id="rId28"/>
          <w:headerReference w:type="default" r:id="rId29"/>
          <w:footerReference w:type="default" r:id="rId30"/>
          <w:headerReference w:type="first" r:id="rId31"/>
          <w:type w:val="continuous"/>
          <w:pgSz w:w="11906" w:h="16838" w:code="9"/>
          <w:pgMar w:top="1247" w:right="1247" w:bottom="1247" w:left="1247" w:header="720" w:footer="720" w:gutter="0"/>
          <w:cols w:space="708"/>
          <w:docGrid w:linePitch="360"/>
        </w:sectPr>
      </w:pPr>
      <w:r>
        <w:tab/>
      </w:r>
    </w:p>
    <w:p w14:paraId="5FBCD663" w14:textId="77777777" w:rsidR="00A921D4" w:rsidRDefault="00A921D4" w:rsidP="00A921D4">
      <w:pPr>
        <w:pStyle w:val="NormalLeftAligned"/>
        <w:spacing w:after="0"/>
        <w:rPr>
          <w:rFonts w:ascii="Arial" w:hAnsi="Arial" w:cs="Arial"/>
        </w:rPr>
      </w:pPr>
    </w:p>
    <w:tbl>
      <w:tblPr>
        <w:tblStyle w:val="TableGrid"/>
        <w:tblW w:w="9493" w:type="dxa"/>
        <w:jc w:val="center"/>
        <w:tblInd w:w="0" w:type="dxa"/>
        <w:shd w:val="clear" w:color="auto" w:fill="000000" w:themeFill="text1"/>
        <w:tblLook w:val="04A0" w:firstRow="1" w:lastRow="0" w:firstColumn="1" w:lastColumn="0" w:noHBand="0" w:noVBand="1"/>
      </w:tblPr>
      <w:tblGrid>
        <w:gridCol w:w="9493"/>
      </w:tblGrid>
      <w:tr w:rsidR="00A921D4" w:rsidRPr="00383E1E" w14:paraId="53AF18E1" w14:textId="77777777" w:rsidTr="000E4F98">
        <w:trPr>
          <w:jc w:val="center"/>
        </w:trPr>
        <w:tc>
          <w:tcPr>
            <w:tcW w:w="9493" w:type="dxa"/>
            <w:shd w:val="clear" w:color="auto" w:fill="000000" w:themeFill="text1"/>
          </w:tcPr>
          <w:p w14:paraId="6A7989FA" w14:textId="77777777" w:rsidR="00A921D4" w:rsidRPr="00383E1E" w:rsidRDefault="00A921D4" w:rsidP="00874118">
            <w:pPr>
              <w:pStyle w:val="Title"/>
              <w:rPr>
                <w:rFonts w:ascii="Arial" w:hAnsi="Arial" w:cs="Arial"/>
                <w:color w:val="FFFFFF" w:themeColor="background1"/>
                <w:sz w:val="28"/>
                <w:szCs w:val="28"/>
              </w:rPr>
            </w:pPr>
            <w:bookmarkStart w:id="23" w:name="_Toc32572449"/>
            <w:r w:rsidRPr="00383E1E">
              <w:rPr>
                <w:rFonts w:ascii="Arial" w:hAnsi="Arial" w:cs="Arial"/>
                <w:color w:val="FFFFFF" w:themeColor="background1"/>
                <w:sz w:val="28"/>
                <w:szCs w:val="28"/>
              </w:rPr>
              <w:t>SPECIAL CONDITIONS</w:t>
            </w:r>
            <w:bookmarkEnd w:id="23"/>
          </w:p>
        </w:tc>
      </w:tr>
    </w:tbl>
    <w:p w14:paraId="7F5A6080" w14:textId="77777777" w:rsidR="00A921D4" w:rsidRDefault="00A921D4" w:rsidP="00A921D4">
      <w:pPr>
        <w:pStyle w:val="NormalLeftAligned"/>
        <w:spacing w:after="0"/>
        <w:rPr>
          <w:rFonts w:ascii="Arial" w:hAnsi="Arial" w:cs="Arial"/>
        </w:rPr>
      </w:pPr>
    </w:p>
    <w:p w14:paraId="44A0D430" w14:textId="1B2DF34A" w:rsidR="00076B9A" w:rsidRPr="003E0612" w:rsidRDefault="00076B9A" w:rsidP="00076B9A">
      <w:pPr>
        <w:spacing w:after="0"/>
        <w:jc w:val="left"/>
        <w:rPr>
          <w:rFonts w:ascii="Arial" w:hAnsi="Arial" w:cs="Arial"/>
          <w:color w:val="4D4D4F"/>
        </w:rPr>
      </w:pPr>
      <w:r w:rsidRPr="003E0612">
        <w:rPr>
          <w:rFonts w:ascii="Arial" w:hAnsi="Arial" w:cs="Arial"/>
          <w:color w:val="4D4D4F"/>
        </w:rPr>
        <w:t xml:space="preserve">This section sets out any additional conditions agreed between the Bore Owner and the Tenure Holder. </w:t>
      </w:r>
    </w:p>
    <w:p w14:paraId="727EE5C1" w14:textId="77777777" w:rsidR="00F2767A" w:rsidRPr="00076B9A" w:rsidRDefault="00F2767A" w:rsidP="00076B9A">
      <w:pPr>
        <w:pStyle w:val="NormalLeftAligned"/>
        <w:spacing w:after="0"/>
        <w:rPr>
          <w:rFonts w:ascii="Arial" w:hAnsi="Arial" w:cs="Arial"/>
        </w:rPr>
      </w:pPr>
    </w:p>
    <w:p w14:paraId="09410A4A" w14:textId="3D8FC6B5" w:rsidR="00F2767A" w:rsidRPr="00874881" w:rsidRDefault="00F2767A" w:rsidP="00F25B4C">
      <w:pPr>
        <w:pStyle w:val="NormalLeftAligned"/>
        <w:spacing w:after="0"/>
        <w:rPr>
          <w:rFonts w:ascii="Arial" w:hAnsi="Arial" w:cs="Arial"/>
        </w:rPr>
      </w:pPr>
      <w:r w:rsidRPr="007C0996">
        <w:rPr>
          <w:rFonts w:ascii="Arial" w:hAnsi="Arial" w:cs="Arial"/>
          <w:highlight w:val="lightGray"/>
        </w:rPr>
        <w:t xml:space="preserve">[Drafting note: </w:t>
      </w:r>
      <w:r w:rsidR="007C0996" w:rsidRPr="007C0996">
        <w:rPr>
          <w:rFonts w:ascii="Arial" w:hAnsi="Arial" w:cs="Arial"/>
          <w:highlight w:val="lightGray"/>
        </w:rPr>
        <w:t>this clause is optional if agreed by both Parties</w:t>
      </w:r>
      <w:r w:rsidRPr="007C0996">
        <w:rPr>
          <w:rFonts w:ascii="Arial" w:hAnsi="Arial" w:cs="Arial"/>
          <w:highlight w:val="lightGray"/>
        </w:rPr>
        <w:t>]</w:t>
      </w:r>
    </w:p>
    <w:p w14:paraId="47425003" w14:textId="77777777" w:rsidR="00E803B0" w:rsidRPr="00E803B0" w:rsidRDefault="00E803B0" w:rsidP="00E803B0">
      <w:pPr>
        <w:pStyle w:val="Level1"/>
        <w:numPr>
          <w:ilvl w:val="0"/>
          <w:numId w:val="39"/>
        </w:numPr>
        <w:rPr>
          <w:rFonts w:ascii="Arial" w:hAnsi="Arial" w:cs="Arial"/>
          <w:color w:val="00AEC5"/>
        </w:rPr>
      </w:pPr>
      <w:bookmarkStart w:id="24" w:name="_Toc32572450"/>
      <w:bookmarkStart w:id="25" w:name="_Hlk17301296"/>
      <w:r w:rsidRPr="00E803B0">
        <w:rPr>
          <w:rFonts w:ascii="Arial" w:hAnsi="Arial" w:cs="Arial"/>
          <w:color w:val="00AEC5"/>
        </w:rPr>
        <w:t>Confidentiality</w:t>
      </w:r>
      <w:bookmarkEnd w:id="24"/>
    </w:p>
    <w:p w14:paraId="002BCB1D" w14:textId="77777777" w:rsidR="00E803B0" w:rsidRPr="00BB04D3" w:rsidRDefault="00E803B0" w:rsidP="00E803B0">
      <w:pPr>
        <w:pStyle w:val="Levela"/>
        <w:rPr>
          <w:rFonts w:ascii="Arial" w:hAnsi="Arial" w:cs="Arial"/>
        </w:rPr>
      </w:pPr>
      <w:r w:rsidRPr="00BB04D3">
        <w:rPr>
          <w:rFonts w:ascii="Arial" w:hAnsi="Arial" w:cs="Arial"/>
        </w:rPr>
        <w:t>The Confidential Information shall be kept confidential by the Parties and shall not be disclosed to any other person except in the case where:</w:t>
      </w:r>
    </w:p>
    <w:p w14:paraId="612BC796" w14:textId="77777777" w:rsidR="00E803B0" w:rsidRPr="00BB04D3" w:rsidRDefault="00E803B0" w:rsidP="00E803B0">
      <w:pPr>
        <w:pStyle w:val="Leveli"/>
        <w:rPr>
          <w:rFonts w:ascii="Arial" w:hAnsi="Arial" w:cs="Arial"/>
        </w:rPr>
      </w:pPr>
      <w:r w:rsidRPr="00BB04D3">
        <w:rPr>
          <w:rFonts w:ascii="Arial" w:hAnsi="Arial" w:cs="Arial"/>
        </w:rPr>
        <w:t>disclosure is required by Law or by order of any court or tribunal of competent jurisdiction;</w:t>
      </w:r>
    </w:p>
    <w:p w14:paraId="6794A3E6" w14:textId="77777777" w:rsidR="00E803B0" w:rsidRPr="00BB04D3" w:rsidRDefault="00E803B0" w:rsidP="00E803B0">
      <w:pPr>
        <w:pStyle w:val="Leveli"/>
        <w:rPr>
          <w:rFonts w:ascii="Arial" w:hAnsi="Arial" w:cs="Arial"/>
        </w:rPr>
      </w:pPr>
      <w:r w:rsidRPr="00BB04D3">
        <w:rPr>
          <w:rFonts w:ascii="Arial" w:hAnsi="Arial" w:cs="Arial"/>
        </w:rPr>
        <w:t>disclosure is required by any Government Agency, stock exchange or other regulatory</w:t>
      </w:r>
      <w:r w:rsidRPr="00BB04D3">
        <w:rPr>
          <w:rFonts w:ascii="Arial" w:hAnsi="Arial" w:cs="Arial"/>
          <w:spacing w:val="-7"/>
        </w:rPr>
        <w:t xml:space="preserve"> </w:t>
      </w:r>
      <w:r w:rsidRPr="00BB04D3">
        <w:rPr>
          <w:rFonts w:ascii="Arial" w:hAnsi="Arial" w:cs="Arial"/>
        </w:rPr>
        <w:t>body;</w:t>
      </w:r>
    </w:p>
    <w:p w14:paraId="4C60A9A9" w14:textId="77777777" w:rsidR="00E803B0" w:rsidRPr="00BB04D3" w:rsidRDefault="00E803B0" w:rsidP="00E803B0">
      <w:pPr>
        <w:pStyle w:val="Leveli"/>
        <w:rPr>
          <w:rFonts w:ascii="Arial" w:hAnsi="Arial" w:cs="Arial"/>
        </w:rPr>
      </w:pPr>
      <w:r w:rsidRPr="00BB04D3">
        <w:rPr>
          <w:rFonts w:ascii="Arial" w:hAnsi="Arial" w:cs="Arial"/>
        </w:rPr>
        <w:t>disclosure is necessary in enforcing the provisions of this</w:t>
      </w:r>
      <w:r w:rsidRPr="00BB04D3">
        <w:rPr>
          <w:rFonts w:ascii="Arial" w:hAnsi="Arial" w:cs="Arial"/>
          <w:spacing w:val="-9"/>
        </w:rPr>
        <w:t xml:space="preserve"> </w:t>
      </w:r>
      <w:r w:rsidRPr="00BB04D3">
        <w:rPr>
          <w:rFonts w:ascii="Arial" w:hAnsi="Arial" w:cs="Arial"/>
        </w:rPr>
        <w:t>Agreement;</w:t>
      </w:r>
    </w:p>
    <w:p w14:paraId="3359A2F2" w14:textId="77777777" w:rsidR="00E803B0" w:rsidRPr="00BB04D3" w:rsidRDefault="00E803B0" w:rsidP="00E803B0">
      <w:pPr>
        <w:pStyle w:val="Leveli"/>
        <w:rPr>
          <w:rFonts w:ascii="Arial" w:hAnsi="Arial" w:cs="Arial"/>
        </w:rPr>
      </w:pPr>
      <w:r w:rsidRPr="00BB04D3">
        <w:rPr>
          <w:rFonts w:ascii="Arial" w:hAnsi="Arial" w:cs="Arial"/>
        </w:rPr>
        <w:t>the Confidential Information is disclosed to each Party’s legal advisors, financial advisors, bankers, financiers, auditors, directors, officers, Related Bodies Corporate, employees, contractors or agents and the disclosure is:</w:t>
      </w:r>
    </w:p>
    <w:p w14:paraId="10CCDCA2" w14:textId="77777777" w:rsidR="00E803B0" w:rsidRPr="00BB04D3" w:rsidRDefault="00E803B0" w:rsidP="00E803B0">
      <w:pPr>
        <w:pStyle w:val="LevelA0"/>
        <w:rPr>
          <w:rFonts w:ascii="Arial" w:hAnsi="Arial" w:cs="Arial"/>
        </w:rPr>
      </w:pPr>
      <w:r w:rsidRPr="00BB04D3">
        <w:rPr>
          <w:rFonts w:ascii="Arial" w:hAnsi="Arial" w:cs="Arial"/>
        </w:rPr>
        <w:t>necessary to enable the recipient to perform its obligations and to exercise its rights under this Agreement;</w:t>
      </w:r>
      <w:r w:rsidRPr="00BB04D3">
        <w:rPr>
          <w:rFonts w:ascii="Arial" w:hAnsi="Arial" w:cs="Arial"/>
          <w:spacing w:val="-5"/>
        </w:rPr>
        <w:t xml:space="preserve"> </w:t>
      </w:r>
      <w:r w:rsidRPr="00BB04D3">
        <w:rPr>
          <w:rFonts w:ascii="Arial" w:hAnsi="Arial" w:cs="Arial"/>
        </w:rPr>
        <w:t>and</w:t>
      </w:r>
    </w:p>
    <w:p w14:paraId="1E38E79A" w14:textId="77777777" w:rsidR="00E803B0" w:rsidRPr="00BB04D3" w:rsidRDefault="00E803B0" w:rsidP="00E803B0">
      <w:pPr>
        <w:pStyle w:val="LevelA0"/>
        <w:rPr>
          <w:rFonts w:ascii="Arial" w:hAnsi="Arial" w:cs="Arial"/>
        </w:rPr>
      </w:pPr>
      <w:r w:rsidRPr="00BB04D3">
        <w:rPr>
          <w:rFonts w:ascii="Arial" w:hAnsi="Arial" w:cs="Arial"/>
        </w:rPr>
        <w:t>on the basis that any such person will keep the information</w:t>
      </w:r>
      <w:r w:rsidRPr="00BB04D3">
        <w:rPr>
          <w:rFonts w:ascii="Arial" w:hAnsi="Arial" w:cs="Arial"/>
          <w:spacing w:val="-9"/>
        </w:rPr>
        <w:t xml:space="preserve"> </w:t>
      </w:r>
      <w:r w:rsidRPr="00BB04D3">
        <w:rPr>
          <w:rFonts w:ascii="Arial" w:hAnsi="Arial" w:cs="Arial"/>
        </w:rPr>
        <w:t>confidential;</w:t>
      </w:r>
    </w:p>
    <w:p w14:paraId="0819D3FE" w14:textId="6681820E" w:rsidR="00E803B0" w:rsidRPr="00BB04D3" w:rsidRDefault="00E803B0" w:rsidP="00E803B0">
      <w:pPr>
        <w:pStyle w:val="Leveli"/>
        <w:rPr>
          <w:rFonts w:ascii="Arial" w:hAnsi="Arial" w:cs="Arial"/>
        </w:rPr>
      </w:pPr>
      <w:r w:rsidRPr="00BB04D3">
        <w:rPr>
          <w:rFonts w:ascii="Arial" w:hAnsi="Arial" w:cs="Arial"/>
        </w:rPr>
        <w:t xml:space="preserve">in the case of the </w:t>
      </w:r>
      <w:r w:rsidR="003D08F2">
        <w:rPr>
          <w:rFonts w:ascii="Arial" w:hAnsi="Arial" w:cs="Arial"/>
        </w:rPr>
        <w:t>Tenure Holder</w:t>
      </w:r>
      <w:r w:rsidRPr="00BB04D3">
        <w:rPr>
          <w:rFonts w:ascii="Arial" w:hAnsi="Arial" w:cs="Arial"/>
        </w:rPr>
        <w:t xml:space="preserve"> the disclosure is made to a person intending to acquire an interest or has acquired an interest in the Tenure;</w:t>
      </w:r>
    </w:p>
    <w:p w14:paraId="61E670F7" w14:textId="4E92AA50" w:rsidR="00E803B0" w:rsidRPr="00BB04D3" w:rsidRDefault="00E803B0" w:rsidP="00E803B0">
      <w:pPr>
        <w:pStyle w:val="Leveli"/>
        <w:rPr>
          <w:rFonts w:ascii="Arial" w:hAnsi="Arial" w:cs="Arial"/>
        </w:rPr>
      </w:pPr>
      <w:r w:rsidRPr="00BB04D3">
        <w:rPr>
          <w:rFonts w:ascii="Arial" w:hAnsi="Arial" w:cs="Arial"/>
        </w:rPr>
        <w:t xml:space="preserve">in the case of the </w:t>
      </w:r>
      <w:r w:rsidR="003D08F2">
        <w:rPr>
          <w:rFonts w:ascii="Arial" w:hAnsi="Arial" w:cs="Arial"/>
        </w:rPr>
        <w:t>Tenure Holder</w:t>
      </w:r>
      <w:r w:rsidRPr="00BB04D3">
        <w:rPr>
          <w:rFonts w:ascii="Arial" w:hAnsi="Arial" w:cs="Arial"/>
        </w:rPr>
        <w:t xml:space="preserve"> the disclosure is made to any person which has entered into a joint venture with the </w:t>
      </w:r>
      <w:r w:rsidR="003D08F2">
        <w:rPr>
          <w:rFonts w:ascii="Arial" w:hAnsi="Arial" w:cs="Arial"/>
        </w:rPr>
        <w:t>Tenure Holder</w:t>
      </w:r>
      <w:r w:rsidRPr="00BB04D3">
        <w:rPr>
          <w:rFonts w:ascii="Arial" w:hAnsi="Arial" w:cs="Arial"/>
        </w:rPr>
        <w:t xml:space="preserve"> or a bona fide proposed purchaser of the Tenure;</w:t>
      </w:r>
    </w:p>
    <w:p w14:paraId="6088AEB0" w14:textId="77777777" w:rsidR="00E803B0" w:rsidRPr="00BB04D3" w:rsidRDefault="00E803B0" w:rsidP="00E803B0">
      <w:pPr>
        <w:pStyle w:val="Leveli"/>
        <w:rPr>
          <w:rFonts w:ascii="Arial" w:hAnsi="Arial" w:cs="Arial"/>
        </w:rPr>
      </w:pPr>
      <w:r w:rsidRPr="00BB04D3">
        <w:rPr>
          <w:rFonts w:ascii="Arial" w:hAnsi="Arial" w:cs="Arial"/>
        </w:rPr>
        <w:t>to a buyer, agent or mortgagee of the Land where reasonably necessary; or</w:t>
      </w:r>
    </w:p>
    <w:p w14:paraId="76A2728C" w14:textId="77777777" w:rsidR="00E803B0" w:rsidRPr="00BB04D3" w:rsidRDefault="00E803B0" w:rsidP="00E803B0">
      <w:pPr>
        <w:pStyle w:val="Leveli"/>
        <w:rPr>
          <w:rFonts w:ascii="Arial" w:hAnsi="Arial" w:cs="Arial"/>
        </w:rPr>
      </w:pPr>
      <w:r w:rsidRPr="00BB04D3">
        <w:rPr>
          <w:rFonts w:ascii="Arial" w:hAnsi="Arial" w:cs="Arial"/>
        </w:rPr>
        <w:t>to the extent that may otherwise be agreed between the Parties.</w:t>
      </w:r>
    </w:p>
    <w:p w14:paraId="5111522E" w14:textId="77777777" w:rsidR="00E803B0" w:rsidRPr="00BB04D3" w:rsidRDefault="00E803B0" w:rsidP="00E803B0">
      <w:pPr>
        <w:pStyle w:val="Levela"/>
        <w:rPr>
          <w:rFonts w:ascii="Arial" w:hAnsi="Arial" w:cs="Arial"/>
        </w:rPr>
      </w:pPr>
      <w:r w:rsidRPr="00BB04D3">
        <w:rPr>
          <w:rFonts w:ascii="Arial" w:hAnsi="Arial" w:cs="Arial"/>
        </w:rPr>
        <w:t>The Parties must not make or publish any notice, advertisement, press release or other communication with respect to the Agreement without the other Party’s prior written</w:t>
      </w:r>
      <w:r w:rsidRPr="00BB04D3">
        <w:rPr>
          <w:rFonts w:ascii="Arial" w:hAnsi="Arial" w:cs="Arial"/>
          <w:spacing w:val="-16"/>
        </w:rPr>
        <w:t xml:space="preserve"> </w:t>
      </w:r>
      <w:r w:rsidRPr="00BB04D3">
        <w:rPr>
          <w:rFonts w:ascii="Arial" w:hAnsi="Arial" w:cs="Arial"/>
        </w:rPr>
        <w:t>consent.</w:t>
      </w:r>
    </w:p>
    <w:bookmarkEnd w:id="25"/>
    <w:p w14:paraId="327DAFD3" w14:textId="77777777" w:rsidR="00E749DE" w:rsidRDefault="00E749DE" w:rsidP="00F2767A">
      <w:pPr>
        <w:pStyle w:val="Title"/>
        <w:spacing w:before="120" w:after="120"/>
        <w:rPr>
          <w:rFonts w:ascii="Arial" w:hAnsi="Arial" w:cs="Arial"/>
          <w:color w:val="FFFFFF" w:themeColor="background1"/>
          <w:sz w:val="28"/>
          <w:szCs w:val="28"/>
        </w:rPr>
        <w:sectPr w:rsidR="00E749DE" w:rsidSect="004938EF">
          <w:headerReference w:type="even" r:id="rId32"/>
          <w:headerReference w:type="default" r:id="rId33"/>
          <w:footerReference w:type="default" r:id="rId34"/>
          <w:headerReference w:type="first" r:id="rId35"/>
          <w:pgSz w:w="11906" w:h="16838" w:code="9"/>
          <w:pgMar w:top="1247" w:right="1247" w:bottom="1247" w:left="1247" w:header="720" w:footer="720" w:gutter="0"/>
          <w:cols w:space="708"/>
          <w:docGrid w:linePitch="360"/>
        </w:sectPr>
      </w:pPr>
    </w:p>
    <w:tbl>
      <w:tblPr>
        <w:tblStyle w:val="TableGrid"/>
        <w:tblW w:w="9498" w:type="dxa"/>
        <w:tblInd w:w="-5" w:type="dxa"/>
        <w:shd w:val="clear" w:color="auto" w:fill="000000" w:themeFill="text1"/>
        <w:tblLook w:val="04A0" w:firstRow="1" w:lastRow="0" w:firstColumn="1" w:lastColumn="0" w:noHBand="0" w:noVBand="1"/>
      </w:tblPr>
      <w:tblGrid>
        <w:gridCol w:w="9498"/>
      </w:tblGrid>
      <w:tr w:rsidR="00F2767A" w:rsidRPr="00383E1E" w14:paraId="0C46213F" w14:textId="77777777" w:rsidTr="00383E1E">
        <w:tc>
          <w:tcPr>
            <w:tcW w:w="9498" w:type="dxa"/>
            <w:shd w:val="clear" w:color="auto" w:fill="000000" w:themeFill="text1"/>
          </w:tcPr>
          <w:p w14:paraId="5D1F13C4" w14:textId="2C4D7491" w:rsidR="00F2767A" w:rsidRPr="00383E1E" w:rsidRDefault="00F2767A" w:rsidP="00F2767A">
            <w:pPr>
              <w:pStyle w:val="Title"/>
              <w:spacing w:before="120" w:after="120"/>
              <w:rPr>
                <w:rFonts w:ascii="Arial" w:hAnsi="Arial" w:cs="Arial"/>
                <w:color w:val="FFFFFF" w:themeColor="background1"/>
                <w:sz w:val="28"/>
                <w:szCs w:val="28"/>
              </w:rPr>
            </w:pPr>
            <w:bookmarkStart w:id="26" w:name="_Toc32572451"/>
            <w:r w:rsidRPr="00383E1E">
              <w:rPr>
                <w:rFonts w:ascii="Arial" w:hAnsi="Arial" w:cs="Arial"/>
                <w:color w:val="FFFFFF" w:themeColor="background1"/>
                <w:sz w:val="28"/>
                <w:szCs w:val="28"/>
              </w:rPr>
              <w:lastRenderedPageBreak/>
              <w:t>GENERAL CONDITIONS</w:t>
            </w:r>
            <w:bookmarkEnd w:id="26"/>
          </w:p>
        </w:tc>
      </w:tr>
    </w:tbl>
    <w:p w14:paraId="74D9A9D8" w14:textId="77777777" w:rsidR="00C47693" w:rsidRPr="00C47693" w:rsidRDefault="00C47693" w:rsidP="00C47693">
      <w:pPr>
        <w:pStyle w:val="NormalLeftAligned"/>
        <w:spacing w:after="0"/>
        <w:rPr>
          <w:rFonts w:ascii="Arial" w:hAnsi="Arial" w:cs="Arial"/>
        </w:rPr>
      </w:pPr>
    </w:p>
    <w:p w14:paraId="580D224F" w14:textId="5D74C02D" w:rsidR="00F2767A" w:rsidRPr="00790B26" w:rsidRDefault="00F2767A" w:rsidP="00790B26">
      <w:pPr>
        <w:pStyle w:val="Level1"/>
        <w:numPr>
          <w:ilvl w:val="0"/>
          <w:numId w:val="38"/>
        </w:numPr>
        <w:rPr>
          <w:rFonts w:ascii="Arial" w:hAnsi="Arial" w:cs="Arial"/>
          <w:color w:val="00AEC5"/>
        </w:rPr>
      </w:pPr>
      <w:bookmarkStart w:id="27" w:name="_Toc32572452"/>
      <w:r w:rsidRPr="00790B26">
        <w:rPr>
          <w:rFonts w:ascii="Arial" w:hAnsi="Arial" w:cs="Arial"/>
          <w:color w:val="00AEC5"/>
        </w:rPr>
        <w:t>Definitions</w:t>
      </w:r>
      <w:bookmarkEnd w:id="27"/>
    </w:p>
    <w:p w14:paraId="4DF304B6" w14:textId="1251AD49" w:rsidR="00181039" w:rsidRPr="00181039" w:rsidRDefault="00181039" w:rsidP="00181039">
      <w:pPr>
        <w:pStyle w:val="Levela"/>
        <w:numPr>
          <w:ilvl w:val="2"/>
          <w:numId w:val="38"/>
        </w:numPr>
        <w:rPr>
          <w:rFonts w:ascii="Arial" w:hAnsi="Arial" w:cs="Arial"/>
        </w:rPr>
      </w:pPr>
      <w:bookmarkStart w:id="28" w:name="_Toc524448699"/>
      <w:bookmarkStart w:id="29" w:name="_Toc525223213"/>
      <w:bookmarkStart w:id="30" w:name="_Toc525714897"/>
      <w:r w:rsidRPr="00181039">
        <w:rPr>
          <w:rFonts w:ascii="Arial" w:hAnsi="Arial" w:cs="Arial"/>
        </w:rPr>
        <w:t xml:space="preserve">Words in </w:t>
      </w:r>
      <w:r w:rsidR="00C52BC2">
        <w:rPr>
          <w:rFonts w:ascii="Arial" w:hAnsi="Arial" w:cs="Arial"/>
        </w:rPr>
        <w:t>this s</w:t>
      </w:r>
      <w:r w:rsidRPr="00181039">
        <w:rPr>
          <w:rFonts w:ascii="Arial" w:hAnsi="Arial" w:cs="Arial"/>
        </w:rPr>
        <w:t xml:space="preserve">ection have the </w:t>
      </w:r>
      <w:r w:rsidR="00C52BC2">
        <w:rPr>
          <w:rFonts w:ascii="Arial" w:hAnsi="Arial" w:cs="Arial"/>
        </w:rPr>
        <w:t xml:space="preserve">same </w:t>
      </w:r>
      <w:r w:rsidRPr="00181039">
        <w:rPr>
          <w:rFonts w:ascii="Arial" w:hAnsi="Arial" w:cs="Arial"/>
        </w:rPr>
        <w:t>meaning given to them in Section 1 of the Reference Schedule (Agreement Particulars).</w:t>
      </w:r>
    </w:p>
    <w:p w14:paraId="0AEA049F" w14:textId="571C8AEA" w:rsidR="00F2767A" w:rsidRPr="00181039" w:rsidRDefault="00181039" w:rsidP="00181039">
      <w:pPr>
        <w:pStyle w:val="Levela"/>
        <w:numPr>
          <w:ilvl w:val="2"/>
          <w:numId w:val="38"/>
        </w:numPr>
        <w:rPr>
          <w:rFonts w:ascii="Arial" w:hAnsi="Arial" w:cs="Arial"/>
        </w:rPr>
      </w:pPr>
      <w:r w:rsidRPr="00181039">
        <w:rPr>
          <w:rFonts w:ascii="Arial" w:hAnsi="Arial" w:cs="Arial"/>
        </w:rPr>
        <w:t xml:space="preserve">The following definitions </w:t>
      </w:r>
      <w:r w:rsidR="006C2C46">
        <w:rPr>
          <w:rFonts w:ascii="Arial" w:hAnsi="Arial" w:cs="Arial"/>
        </w:rPr>
        <w:t xml:space="preserve">also </w:t>
      </w:r>
      <w:r w:rsidRPr="00181039">
        <w:rPr>
          <w:rFonts w:ascii="Arial" w:hAnsi="Arial" w:cs="Arial"/>
        </w:rPr>
        <w:t xml:space="preserve">apply </w:t>
      </w:r>
      <w:r w:rsidR="006C2C46">
        <w:rPr>
          <w:rFonts w:ascii="Arial" w:hAnsi="Arial" w:cs="Arial"/>
        </w:rPr>
        <w:t>to</w:t>
      </w:r>
      <w:r w:rsidRPr="00181039">
        <w:rPr>
          <w:rFonts w:ascii="Arial" w:hAnsi="Arial" w:cs="Arial"/>
        </w:rPr>
        <w:t xml:space="preserve"> this Agreement:</w:t>
      </w:r>
      <w:bookmarkEnd w:id="28"/>
      <w:bookmarkEnd w:id="29"/>
      <w:bookmarkEnd w:id="30"/>
    </w:p>
    <w:tbl>
      <w:tblPr>
        <w:tblStyle w:val="TableGrid"/>
        <w:tblW w:w="8432" w:type="dxa"/>
        <w:tblInd w:w="7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07"/>
        <w:gridCol w:w="6525"/>
      </w:tblGrid>
      <w:tr w:rsidR="00F2767A" w14:paraId="082C8048" w14:textId="77777777" w:rsidTr="00F2767A">
        <w:trPr>
          <w:tblHeader/>
        </w:trPr>
        <w:tc>
          <w:tcPr>
            <w:tcW w:w="1907" w:type="dxa"/>
            <w:tcBorders>
              <w:left w:val="nil"/>
            </w:tcBorders>
            <w:shd w:val="clear" w:color="auto" w:fill="595959" w:themeFill="text1" w:themeFillTint="A6"/>
          </w:tcPr>
          <w:p w14:paraId="4EC00C05" w14:textId="77777777" w:rsidR="00F2767A" w:rsidRPr="00DC092A" w:rsidRDefault="00F2767A" w:rsidP="00F2767A">
            <w:pPr>
              <w:pStyle w:val="Heading1"/>
              <w:spacing w:before="120" w:after="120"/>
              <w:jc w:val="left"/>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Term</w:t>
            </w:r>
          </w:p>
        </w:tc>
        <w:tc>
          <w:tcPr>
            <w:tcW w:w="6525" w:type="dxa"/>
            <w:tcBorders>
              <w:right w:val="nil"/>
            </w:tcBorders>
            <w:shd w:val="clear" w:color="auto" w:fill="595959" w:themeFill="text1" w:themeFillTint="A6"/>
          </w:tcPr>
          <w:p w14:paraId="389A07DD" w14:textId="77777777" w:rsidR="00F2767A" w:rsidRPr="00DC092A" w:rsidRDefault="00F2767A" w:rsidP="00F2767A">
            <w:pPr>
              <w:pStyle w:val="Heading1"/>
              <w:spacing w:before="120" w:after="120"/>
              <w:jc w:val="left"/>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Description</w:t>
            </w:r>
          </w:p>
        </w:tc>
      </w:tr>
      <w:tr w:rsidR="00F2767A" w14:paraId="7D41507F" w14:textId="77777777" w:rsidTr="00F2767A">
        <w:tc>
          <w:tcPr>
            <w:tcW w:w="1907" w:type="dxa"/>
            <w:tcBorders>
              <w:left w:val="nil"/>
            </w:tcBorders>
          </w:tcPr>
          <w:p w14:paraId="2D8D43CD" w14:textId="77777777" w:rsidR="00F2767A" w:rsidRDefault="00F2767A" w:rsidP="00F2767A">
            <w:pPr>
              <w:pStyle w:val="Level11fo"/>
              <w:ind w:left="0"/>
            </w:pPr>
            <w:r w:rsidRPr="00BB04D3">
              <w:rPr>
                <w:rFonts w:ascii="Arial" w:hAnsi="Arial" w:cs="Arial"/>
                <w:b/>
                <w:bCs/>
              </w:rPr>
              <w:t>Act</w:t>
            </w:r>
          </w:p>
        </w:tc>
        <w:tc>
          <w:tcPr>
            <w:tcW w:w="6525" w:type="dxa"/>
            <w:tcBorders>
              <w:right w:val="nil"/>
            </w:tcBorders>
          </w:tcPr>
          <w:p w14:paraId="1F6EEB30" w14:textId="3DD7585B" w:rsidR="00F2767A" w:rsidRPr="000712A7" w:rsidRDefault="00F2767A" w:rsidP="00F2767A">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Water Act 2000 </w:t>
            </w:r>
            <w:r w:rsidRPr="00BB04D3">
              <w:rPr>
                <w:rFonts w:ascii="Arial" w:hAnsi="Arial" w:cs="Arial"/>
              </w:rPr>
              <w:t>(Qld).</w:t>
            </w:r>
          </w:p>
        </w:tc>
      </w:tr>
      <w:tr w:rsidR="00F2767A" w14:paraId="617AC0FA" w14:textId="77777777" w:rsidTr="00F2767A">
        <w:tc>
          <w:tcPr>
            <w:tcW w:w="1907" w:type="dxa"/>
            <w:tcBorders>
              <w:left w:val="nil"/>
            </w:tcBorders>
          </w:tcPr>
          <w:p w14:paraId="4DBA23F4" w14:textId="77777777" w:rsidR="00F2767A" w:rsidRDefault="00F2767A" w:rsidP="00F2767A">
            <w:pPr>
              <w:pStyle w:val="Level11fo"/>
              <w:ind w:left="0"/>
            </w:pPr>
            <w:r w:rsidRPr="00BB04D3">
              <w:rPr>
                <w:rFonts w:ascii="Arial" w:hAnsi="Arial" w:cs="Arial"/>
                <w:b/>
                <w:bCs/>
              </w:rPr>
              <w:t>Activities</w:t>
            </w:r>
          </w:p>
        </w:tc>
        <w:tc>
          <w:tcPr>
            <w:tcW w:w="6525" w:type="dxa"/>
            <w:tcBorders>
              <w:right w:val="nil"/>
            </w:tcBorders>
          </w:tcPr>
          <w:p w14:paraId="79021F61" w14:textId="70F06F9B" w:rsidR="00F2767A" w:rsidRDefault="00F2767A" w:rsidP="004B5451">
            <w:pPr>
              <w:pStyle w:val="Level11fo"/>
              <w:ind w:left="0"/>
            </w:pPr>
            <w:r w:rsidRPr="00BB04D3">
              <w:rPr>
                <w:rFonts w:ascii="Arial" w:hAnsi="Arial" w:cs="Arial"/>
              </w:rPr>
              <w:t xml:space="preserve">means any activities or works necessary for the </w:t>
            </w:r>
            <w:r w:rsidR="003D08F2">
              <w:rPr>
                <w:rFonts w:ascii="Arial" w:hAnsi="Arial" w:cs="Arial"/>
              </w:rPr>
              <w:t>Tenure Holder</w:t>
            </w:r>
            <w:r w:rsidRPr="00BB04D3">
              <w:rPr>
                <w:rFonts w:ascii="Arial" w:hAnsi="Arial" w:cs="Arial"/>
              </w:rPr>
              <w:t xml:space="preserve"> to perform its obligations under this </w:t>
            </w:r>
            <w:r w:rsidR="004B5451">
              <w:rPr>
                <w:rFonts w:ascii="Arial" w:hAnsi="Arial" w:cs="Arial"/>
              </w:rPr>
              <w:t>A</w:t>
            </w:r>
            <w:r w:rsidRPr="00BB04D3">
              <w:rPr>
                <w:rFonts w:ascii="Arial" w:hAnsi="Arial" w:cs="Arial"/>
              </w:rPr>
              <w:t>greement, and includes any activity or works reasonably necessary or incidental to works performed under this Agreement.</w:t>
            </w:r>
          </w:p>
        </w:tc>
      </w:tr>
      <w:tr w:rsidR="00F2767A" w14:paraId="396ED6B6" w14:textId="77777777" w:rsidTr="00F2767A">
        <w:tc>
          <w:tcPr>
            <w:tcW w:w="1907" w:type="dxa"/>
            <w:tcBorders>
              <w:left w:val="nil"/>
            </w:tcBorders>
          </w:tcPr>
          <w:p w14:paraId="2964F8C0" w14:textId="77777777" w:rsidR="00F2767A" w:rsidRDefault="00F2767A" w:rsidP="00F2767A">
            <w:pPr>
              <w:pStyle w:val="Level11fo"/>
              <w:ind w:left="0"/>
            </w:pPr>
            <w:r w:rsidRPr="00BB04D3">
              <w:rPr>
                <w:rFonts w:ascii="Arial" w:hAnsi="Arial" w:cs="Arial"/>
                <w:b/>
                <w:bCs/>
              </w:rPr>
              <w:t>Appropriately Qualified Hydrogeologist</w:t>
            </w:r>
          </w:p>
        </w:tc>
        <w:tc>
          <w:tcPr>
            <w:tcW w:w="6525" w:type="dxa"/>
            <w:tcBorders>
              <w:right w:val="nil"/>
            </w:tcBorders>
          </w:tcPr>
          <w:p w14:paraId="21A7B245" w14:textId="77777777" w:rsidR="00F2767A" w:rsidRDefault="00F2767A" w:rsidP="00F2767A">
            <w:pPr>
              <w:pStyle w:val="Level11fo"/>
              <w:ind w:left="0"/>
            </w:pPr>
            <w:r w:rsidRPr="00BB04D3">
              <w:rPr>
                <w:rFonts w:ascii="Arial" w:hAnsi="Arial" w:cs="Arial"/>
              </w:rPr>
              <w:t>has the meaning given to it in section 423(5) of the Act.</w:t>
            </w:r>
          </w:p>
        </w:tc>
      </w:tr>
      <w:tr w:rsidR="00F2767A" w14:paraId="24E336DA" w14:textId="77777777" w:rsidTr="00F2767A">
        <w:tc>
          <w:tcPr>
            <w:tcW w:w="1907" w:type="dxa"/>
            <w:tcBorders>
              <w:left w:val="nil"/>
            </w:tcBorders>
          </w:tcPr>
          <w:p w14:paraId="6C2FCF31" w14:textId="77777777" w:rsidR="00F2767A" w:rsidRPr="00AB2767" w:rsidRDefault="00F2767A" w:rsidP="00F2767A">
            <w:pPr>
              <w:pStyle w:val="Level11fo"/>
              <w:ind w:left="0"/>
            </w:pPr>
            <w:r w:rsidRPr="00AB2767">
              <w:rPr>
                <w:rFonts w:ascii="Arial" w:hAnsi="Arial" w:cs="Arial"/>
                <w:b/>
                <w:bCs/>
              </w:rPr>
              <w:t>Approvals</w:t>
            </w:r>
          </w:p>
        </w:tc>
        <w:tc>
          <w:tcPr>
            <w:tcW w:w="6525" w:type="dxa"/>
            <w:tcBorders>
              <w:right w:val="nil"/>
            </w:tcBorders>
          </w:tcPr>
          <w:p w14:paraId="012C8B28" w14:textId="77777777" w:rsidR="00F2767A" w:rsidRPr="003D333C" w:rsidRDefault="00F2767A" w:rsidP="00F2767A">
            <w:pPr>
              <w:pStyle w:val="Level11fo"/>
              <w:ind w:left="0"/>
            </w:pPr>
            <w:r w:rsidRPr="00AB2767">
              <w:rPr>
                <w:rFonts w:ascii="Arial" w:hAnsi="Arial" w:cs="Arial"/>
              </w:rPr>
              <w:t>includes all approvals, licences, permits, consents, authorities or clearances required to carry out the obligations or exercise the rights under this Agreement.</w:t>
            </w:r>
          </w:p>
        </w:tc>
      </w:tr>
      <w:tr w:rsidR="00F2767A" w14:paraId="274848BC" w14:textId="77777777" w:rsidTr="00F2767A">
        <w:tc>
          <w:tcPr>
            <w:tcW w:w="1907" w:type="dxa"/>
            <w:tcBorders>
              <w:left w:val="nil"/>
            </w:tcBorders>
          </w:tcPr>
          <w:p w14:paraId="1C02AC44" w14:textId="77777777" w:rsidR="00F2767A" w:rsidRPr="00BB04D3" w:rsidRDefault="00F2767A" w:rsidP="00F2767A">
            <w:pPr>
              <w:pStyle w:val="Level11fo"/>
              <w:ind w:left="0"/>
              <w:rPr>
                <w:rFonts w:ascii="Arial" w:hAnsi="Arial" w:cs="Arial"/>
                <w:b/>
                <w:bCs/>
              </w:rPr>
            </w:pPr>
            <w:r w:rsidRPr="00BB04D3">
              <w:rPr>
                <w:rFonts w:ascii="Arial" w:hAnsi="Arial" w:cs="Arial"/>
                <w:b/>
                <w:bCs/>
              </w:rPr>
              <w:t>Bore Assessment</w:t>
            </w:r>
          </w:p>
        </w:tc>
        <w:tc>
          <w:tcPr>
            <w:tcW w:w="6525" w:type="dxa"/>
            <w:tcBorders>
              <w:right w:val="nil"/>
            </w:tcBorders>
          </w:tcPr>
          <w:p w14:paraId="2D977AA1" w14:textId="77777777" w:rsidR="00F2767A" w:rsidRPr="00BB04D3" w:rsidRDefault="00F2767A" w:rsidP="00F2767A">
            <w:pPr>
              <w:pStyle w:val="Level11fo"/>
              <w:ind w:left="0"/>
              <w:rPr>
                <w:rFonts w:ascii="Arial" w:hAnsi="Arial" w:cs="Arial"/>
              </w:rPr>
            </w:pPr>
            <w:r w:rsidRPr="00BB04D3">
              <w:rPr>
                <w:rFonts w:ascii="Arial" w:hAnsi="Arial" w:cs="Arial"/>
              </w:rPr>
              <w:t>has the meaning given to it in section 411 of the</w:t>
            </w:r>
            <w:r w:rsidRPr="00BB04D3">
              <w:rPr>
                <w:rFonts w:ascii="Arial" w:hAnsi="Arial" w:cs="Arial"/>
                <w:spacing w:val="-11"/>
              </w:rPr>
              <w:t xml:space="preserve"> </w:t>
            </w:r>
            <w:r w:rsidRPr="00BB04D3">
              <w:rPr>
                <w:rFonts w:ascii="Arial" w:hAnsi="Arial" w:cs="Arial"/>
              </w:rPr>
              <w:t>Act.</w:t>
            </w:r>
          </w:p>
        </w:tc>
      </w:tr>
      <w:tr w:rsidR="00F2767A" w14:paraId="43A6B509" w14:textId="77777777" w:rsidTr="00F2767A">
        <w:tc>
          <w:tcPr>
            <w:tcW w:w="1907" w:type="dxa"/>
            <w:tcBorders>
              <w:left w:val="nil"/>
            </w:tcBorders>
          </w:tcPr>
          <w:p w14:paraId="1F680991" w14:textId="77777777" w:rsidR="00F2767A" w:rsidRPr="00BB04D3" w:rsidRDefault="00F2767A" w:rsidP="00F2767A">
            <w:pPr>
              <w:pStyle w:val="Level11fo"/>
              <w:ind w:left="0"/>
              <w:rPr>
                <w:rFonts w:ascii="Arial" w:hAnsi="Arial" w:cs="Arial"/>
                <w:b/>
                <w:bCs/>
              </w:rPr>
            </w:pPr>
            <w:r w:rsidRPr="00BB04D3">
              <w:rPr>
                <w:rFonts w:ascii="Arial" w:hAnsi="Arial" w:cs="Arial"/>
                <w:b/>
                <w:bCs/>
              </w:rPr>
              <w:t>Business Days</w:t>
            </w:r>
          </w:p>
        </w:tc>
        <w:tc>
          <w:tcPr>
            <w:tcW w:w="6525" w:type="dxa"/>
            <w:tcBorders>
              <w:right w:val="nil"/>
            </w:tcBorders>
          </w:tcPr>
          <w:p w14:paraId="7543C342" w14:textId="15FE7B24" w:rsidR="00F2767A" w:rsidRPr="00BB04D3" w:rsidRDefault="00F2767A" w:rsidP="00F2767A">
            <w:pPr>
              <w:pStyle w:val="Level11fo"/>
              <w:ind w:left="0"/>
              <w:rPr>
                <w:rFonts w:ascii="Arial" w:hAnsi="Arial" w:cs="Arial"/>
              </w:rPr>
            </w:pPr>
            <w:r w:rsidRPr="00BB04D3">
              <w:rPr>
                <w:rFonts w:ascii="Arial" w:hAnsi="Arial" w:cs="Arial"/>
              </w:rPr>
              <w:t>means a day that is not a Saturday or Sunday or a public holiday in Brisbane</w:t>
            </w:r>
            <w:r w:rsidR="00F971FE">
              <w:rPr>
                <w:rFonts w:ascii="Arial" w:hAnsi="Arial" w:cs="Arial"/>
              </w:rPr>
              <w:t>, Q</w:t>
            </w:r>
            <w:r w:rsidR="00F02FD3">
              <w:rPr>
                <w:rFonts w:ascii="Arial" w:hAnsi="Arial" w:cs="Arial"/>
              </w:rPr>
              <w:t>ueens</w:t>
            </w:r>
            <w:r w:rsidR="00F971FE">
              <w:rPr>
                <w:rFonts w:ascii="Arial" w:hAnsi="Arial" w:cs="Arial"/>
              </w:rPr>
              <w:t>l</w:t>
            </w:r>
            <w:r w:rsidR="00F02FD3">
              <w:rPr>
                <w:rFonts w:ascii="Arial" w:hAnsi="Arial" w:cs="Arial"/>
              </w:rPr>
              <w:t>an</w:t>
            </w:r>
            <w:r w:rsidR="00F971FE">
              <w:rPr>
                <w:rFonts w:ascii="Arial" w:hAnsi="Arial" w:cs="Arial"/>
              </w:rPr>
              <w:t>d</w:t>
            </w:r>
            <w:r w:rsidRPr="00BB04D3">
              <w:rPr>
                <w:rFonts w:ascii="Arial" w:hAnsi="Arial" w:cs="Arial"/>
              </w:rPr>
              <w:t xml:space="preserve"> and does not include 27, 28, 29, 30 and 31 December.</w:t>
            </w:r>
          </w:p>
        </w:tc>
      </w:tr>
      <w:tr w:rsidR="002C0E56" w14:paraId="0146E649" w14:textId="77777777" w:rsidTr="009C572C">
        <w:tc>
          <w:tcPr>
            <w:tcW w:w="1907" w:type="dxa"/>
            <w:tcBorders>
              <w:left w:val="nil"/>
            </w:tcBorders>
          </w:tcPr>
          <w:p w14:paraId="4E5D3C2E" w14:textId="77777777" w:rsidR="002C0E56" w:rsidRPr="00E767A3" w:rsidRDefault="002C0E56" w:rsidP="009C572C">
            <w:pPr>
              <w:pStyle w:val="Level11fo"/>
              <w:ind w:left="0"/>
              <w:rPr>
                <w:rFonts w:ascii="Arial" w:hAnsi="Arial" w:cs="Arial"/>
                <w:b/>
                <w:bCs/>
              </w:rPr>
            </w:pPr>
            <w:r>
              <w:rPr>
                <w:rFonts w:ascii="Arial" w:hAnsi="Arial" w:cs="Arial"/>
                <w:b/>
                <w:bCs/>
              </w:rPr>
              <w:t>Confidential Information</w:t>
            </w:r>
          </w:p>
        </w:tc>
        <w:tc>
          <w:tcPr>
            <w:tcW w:w="6525" w:type="dxa"/>
            <w:tcBorders>
              <w:right w:val="nil"/>
            </w:tcBorders>
          </w:tcPr>
          <w:p w14:paraId="69DA9304" w14:textId="14162C72" w:rsidR="002C0E56" w:rsidRPr="001F7847" w:rsidRDefault="002C0E56" w:rsidP="00122157">
            <w:pPr>
              <w:pStyle w:val="Level11fo"/>
              <w:spacing w:before="120" w:after="120"/>
              <w:ind w:left="0"/>
              <w:rPr>
                <w:rFonts w:ascii="Arial" w:hAnsi="Arial" w:cs="Arial"/>
              </w:rPr>
            </w:pPr>
            <w:r w:rsidRPr="00DA0EB8">
              <w:rPr>
                <w:rFonts w:ascii="Arial" w:hAnsi="Arial" w:cs="Arial"/>
              </w:rPr>
              <w:t xml:space="preserve">means the terms of this Agreement, the preceding negotiations and any information required to be provided under this Agreement. </w:t>
            </w:r>
            <w:r w:rsidRPr="00B87EE0">
              <w:rPr>
                <w:rFonts w:ascii="Arial" w:hAnsi="Arial" w:cs="Arial"/>
                <w:highlight w:val="lightGray"/>
              </w:rPr>
              <w:t xml:space="preserve">[Drafting note: include this definition if </w:t>
            </w:r>
            <w:r>
              <w:rPr>
                <w:rFonts w:ascii="Arial" w:hAnsi="Arial" w:cs="Arial"/>
                <w:highlight w:val="lightGray"/>
              </w:rPr>
              <w:t>Special Condition</w:t>
            </w:r>
            <w:r w:rsidRPr="00B87EE0">
              <w:rPr>
                <w:rFonts w:ascii="Arial" w:hAnsi="Arial" w:cs="Arial"/>
                <w:highlight w:val="lightGray"/>
              </w:rPr>
              <w:t xml:space="preserve"> </w:t>
            </w:r>
            <w:r w:rsidR="00122157">
              <w:rPr>
                <w:rFonts w:ascii="Arial" w:hAnsi="Arial" w:cs="Arial"/>
                <w:highlight w:val="lightGray"/>
              </w:rPr>
              <w:t>1</w:t>
            </w:r>
            <w:r>
              <w:rPr>
                <w:rFonts w:ascii="Arial" w:hAnsi="Arial" w:cs="Arial"/>
                <w:highlight w:val="lightGray"/>
              </w:rPr>
              <w:t xml:space="preserve"> (Confidentiality</w:t>
            </w:r>
            <w:r w:rsidRPr="00B87EE0">
              <w:rPr>
                <w:rFonts w:ascii="Arial" w:hAnsi="Arial" w:cs="Arial"/>
                <w:highlight w:val="lightGray"/>
              </w:rPr>
              <w:t>) is used.  Otherwise delete]</w:t>
            </w:r>
          </w:p>
        </w:tc>
      </w:tr>
      <w:tr w:rsidR="00F2767A" w14:paraId="26099AFB" w14:textId="77777777" w:rsidTr="00F2767A">
        <w:tc>
          <w:tcPr>
            <w:tcW w:w="1907" w:type="dxa"/>
            <w:tcBorders>
              <w:left w:val="nil"/>
            </w:tcBorders>
          </w:tcPr>
          <w:p w14:paraId="617D901B" w14:textId="77777777" w:rsidR="00F2767A" w:rsidRPr="00BB04D3" w:rsidRDefault="00F2767A" w:rsidP="00F2767A">
            <w:pPr>
              <w:pStyle w:val="Level11fo"/>
              <w:ind w:left="0"/>
              <w:rPr>
                <w:rFonts w:ascii="Arial" w:hAnsi="Arial" w:cs="Arial"/>
                <w:b/>
              </w:rPr>
            </w:pPr>
            <w:r w:rsidRPr="00BB04D3">
              <w:rPr>
                <w:rFonts w:ascii="Arial" w:hAnsi="Arial" w:cs="Arial"/>
                <w:b/>
                <w:bCs/>
              </w:rPr>
              <w:t>Cooling Off Period</w:t>
            </w:r>
          </w:p>
        </w:tc>
        <w:tc>
          <w:tcPr>
            <w:tcW w:w="6525" w:type="dxa"/>
            <w:tcBorders>
              <w:right w:val="nil"/>
            </w:tcBorders>
          </w:tcPr>
          <w:p w14:paraId="290E5618" w14:textId="45FBFD59" w:rsidR="00F2767A" w:rsidRPr="00BB04D3" w:rsidRDefault="00F2767A" w:rsidP="002C0E56">
            <w:pPr>
              <w:pStyle w:val="Level11fo"/>
              <w:ind w:left="0"/>
              <w:rPr>
                <w:rFonts w:ascii="Arial" w:hAnsi="Arial" w:cs="Arial"/>
              </w:rPr>
            </w:pPr>
            <w:r w:rsidRPr="00BB04D3">
              <w:rPr>
                <w:rFonts w:ascii="Arial" w:hAnsi="Arial" w:cs="Arial"/>
                <w:bCs/>
              </w:rPr>
              <w:t>has the meaning given to it in section 423A(5) of the Act</w:t>
            </w:r>
            <w:r w:rsidR="00AF4C00">
              <w:rPr>
                <w:rFonts w:ascii="Arial" w:hAnsi="Arial" w:cs="Arial"/>
                <w:bCs/>
              </w:rPr>
              <w:t xml:space="preserve">, </w:t>
            </w:r>
            <w:r w:rsidR="002C0E56">
              <w:rPr>
                <w:rFonts w:ascii="Arial" w:hAnsi="Arial" w:cs="Arial"/>
                <w:bCs/>
              </w:rPr>
              <w:t>and</w:t>
            </w:r>
            <w:r w:rsidR="00AF4C00">
              <w:rPr>
                <w:rFonts w:ascii="Arial" w:hAnsi="Arial" w:cs="Arial"/>
                <w:bCs/>
              </w:rPr>
              <w:t xml:space="preserve"> does not apply to a make good agreement </w:t>
            </w:r>
            <w:r w:rsidR="00E627C9">
              <w:rPr>
                <w:rFonts w:ascii="Arial" w:hAnsi="Arial" w:cs="Arial"/>
                <w:bCs/>
              </w:rPr>
              <w:t>for a water bore that is the subject of a decision of the Land Court</w:t>
            </w:r>
            <w:r w:rsidR="004B5451">
              <w:rPr>
                <w:rFonts w:ascii="Arial" w:hAnsi="Arial" w:cs="Arial"/>
                <w:bCs/>
              </w:rPr>
              <w:t>.</w:t>
            </w:r>
          </w:p>
        </w:tc>
      </w:tr>
      <w:tr w:rsidR="00F2767A" w14:paraId="2A502BFF" w14:textId="77777777" w:rsidTr="00F2767A">
        <w:tc>
          <w:tcPr>
            <w:tcW w:w="1907" w:type="dxa"/>
            <w:tcBorders>
              <w:left w:val="nil"/>
            </w:tcBorders>
          </w:tcPr>
          <w:p w14:paraId="598B54DE" w14:textId="77777777" w:rsidR="00F2767A" w:rsidRPr="00DC15A2" w:rsidRDefault="00F2767A" w:rsidP="00F2767A">
            <w:pPr>
              <w:pStyle w:val="Level11fo"/>
              <w:ind w:left="0"/>
              <w:rPr>
                <w:rFonts w:ascii="Arial" w:hAnsi="Arial" w:cs="Arial"/>
                <w:b/>
              </w:rPr>
            </w:pPr>
            <w:r w:rsidRPr="00DC15A2">
              <w:rPr>
                <w:rFonts w:ascii="Arial" w:hAnsi="Arial" w:cs="Arial"/>
                <w:b/>
                <w:bCs/>
              </w:rPr>
              <w:t>Damage</w:t>
            </w:r>
          </w:p>
        </w:tc>
        <w:tc>
          <w:tcPr>
            <w:tcW w:w="6525" w:type="dxa"/>
            <w:tcBorders>
              <w:right w:val="nil"/>
            </w:tcBorders>
          </w:tcPr>
          <w:p w14:paraId="51439FA4" w14:textId="77777777" w:rsidR="00F2767A" w:rsidRPr="003D333C" w:rsidRDefault="00F2767A" w:rsidP="00F2767A">
            <w:pPr>
              <w:pStyle w:val="Level11fo"/>
              <w:ind w:left="0"/>
              <w:rPr>
                <w:rFonts w:ascii="Arial" w:hAnsi="Arial" w:cs="Arial"/>
              </w:rPr>
            </w:pPr>
            <w:r w:rsidRPr="00DC15A2">
              <w:rPr>
                <w:rFonts w:ascii="Arial" w:hAnsi="Arial" w:cs="Arial"/>
                <w:bCs/>
              </w:rPr>
              <w:t>means physical harm or impact that impairs the value or usefulness of the Land, property or infrastructure so damaged.</w:t>
            </w:r>
          </w:p>
        </w:tc>
      </w:tr>
      <w:tr w:rsidR="00F2767A" w:rsidRPr="003E5FB0" w14:paraId="792C49B9" w14:textId="77777777" w:rsidTr="00F2767A">
        <w:tc>
          <w:tcPr>
            <w:tcW w:w="1907" w:type="dxa"/>
            <w:tcBorders>
              <w:left w:val="nil"/>
            </w:tcBorders>
          </w:tcPr>
          <w:p w14:paraId="60B4B22C" w14:textId="77777777" w:rsidR="00F2767A" w:rsidRPr="00DC15A2" w:rsidRDefault="00F2767A" w:rsidP="00F2767A">
            <w:pPr>
              <w:pStyle w:val="Level11fo"/>
              <w:ind w:left="0"/>
              <w:rPr>
                <w:rFonts w:ascii="Arial" w:hAnsi="Arial" w:cs="Arial"/>
                <w:b/>
              </w:rPr>
            </w:pPr>
            <w:r w:rsidRPr="00DC15A2">
              <w:rPr>
                <w:rFonts w:ascii="Arial" w:hAnsi="Arial" w:cs="Arial"/>
                <w:b/>
                <w:bCs/>
              </w:rPr>
              <w:t>DES</w:t>
            </w:r>
          </w:p>
        </w:tc>
        <w:tc>
          <w:tcPr>
            <w:tcW w:w="6525" w:type="dxa"/>
            <w:tcBorders>
              <w:right w:val="nil"/>
            </w:tcBorders>
          </w:tcPr>
          <w:p w14:paraId="0F242857" w14:textId="5179F32C" w:rsidR="00F2767A" w:rsidRPr="00DC15A2" w:rsidRDefault="00F2767A" w:rsidP="00F2767A">
            <w:pPr>
              <w:pStyle w:val="Level11fo"/>
              <w:ind w:left="0"/>
              <w:rPr>
                <w:rFonts w:ascii="Arial" w:hAnsi="Arial" w:cs="Arial"/>
              </w:rPr>
            </w:pPr>
            <w:r w:rsidRPr="00DC15A2">
              <w:rPr>
                <w:rFonts w:ascii="Arial" w:hAnsi="Arial" w:cs="Arial"/>
              </w:rPr>
              <w:t>means the Queensland Department of Environment and Science</w:t>
            </w:r>
            <w:r w:rsidR="0011751F" w:rsidRPr="00DC15A2">
              <w:rPr>
                <w:rFonts w:ascii="Arial" w:hAnsi="Arial" w:cs="Arial"/>
              </w:rPr>
              <w:t xml:space="preserve"> which is responsible for the administration of Chapter 3 of the </w:t>
            </w:r>
            <w:r w:rsidR="0011751F" w:rsidRPr="00DC15A2">
              <w:rPr>
                <w:rFonts w:ascii="Arial" w:hAnsi="Arial" w:cs="Arial"/>
                <w:i/>
                <w:iCs/>
              </w:rPr>
              <w:t>Water Act 2000</w:t>
            </w:r>
            <w:r w:rsidRPr="00DC15A2">
              <w:rPr>
                <w:rFonts w:ascii="Arial" w:hAnsi="Arial" w:cs="Arial"/>
              </w:rPr>
              <w:t>.</w:t>
            </w:r>
          </w:p>
        </w:tc>
      </w:tr>
      <w:tr w:rsidR="00F2767A" w14:paraId="683677E0" w14:textId="77777777" w:rsidTr="00F2767A">
        <w:tc>
          <w:tcPr>
            <w:tcW w:w="1907" w:type="dxa"/>
            <w:tcBorders>
              <w:left w:val="nil"/>
            </w:tcBorders>
          </w:tcPr>
          <w:p w14:paraId="1D5850B9" w14:textId="77777777" w:rsidR="00F2767A" w:rsidRPr="00BB04D3" w:rsidRDefault="00F2767A" w:rsidP="00F2767A">
            <w:pPr>
              <w:pStyle w:val="Level11fo"/>
              <w:ind w:left="0"/>
              <w:rPr>
                <w:rFonts w:ascii="Arial" w:hAnsi="Arial" w:cs="Arial"/>
                <w:b/>
              </w:rPr>
            </w:pPr>
            <w:r w:rsidRPr="00BB04D3">
              <w:rPr>
                <w:rFonts w:ascii="Arial" w:hAnsi="Arial" w:cs="Arial"/>
                <w:b/>
                <w:bCs/>
              </w:rPr>
              <w:t>General Biosecurity Obligation</w:t>
            </w:r>
          </w:p>
        </w:tc>
        <w:tc>
          <w:tcPr>
            <w:tcW w:w="6525" w:type="dxa"/>
            <w:tcBorders>
              <w:right w:val="nil"/>
            </w:tcBorders>
          </w:tcPr>
          <w:p w14:paraId="601D89A5" w14:textId="77777777" w:rsidR="00F2767A" w:rsidRPr="00BB04D3" w:rsidRDefault="00F2767A" w:rsidP="00F2767A">
            <w:pPr>
              <w:pStyle w:val="Level11fo"/>
              <w:ind w:left="0"/>
              <w:rPr>
                <w:rFonts w:ascii="Arial" w:hAnsi="Arial" w:cs="Arial"/>
              </w:rPr>
            </w:pPr>
            <w:r w:rsidRPr="00BB04D3">
              <w:rPr>
                <w:rFonts w:ascii="Arial" w:hAnsi="Arial" w:cs="Arial"/>
                <w:bCs/>
              </w:rPr>
              <w:t xml:space="preserve">has the meaning given to it in section 23 of the </w:t>
            </w:r>
            <w:r w:rsidRPr="00BB04D3">
              <w:rPr>
                <w:rFonts w:ascii="Arial" w:hAnsi="Arial" w:cs="Arial"/>
                <w:bCs/>
                <w:i/>
              </w:rPr>
              <w:t xml:space="preserve">Biosecurity Act 2014 </w:t>
            </w:r>
            <w:r w:rsidRPr="00BB04D3">
              <w:rPr>
                <w:rFonts w:ascii="Arial" w:hAnsi="Arial" w:cs="Arial"/>
                <w:bCs/>
              </w:rPr>
              <w:t>(Qld).</w:t>
            </w:r>
          </w:p>
        </w:tc>
      </w:tr>
      <w:tr w:rsidR="00F2767A" w14:paraId="6546E7A0" w14:textId="77777777" w:rsidTr="00F2767A">
        <w:tc>
          <w:tcPr>
            <w:tcW w:w="1907" w:type="dxa"/>
            <w:tcBorders>
              <w:left w:val="nil"/>
            </w:tcBorders>
          </w:tcPr>
          <w:p w14:paraId="0E28641E" w14:textId="77777777" w:rsidR="00F2767A" w:rsidRPr="00DC15A2" w:rsidRDefault="00F2767A" w:rsidP="00F2767A">
            <w:pPr>
              <w:pStyle w:val="Level11fo"/>
              <w:ind w:left="0"/>
              <w:rPr>
                <w:rFonts w:ascii="Arial" w:hAnsi="Arial" w:cs="Arial"/>
                <w:b/>
                <w:bCs/>
              </w:rPr>
            </w:pPr>
            <w:r w:rsidRPr="00DC15A2">
              <w:rPr>
                <w:rFonts w:ascii="Arial" w:hAnsi="Arial" w:cs="Arial"/>
                <w:b/>
                <w:bCs/>
              </w:rPr>
              <w:t>Government Agency</w:t>
            </w:r>
          </w:p>
        </w:tc>
        <w:tc>
          <w:tcPr>
            <w:tcW w:w="6525" w:type="dxa"/>
            <w:tcBorders>
              <w:right w:val="nil"/>
            </w:tcBorders>
          </w:tcPr>
          <w:p w14:paraId="3E957C56" w14:textId="77777777" w:rsidR="00F2767A" w:rsidRPr="00DC15A2" w:rsidRDefault="00F2767A" w:rsidP="00F2767A">
            <w:pPr>
              <w:pStyle w:val="Level11fo"/>
              <w:ind w:left="0"/>
              <w:rPr>
                <w:rFonts w:ascii="Arial" w:hAnsi="Arial" w:cs="Arial"/>
              </w:rPr>
            </w:pPr>
            <w:r w:rsidRPr="00DC15A2">
              <w:rPr>
                <w:rFonts w:ascii="Arial" w:hAnsi="Arial" w:cs="Arial"/>
              </w:rPr>
              <w:t>means:</w:t>
            </w:r>
          </w:p>
          <w:p w14:paraId="07CFB3E1" w14:textId="77777777" w:rsidR="00F2767A" w:rsidRPr="00DF4FAC" w:rsidRDefault="00F2767A" w:rsidP="00DF4FAC">
            <w:pPr>
              <w:pStyle w:val="Levela"/>
              <w:numPr>
                <w:ilvl w:val="2"/>
                <w:numId w:val="57"/>
              </w:numPr>
              <w:tabs>
                <w:tab w:val="clear" w:pos="1406"/>
                <w:tab w:val="num" w:pos="457"/>
              </w:tabs>
              <w:ind w:left="430" w:hanging="425"/>
              <w:rPr>
                <w:rFonts w:ascii="Arial" w:hAnsi="Arial" w:cs="Arial"/>
              </w:rPr>
            </w:pPr>
            <w:r w:rsidRPr="00DF4FAC">
              <w:rPr>
                <w:rFonts w:ascii="Arial" w:hAnsi="Arial" w:cs="Arial"/>
              </w:rPr>
              <w:t>a government or government department or other body;</w:t>
            </w:r>
          </w:p>
          <w:p w14:paraId="463480E6" w14:textId="77777777" w:rsidR="00F2767A" w:rsidRPr="00DC15A2" w:rsidRDefault="00F2767A" w:rsidP="00F2767A">
            <w:pPr>
              <w:pStyle w:val="Levela"/>
              <w:tabs>
                <w:tab w:val="clear" w:pos="1406"/>
                <w:tab w:val="num" w:pos="457"/>
              </w:tabs>
              <w:ind w:left="457" w:hanging="426"/>
              <w:rPr>
                <w:rFonts w:ascii="Arial" w:hAnsi="Arial" w:cs="Arial"/>
              </w:rPr>
            </w:pPr>
            <w:r w:rsidRPr="00DC15A2">
              <w:rPr>
                <w:rFonts w:ascii="Arial" w:hAnsi="Arial" w:cs="Arial"/>
              </w:rPr>
              <w:t>a governmental, semi–governmental or judicial person including a statutory corporation; or</w:t>
            </w:r>
          </w:p>
          <w:p w14:paraId="6741E04D" w14:textId="77777777" w:rsidR="00F2767A" w:rsidRPr="00DC15A2" w:rsidRDefault="00F2767A" w:rsidP="00F2767A">
            <w:pPr>
              <w:pStyle w:val="Levela"/>
              <w:tabs>
                <w:tab w:val="clear" w:pos="1406"/>
                <w:tab w:val="num" w:pos="457"/>
              </w:tabs>
              <w:ind w:left="457" w:hanging="426"/>
              <w:rPr>
                <w:rFonts w:ascii="Arial" w:hAnsi="Arial" w:cs="Arial"/>
              </w:rPr>
            </w:pPr>
            <w:r w:rsidRPr="00DC15A2">
              <w:rPr>
                <w:rFonts w:ascii="Arial" w:hAnsi="Arial" w:cs="Arial"/>
              </w:rPr>
              <w:t>a person (whether autonomous or not) who is charged with the administration of a</w:t>
            </w:r>
            <w:r w:rsidRPr="00DC15A2">
              <w:rPr>
                <w:rFonts w:ascii="Arial" w:hAnsi="Arial" w:cs="Arial"/>
                <w:spacing w:val="-4"/>
              </w:rPr>
              <w:t xml:space="preserve"> </w:t>
            </w:r>
            <w:r w:rsidRPr="00DC15A2">
              <w:rPr>
                <w:rFonts w:ascii="Arial" w:hAnsi="Arial" w:cs="Arial"/>
              </w:rPr>
              <w:t>Law.</w:t>
            </w:r>
          </w:p>
        </w:tc>
      </w:tr>
      <w:tr w:rsidR="00F2767A" w:rsidRPr="003E5FB0" w14:paraId="66774FA8" w14:textId="77777777" w:rsidTr="00F2767A">
        <w:tc>
          <w:tcPr>
            <w:tcW w:w="1907" w:type="dxa"/>
            <w:tcBorders>
              <w:left w:val="nil"/>
            </w:tcBorders>
          </w:tcPr>
          <w:p w14:paraId="6C30D66A" w14:textId="77777777" w:rsidR="00F2767A" w:rsidRPr="00DC15A2" w:rsidRDefault="00F2767A" w:rsidP="00F2767A">
            <w:pPr>
              <w:pStyle w:val="Level11fo"/>
              <w:ind w:left="0"/>
              <w:rPr>
                <w:rFonts w:ascii="Arial" w:hAnsi="Arial" w:cs="Arial"/>
                <w:b/>
                <w:bCs/>
              </w:rPr>
            </w:pPr>
            <w:r w:rsidRPr="00DC15A2">
              <w:rPr>
                <w:rFonts w:ascii="Arial" w:hAnsi="Arial" w:cs="Arial"/>
                <w:b/>
                <w:bCs/>
              </w:rPr>
              <w:t>GST</w:t>
            </w:r>
          </w:p>
        </w:tc>
        <w:tc>
          <w:tcPr>
            <w:tcW w:w="6525" w:type="dxa"/>
            <w:tcBorders>
              <w:right w:val="nil"/>
            </w:tcBorders>
          </w:tcPr>
          <w:p w14:paraId="289E92ED" w14:textId="77777777" w:rsidR="00F2767A" w:rsidRPr="00DC15A2" w:rsidRDefault="00F2767A" w:rsidP="00F2767A">
            <w:pPr>
              <w:pStyle w:val="Level11fo"/>
              <w:ind w:left="0"/>
              <w:rPr>
                <w:rFonts w:ascii="Arial" w:hAnsi="Arial" w:cs="Arial"/>
              </w:rPr>
            </w:pPr>
            <w:r w:rsidRPr="00DC15A2">
              <w:rPr>
                <w:rFonts w:ascii="Arial" w:hAnsi="Arial" w:cs="Arial"/>
              </w:rPr>
              <w:t>means the same as in the GST Law.</w:t>
            </w:r>
          </w:p>
        </w:tc>
      </w:tr>
      <w:tr w:rsidR="00F2767A" w14:paraId="5DF04197" w14:textId="77777777" w:rsidTr="00F2767A">
        <w:tc>
          <w:tcPr>
            <w:tcW w:w="1907" w:type="dxa"/>
            <w:tcBorders>
              <w:left w:val="nil"/>
            </w:tcBorders>
          </w:tcPr>
          <w:p w14:paraId="0A37DDC4" w14:textId="77777777" w:rsidR="00F2767A" w:rsidRPr="00DC15A2" w:rsidRDefault="00F2767A" w:rsidP="00F2767A">
            <w:pPr>
              <w:pStyle w:val="Level11fo"/>
              <w:ind w:left="0"/>
              <w:rPr>
                <w:rFonts w:ascii="Arial" w:hAnsi="Arial" w:cs="Arial"/>
                <w:b/>
                <w:bCs/>
              </w:rPr>
            </w:pPr>
            <w:r w:rsidRPr="00DC15A2">
              <w:rPr>
                <w:rFonts w:ascii="Arial" w:hAnsi="Arial" w:cs="Arial"/>
                <w:b/>
                <w:bCs/>
              </w:rPr>
              <w:lastRenderedPageBreak/>
              <w:t>GST Law</w:t>
            </w:r>
          </w:p>
        </w:tc>
        <w:tc>
          <w:tcPr>
            <w:tcW w:w="6525" w:type="dxa"/>
            <w:tcBorders>
              <w:right w:val="nil"/>
            </w:tcBorders>
          </w:tcPr>
          <w:p w14:paraId="1C4353BD" w14:textId="77777777" w:rsidR="00F2767A" w:rsidRPr="003D333C" w:rsidRDefault="00F2767A" w:rsidP="00F2767A">
            <w:pPr>
              <w:pStyle w:val="Level11fo"/>
              <w:ind w:left="0"/>
              <w:rPr>
                <w:rFonts w:ascii="Arial" w:hAnsi="Arial" w:cs="Arial"/>
              </w:rPr>
            </w:pPr>
            <w:r w:rsidRPr="00DC15A2">
              <w:rPr>
                <w:rFonts w:ascii="Arial" w:hAnsi="Arial" w:cs="Arial"/>
              </w:rPr>
              <w:t xml:space="preserve">has the same meaning as "GST law" in the </w:t>
            </w:r>
            <w:r w:rsidRPr="00DC15A2">
              <w:rPr>
                <w:rFonts w:ascii="Arial" w:hAnsi="Arial" w:cs="Arial"/>
                <w:i/>
                <w:iCs/>
              </w:rPr>
              <w:t xml:space="preserve">A New Tax System (Goods and Services Tax) Act 1999 </w:t>
            </w:r>
            <w:r w:rsidRPr="00DC15A2">
              <w:rPr>
                <w:rFonts w:ascii="Arial" w:hAnsi="Arial" w:cs="Arial"/>
              </w:rPr>
              <w:t>(Cth),</w:t>
            </w:r>
            <w:r w:rsidRPr="00DC15A2">
              <w:rPr>
                <w:rFonts w:ascii="Arial" w:hAnsi="Arial" w:cs="Arial"/>
                <w:i/>
                <w:iCs/>
              </w:rPr>
              <w:t xml:space="preserve"> </w:t>
            </w:r>
            <w:r w:rsidRPr="00DC15A2">
              <w:rPr>
                <w:rFonts w:ascii="Arial" w:hAnsi="Arial" w:cs="Arial"/>
              </w:rPr>
              <w:t>or any replacement or other relevant legislation and regulations in force from time to time, and includes all applicable GST rulings</w:t>
            </w:r>
            <w:r w:rsidRPr="00DC15A2">
              <w:rPr>
                <w:rFonts w:ascii="Arial" w:hAnsi="Arial" w:cs="Arial"/>
                <w:i/>
                <w:iCs/>
              </w:rPr>
              <w:t>.</w:t>
            </w:r>
          </w:p>
        </w:tc>
      </w:tr>
      <w:tr w:rsidR="00F2767A" w14:paraId="2B5BFCA4" w14:textId="77777777" w:rsidTr="00F2767A">
        <w:tc>
          <w:tcPr>
            <w:tcW w:w="1907" w:type="dxa"/>
            <w:tcBorders>
              <w:left w:val="nil"/>
            </w:tcBorders>
          </w:tcPr>
          <w:p w14:paraId="65112614" w14:textId="77777777" w:rsidR="00F2767A" w:rsidRPr="00BB04D3" w:rsidRDefault="00F2767A" w:rsidP="00F2767A">
            <w:pPr>
              <w:pStyle w:val="Level11fo"/>
              <w:ind w:left="0"/>
              <w:rPr>
                <w:rFonts w:ascii="Arial" w:hAnsi="Arial" w:cs="Arial"/>
                <w:b/>
                <w:bCs/>
              </w:rPr>
            </w:pPr>
            <w:r w:rsidRPr="00BB04D3">
              <w:rPr>
                <w:rFonts w:ascii="Arial" w:hAnsi="Arial" w:cs="Arial"/>
                <w:b/>
                <w:bCs/>
              </w:rPr>
              <w:t>Impaired Capacity</w:t>
            </w:r>
          </w:p>
        </w:tc>
        <w:tc>
          <w:tcPr>
            <w:tcW w:w="6525" w:type="dxa"/>
            <w:tcBorders>
              <w:right w:val="nil"/>
            </w:tcBorders>
          </w:tcPr>
          <w:p w14:paraId="5DEEC081" w14:textId="77777777" w:rsidR="00F2767A" w:rsidRPr="00BB04D3" w:rsidRDefault="00F2767A" w:rsidP="00F2767A">
            <w:pPr>
              <w:pStyle w:val="Level11fo"/>
              <w:ind w:left="0"/>
              <w:rPr>
                <w:rFonts w:ascii="Arial" w:hAnsi="Arial" w:cs="Arial"/>
              </w:rPr>
            </w:pPr>
            <w:r w:rsidRPr="00BB04D3">
              <w:rPr>
                <w:rFonts w:ascii="Arial" w:hAnsi="Arial" w:cs="Arial"/>
              </w:rPr>
              <w:t>has the meaning given to it in section 412 of the Act.</w:t>
            </w:r>
          </w:p>
        </w:tc>
      </w:tr>
      <w:tr w:rsidR="00F2767A" w:rsidRPr="007760A0" w14:paraId="7533D240" w14:textId="77777777" w:rsidTr="00F2767A">
        <w:tc>
          <w:tcPr>
            <w:tcW w:w="1907" w:type="dxa"/>
            <w:tcBorders>
              <w:left w:val="nil"/>
            </w:tcBorders>
          </w:tcPr>
          <w:p w14:paraId="64C92D5C" w14:textId="77777777" w:rsidR="00F2767A" w:rsidRPr="00DC15A2" w:rsidRDefault="00F2767A" w:rsidP="00F2767A">
            <w:pPr>
              <w:pStyle w:val="Level11fo"/>
              <w:ind w:left="0"/>
              <w:rPr>
                <w:rFonts w:ascii="Arial" w:hAnsi="Arial" w:cs="Arial"/>
                <w:b/>
                <w:bCs/>
              </w:rPr>
            </w:pPr>
            <w:r w:rsidRPr="00DC15A2">
              <w:rPr>
                <w:rFonts w:ascii="Arial" w:hAnsi="Arial" w:cs="Arial"/>
                <w:b/>
                <w:bCs/>
              </w:rPr>
              <w:t>Law</w:t>
            </w:r>
          </w:p>
        </w:tc>
        <w:tc>
          <w:tcPr>
            <w:tcW w:w="6525" w:type="dxa"/>
            <w:tcBorders>
              <w:right w:val="nil"/>
            </w:tcBorders>
          </w:tcPr>
          <w:p w14:paraId="14DE166A" w14:textId="77777777" w:rsidR="00F2767A" w:rsidRPr="00DC15A2" w:rsidRDefault="00F2767A" w:rsidP="00F2767A">
            <w:pPr>
              <w:pStyle w:val="Level11fo"/>
              <w:ind w:left="0"/>
              <w:rPr>
                <w:rFonts w:ascii="Arial" w:hAnsi="Arial" w:cs="Arial"/>
              </w:rPr>
            </w:pPr>
            <w:r w:rsidRPr="00DC15A2">
              <w:rPr>
                <w:rFonts w:ascii="Arial" w:hAnsi="Arial" w:cs="Arial"/>
              </w:rPr>
              <w:t>means:</w:t>
            </w:r>
          </w:p>
          <w:p w14:paraId="270E9AE1" w14:textId="77777777" w:rsidR="00F2767A" w:rsidRPr="00122157" w:rsidRDefault="00F2767A" w:rsidP="00122157">
            <w:pPr>
              <w:pStyle w:val="Levela"/>
              <w:numPr>
                <w:ilvl w:val="2"/>
                <w:numId w:val="58"/>
              </w:numPr>
              <w:tabs>
                <w:tab w:val="clear" w:pos="1406"/>
                <w:tab w:val="num" w:pos="457"/>
              </w:tabs>
              <w:ind w:left="430" w:hanging="425"/>
              <w:rPr>
                <w:rFonts w:ascii="Arial" w:hAnsi="Arial" w:cs="Arial"/>
              </w:rPr>
            </w:pPr>
            <w:r w:rsidRPr="00122157">
              <w:rPr>
                <w:rFonts w:ascii="Arial" w:hAnsi="Arial" w:cs="Arial"/>
              </w:rPr>
              <w:t>legislation including regulations, by-laws, orders, awards and proclamations with which a Party is legally required to comply;</w:t>
            </w:r>
          </w:p>
          <w:p w14:paraId="76587051" w14:textId="77777777" w:rsidR="00F2767A" w:rsidRPr="00DC15A2" w:rsidRDefault="00F2767A" w:rsidP="00F2767A">
            <w:pPr>
              <w:pStyle w:val="Levela"/>
              <w:tabs>
                <w:tab w:val="clear" w:pos="1406"/>
                <w:tab w:val="num" w:pos="457"/>
              </w:tabs>
              <w:ind w:left="457" w:hanging="426"/>
              <w:rPr>
                <w:rFonts w:ascii="Arial" w:hAnsi="Arial" w:cs="Arial"/>
              </w:rPr>
            </w:pPr>
            <w:r w:rsidRPr="00DC15A2">
              <w:rPr>
                <w:rFonts w:ascii="Arial" w:hAnsi="Arial" w:cs="Arial"/>
              </w:rPr>
              <w:t>common law and equity (if applicable); and</w:t>
            </w:r>
          </w:p>
          <w:p w14:paraId="39D9D7AD" w14:textId="77777777" w:rsidR="00F2767A" w:rsidRPr="00DC15A2" w:rsidRDefault="00F2767A" w:rsidP="00F2767A">
            <w:pPr>
              <w:pStyle w:val="Levela"/>
              <w:tabs>
                <w:tab w:val="clear" w:pos="1406"/>
                <w:tab w:val="num" w:pos="457"/>
              </w:tabs>
              <w:ind w:left="457" w:hanging="426"/>
              <w:rPr>
                <w:rFonts w:ascii="Arial" w:hAnsi="Arial" w:cs="Arial"/>
              </w:rPr>
            </w:pPr>
            <w:r w:rsidRPr="00DC15A2">
              <w:rPr>
                <w:rFonts w:ascii="Arial" w:hAnsi="Arial" w:cs="Arial"/>
              </w:rPr>
              <w:t>requirements, guidelines, consents, certificates, licences, permits and approvals (including conditions in respect of those consents, certificates, licences, permits and approvals) of a Government Agency with which a Party is legally required to comply.</w:t>
            </w:r>
          </w:p>
        </w:tc>
      </w:tr>
      <w:tr w:rsidR="00F2767A" w14:paraId="3B00729E" w14:textId="77777777" w:rsidTr="00F2767A">
        <w:tc>
          <w:tcPr>
            <w:tcW w:w="1907" w:type="dxa"/>
            <w:tcBorders>
              <w:left w:val="nil"/>
            </w:tcBorders>
          </w:tcPr>
          <w:p w14:paraId="6810115F" w14:textId="77777777" w:rsidR="00F2767A" w:rsidRPr="00BB04D3" w:rsidRDefault="00F2767A" w:rsidP="00F2767A">
            <w:pPr>
              <w:pStyle w:val="Level11fo"/>
              <w:ind w:left="0"/>
              <w:rPr>
                <w:rFonts w:ascii="Arial" w:hAnsi="Arial" w:cs="Arial"/>
                <w:b/>
              </w:rPr>
            </w:pPr>
            <w:r w:rsidRPr="00BB04D3">
              <w:rPr>
                <w:rFonts w:ascii="Arial" w:hAnsi="Arial" w:cs="Arial"/>
                <w:b/>
                <w:bCs/>
              </w:rPr>
              <w:t>Make Good Measures</w:t>
            </w:r>
          </w:p>
        </w:tc>
        <w:tc>
          <w:tcPr>
            <w:tcW w:w="6525" w:type="dxa"/>
            <w:tcBorders>
              <w:right w:val="nil"/>
            </w:tcBorders>
          </w:tcPr>
          <w:p w14:paraId="4B774E37" w14:textId="77777777" w:rsidR="00F2767A" w:rsidRPr="00BB04D3" w:rsidRDefault="00F2767A" w:rsidP="00F2767A">
            <w:pPr>
              <w:pStyle w:val="Level11fo"/>
              <w:ind w:left="0"/>
              <w:rPr>
                <w:rFonts w:ascii="Arial" w:hAnsi="Arial" w:cs="Arial"/>
              </w:rPr>
            </w:pPr>
            <w:r w:rsidRPr="00BB04D3">
              <w:rPr>
                <w:rFonts w:ascii="Arial" w:hAnsi="Arial" w:cs="Arial"/>
              </w:rPr>
              <w:t>has the meaning given to it in section 421 of the</w:t>
            </w:r>
            <w:r w:rsidRPr="00BB04D3">
              <w:rPr>
                <w:rFonts w:ascii="Arial" w:hAnsi="Arial" w:cs="Arial"/>
                <w:spacing w:val="-12"/>
              </w:rPr>
              <w:t xml:space="preserve"> </w:t>
            </w:r>
            <w:r w:rsidRPr="00BB04D3">
              <w:rPr>
                <w:rFonts w:ascii="Arial" w:hAnsi="Arial" w:cs="Arial"/>
              </w:rPr>
              <w:t>Act.</w:t>
            </w:r>
          </w:p>
        </w:tc>
      </w:tr>
      <w:tr w:rsidR="00F2767A" w14:paraId="02257DAF" w14:textId="77777777" w:rsidTr="00F2767A">
        <w:tc>
          <w:tcPr>
            <w:tcW w:w="1907" w:type="dxa"/>
            <w:tcBorders>
              <w:left w:val="nil"/>
            </w:tcBorders>
          </w:tcPr>
          <w:p w14:paraId="1B39DAB0" w14:textId="77777777" w:rsidR="00F2767A" w:rsidRPr="00BB04D3" w:rsidRDefault="00F2767A" w:rsidP="00F2767A">
            <w:pPr>
              <w:pStyle w:val="Level11fo"/>
              <w:ind w:left="0"/>
              <w:rPr>
                <w:rFonts w:ascii="Arial" w:hAnsi="Arial" w:cs="Arial"/>
                <w:b/>
              </w:rPr>
            </w:pPr>
            <w:r w:rsidRPr="00BB04D3">
              <w:rPr>
                <w:rFonts w:ascii="Arial" w:hAnsi="Arial" w:cs="Arial"/>
                <w:b/>
                <w:bCs/>
              </w:rPr>
              <w:t>Make Good Obligations</w:t>
            </w:r>
          </w:p>
        </w:tc>
        <w:tc>
          <w:tcPr>
            <w:tcW w:w="6525" w:type="dxa"/>
            <w:tcBorders>
              <w:right w:val="nil"/>
            </w:tcBorders>
          </w:tcPr>
          <w:p w14:paraId="158749C3" w14:textId="77777777" w:rsidR="00F2767A" w:rsidRPr="00BB04D3" w:rsidRDefault="00F2767A" w:rsidP="00F2767A">
            <w:pPr>
              <w:pStyle w:val="Level11fo"/>
              <w:ind w:left="0"/>
              <w:rPr>
                <w:rFonts w:ascii="Arial" w:hAnsi="Arial" w:cs="Arial"/>
              </w:rPr>
            </w:pPr>
            <w:r w:rsidRPr="00BB04D3">
              <w:rPr>
                <w:rFonts w:ascii="Arial" w:hAnsi="Arial" w:cs="Arial"/>
              </w:rPr>
              <w:t>has the meaning given to it in section 409(1) of the Act.</w:t>
            </w:r>
          </w:p>
        </w:tc>
      </w:tr>
      <w:tr w:rsidR="00F2767A" w14:paraId="736282B7" w14:textId="77777777" w:rsidTr="00F2767A">
        <w:tc>
          <w:tcPr>
            <w:tcW w:w="1907" w:type="dxa"/>
            <w:tcBorders>
              <w:left w:val="nil"/>
            </w:tcBorders>
          </w:tcPr>
          <w:p w14:paraId="73534CC2" w14:textId="77777777" w:rsidR="00F2767A" w:rsidRPr="00BB04D3" w:rsidRDefault="00F2767A" w:rsidP="00F2767A">
            <w:pPr>
              <w:pStyle w:val="Level11fo"/>
              <w:ind w:left="0"/>
              <w:rPr>
                <w:rFonts w:ascii="Arial" w:hAnsi="Arial" w:cs="Arial"/>
                <w:b/>
              </w:rPr>
            </w:pPr>
            <w:r w:rsidRPr="00BB04D3">
              <w:rPr>
                <w:rFonts w:ascii="Arial" w:hAnsi="Arial" w:cs="Arial"/>
                <w:b/>
                <w:bCs/>
              </w:rPr>
              <w:t>Map</w:t>
            </w:r>
          </w:p>
        </w:tc>
        <w:tc>
          <w:tcPr>
            <w:tcW w:w="6525" w:type="dxa"/>
            <w:tcBorders>
              <w:right w:val="nil"/>
            </w:tcBorders>
          </w:tcPr>
          <w:p w14:paraId="5DB4926F" w14:textId="5BF52804" w:rsidR="00F2767A" w:rsidRPr="00BB04D3" w:rsidRDefault="00F2767A" w:rsidP="0082270F">
            <w:pPr>
              <w:pStyle w:val="Level11fo"/>
              <w:ind w:left="0"/>
              <w:rPr>
                <w:rFonts w:ascii="Arial" w:hAnsi="Arial" w:cs="Arial"/>
              </w:rPr>
            </w:pPr>
            <w:r w:rsidRPr="00BB04D3">
              <w:rPr>
                <w:rFonts w:ascii="Arial" w:hAnsi="Arial" w:cs="Arial"/>
              </w:rPr>
              <w:t xml:space="preserve">means the map </w:t>
            </w:r>
            <w:r w:rsidR="00F63ACD">
              <w:rPr>
                <w:rFonts w:ascii="Arial" w:hAnsi="Arial" w:cs="Arial"/>
              </w:rPr>
              <w:t>of the Bore(s) and access routes</w:t>
            </w:r>
            <w:r w:rsidR="003E5FB0">
              <w:rPr>
                <w:rFonts w:ascii="Arial" w:hAnsi="Arial" w:cs="Arial"/>
              </w:rPr>
              <w:t xml:space="preserve"> </w:t>
            </w:r>
            <w:r w:rsidR="0082270F">
              <w:rPr>
                <w:rFonts w:ascii="Arial" w:hAnsi="Arial" w:cs="Arial"/>
              </w:rPr>
              <w:t>in Section 3 of</w:t>
            </w:r>
            <w:r w:rsidR="003E5FB0">
              <w:rPr>
                <w:rFonts w:ascii="Arial" w:hAnsi="Arial" w:cs="Arial"/>
              </w:rPr>
              <w:t xml:space="preserve"> the Reference Schedule</w:t>
            </w:r>
          </w:p>
        </w:tc>
      </w:tr>
      <w:tr w:rsidR="00F2767A" w14:paraId="04D24119" w14:textId="77777777" w:rsidTr="00F2767A">
        <w:tc>
          <w:tcPr>
            <w:tcW w:w="1907" w:type="dxa"/>
            <w:tcBorders>
              <w:left w:val="nil"/>
            </w:tcBorders>
          </w:tcPr>
          <w:p w14:paraId="253D90E1" w14:textId="77777777" w:rsidR="00F2767A" w:rsidRPr="00BB04D3" w:rsidRDefault="00F2767A" w:rsidP="00F2767A">
            <w:pPr>
              <w:pStyle w:val="Level11fo"/>
              <w:ind w:left="0"/>
              <w:rPr>
                <w:rFonts w:ascii="Arial" w:hAnsi="Arial" w:cs="Arial"/>
                <w:b/>
                <w:bCs/>
              </w:rPr>
            </w:pPr>
            <w:r w:rsidRPr="00BB04D3">
              <w:rPr>
                <w:rFonts w:ascii="Arial" w:hAnsi="Arial" w:cs="Arial"/>
                <w:b/>
                <w:bCs/>
              </w:rPr>
              <w:t>P&amp;G Act</w:t>
            </w:r>
          </w:p>
        </w:tc>
        <w:tc>
          <w:tcPr>
            <w:tcW w:w="6525" w:type="dxa"/>
            <w:tcBorders>
              <w:right w:val="nil"/>
            </w:tcBorders>
          </w:tcPr>
          <w:p w14:paraId="45EBDEE1" w14:textId="77777777" w:rsidR="00F2767A" w:rsidRPr="00BB04D3" w:rsidRDefault="00F2767A" w:rsidP="00F2767A">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Petroleum and Gas (Production and Safety) Act 2004 </w:t>
            </w:r>
            <w:r w:rsidRPr="00BB04D3">
              <w:rPr>
                <w:rFonts w:ascii="Arial" w:hAnsi="Arial" w:cs="Arial"/>
              </w:rPr>
              <w:t>(Qld).</w:t>
            </w:r>
          </w:p>
        </w:tc>
      </w:tr>
      <w:tr w:rsidR="00F2767A" w14:paraId="0B8BBB3F" w14:textId="77777777" w:rsidTr="00F2767A">
        <w:tc>
          <w:tcPr>
            <w:tcW w:w="1907" w:type="dxa"/>
            <w:tcBorders>
              <w:left w:val="nil"/>
            </w:tcBorders>
          </w:tcPr>
          <w:p w14:paraId="11180A04" w14:textId="77777777" w:rsidR="00F2767A" w:rsidRPr="00BB04D3" w:rsidRDefault="00F2767A" w:rsidP="00F2767A">
            <w:pPr>
              <w:pStyle w:val="Level11fo"/>
              <w:ind w:left="0"/>
              <w:rPr>
                <w:rFonts w:ascii="Arial" w:hAnsi="Arial" w:cs="Arial"/>
                <w:b/>
                <w:bCs/>
              </w:rPr>
            </w:pPr>
            <w:r w:rsidRPr="00BB04D3">
              <w:rPr>
                <w:rFonts w:ascii="Arial" w:hAnsi="Arial" w:cs="Arial"/>
                <w:b/>
                <w:bCs/>
              </w:rPr>
              <w:t>Parties</w:t>
            </w:r>
          </w:p>
        </w:tc>
        <w:tc>
          <w:tcPr>
            <w:tcW w:w="6525" w:type="dxa"/>
            <w:tcBorders>
              <w:right w:val="nil"/>
            </w:tcBorders>
          </w:tcPr>
          <w:p w14:paraId="6244FC30" w14:textId="559A439D" w:rsidR="00F2767A" w:rsidRPr="00BB04D3" w:rsidRDefault="00F2767A" w:rsidP="00F2767A">
            <w:pPr>
              <w:pStyle w:val="Level11fo"/>
              <w:ind w:left="0"/>
              <w:rPr>
                <w:rFonts w:ascii="Arial" w:hAnsi="Arial" w:cs="Arial"/>
              </w:rPr>
            </w:pPr>
            <w:r w:rsidRPr="00BB04D3">
              <w:rPr>
                <w:rFonts w:ascii="Arial" w:hAnsi="Arial" w:cs="Arial"/>
              </w:rPr>
              <w:t xml:space="preserve">means the </w:t>
            </w:r>
            <w:r w:rsidR="003D08F2">
              <w:rPr>
                <w:rFonts w:ascii="Arial" w:hAnsi="Arial" w:cs="Arial"/>
              </w:rPr>
              <w:t>Tenure Holder</w:t>
            </w:r>
            <w:r w:rsidRPr="00BB04D3">
              <w:rPr>
                <w:rFonts w:ascii="Arial" w:hAnsi="Arial" w:cs="Arial"/>
              </w:rPr>
              <w:t xml:space="preserve"> and the Bore Owner and </w:t>
            </w:r>
            <w:r w:rsidRPr="00BB04D3">
              <w:rPr>
                <w:rFonts w:ascii="Arial" w:hAnsi="Arial" w:cs="Arial"/>
                <w:b/>
                <w:bCs/>
              </w:rPr>
              <w:t>Party</w:t>
            </w:r>
            <w:r w:rsidRPr="00BB04D3">
              <w:rPr>
                <w:rFonts w:ascii="Arial" w:hAnsi="Arial" w:cs="Arial"/>
                <w:bCs/>
              </w:rPr>
              <w:t xml:space="preserve"> </w:t>
            </w:r>
            <w:r w:rsidRPr="00BB04D3">
              <w:rPr>
                <w:rFonts w:ascii="Arial" w:hAnsi="Arial" w:cs="Arial"/>
              </w:rPr>
              <w:t>means either of them.</w:t>
            </w:r>
          </w:p>
        </w:tc>
      </w:tr>
      <w:tr w:rsidR="00F2767A" w14:paraId="268855AB" w14:textId="77777777" w:rsidTr="00F2767A">
        <w:tc>
          <w:tcPr>
            <w:tcW w:w="1907" w:type="dxa"/>
            <w:tcBorders>
              <w:left w:val="nil"/>
            </w:tcBorders>
          </w:tcPr>
          <w:p w14:paraId="2CEB9EE8" w14:textId="77777777" w:rsidR="00F2767A" w:rsidRPr="00BB04D3" w:rsidRDefault="00F2767A" w:rsidP="00F2767A">
            <w:pPr>
              <w:pStyle w:val="Level11fo"/>
              <w:ind w:left="0"/>
              <w:rPr>
                <w:rFonts w:ascii="Arial" w:hAnsi="Arial" w:cs="Arial"/>
                <w:b/>
                <w:bCs/>
              </w:rPr>
            </w:pPr>
            <w:r w:rsidRPr="00BB04D3">
              <w:rPr>
                <w:rFonts w:ascii="Arial" w:hAnsi="Arial" w:cs="Arial"/>
                <w:b/>
                <w:bCs/>
              </w:rPr>
              <w:t>Related Bodies Corporate</w:t>
            </w:r>
          </w:p>
        </w:tc>
        <w:tc>
          <w:tcPr>
            <w:tcW w:w="6525" w:type="dxa"/>
            <w:tcBorders>
              <w:right w:val="nil"/>
            </w:tcBorders>
          </w:tcPr>
          <w:p w14:paraId="663BFDE6" w14:textId="77777777" w:rsidR="00F2767A" w:rsidRPr="00BB04D3" w:rsidRDefault="00F2767A" w:rsidP="00F2767A">
            <w:pPr>
              <w:pStyle w:val="Level11fo"/>
              <w:ind w:left="0"/>
              <w:rPr>
                <w:rFonts w:ascii="Arial" w:hAnsi="Arial" w:cs="Arial"/>
              </w:rPr>
            </w:pPr>
            <w:r w:rsidRPr="00BB04D3">
              <w:rPr>
                <w:rFonts w:ascii="Arial" w:hAnsi="Arial" w:cs="Arial"/>
              </w:rPr>
              <w:t xml:space="preserve">has the meaning given to it in the </w:t>
            </w:r>
            <w:r w:rsidRPr="00BB04D3">
              <w:rPr>
                <w:rFonts w:ascii="Arial" w:hAnsi="Arial" w:cs="Arial"/>
                <w:i/>
                <w:iCs/>
              </w:rPr>
              <w:t xml:space="preserve">Corporations Act 2001 </w:t>
            </w:r>
            <w:r w:rsidRPr="00BB04D3">
              <w:rPr>
                <w:rFonts w:ascii="Arial" w:hAnsi="Arial" w:cs="Arial"/>
              </w:rPr>
              <w:t>(Cth).</w:t>
            </w:r>
          </w:p>
        </w:tc>
      </w:tr>
      <w:tr w:rsidR="00F2767A" w14:paraId="7A76E33C" w14:textId="77777777" w:rsidTr="00F2767A">
        <w:tc>
          <w:tcPr>
            <w:tcW w:w="1907" w:type="dxa"/>
            <w:tcBorders>
              <w:left w:val="nil"/>
            </w:tcBorders>
          </w:tcPr>
          <w:p w14:paraId="4072E88B" w14:textId="77777777" w:rsidR="00F2767A" w:rsidRPr="00BB04D3" w:rsidRDefault="00F2767A" w:rsidP="00F2767A">
            <w:pPr>
              <w:pStyle w:val="Level11fo"/>
              <w:ind w:left="0"/>
              <w:rPr>
                <w:rFonts w:ascii="Arial" w:hAnsi="Arial" w:cs="Arial"/>
                <w:b/>
              </w:rPr>
            </w:pPr>
            <w:r w:rsidRPr="00BB04D3">
              <w:rPr>
                <w:rFonts w:ascii="Arial" w:hAnsi="Arial" w:cs="Arial"/>
                <w:b/>
                <w:bCs/>
              </w:rPr>
              <w:t>UWIR</w:t>
            </w:r>
          </w:p>
        </w:tc>
        <w:tc>
          <w:tcPr>
            <w:tcW w:w="6525" w:type="dxa"/>
            <w:tcBorders>
              <w:right w:val="nil"/>
            </w:tcBorders>
          </w:tcPr>
          <w:p w14:paraId="134FE0FC" w14:textId="0BE76B96" w:rsidR="00F2767A" w:rsidRPr="00BB04D3" w:rsidRDefault="00F2767A" w:rsidP="00F2767A">
            <w:pPr>
              <w:pStyle w:val="Level11fo"/>
              <w:ind w:left="0"/>
              <w:rPr>
                <w:rFonts w:ascii="Arial" w:hAnsi="Arial" w:cs="Arial"/>
              </w:rPr>
            </w:pPr>
            <w:r w:rsidRPr="00BB04D3">
              <w:rPr>
                <w:rFonts w:ascii="Arial" w:hAnsi="Arial" w:cs="Arial"/>
                <w:bCs/>
              </w:rPr>
              <w:t xml:space="preserve">means </w:t>
            </w:r>
            <w:r w:rsidR="002676D1">
              <w:rPr>
                <w:rFonts w:ascii="Arial" w:hAnsi="Arial" w:cs="Arial"/>
                <w:bCs/>
              </w:rPr>
              <w:t>a</w:t>
            </w:r>
            <w:r w:rsidR="00F9219F">
              <w:rPr>
                <w:rFonts w:ascii="Arial" w:hAnsi="Arial" w:cs="Arial"/>
                <w:bCs/>
              </w:rPr>
              <w:t xml:space="preserve">n </w:t>
            </w:r>
            <w:r w:rsidR="007377F8">
              <w:rPr>
                <w:rFonts w:ascii="Arial" w:hAnsi="Arial" w:cs="Arial"/>
                <w:bCs/>
              </w:rPr>
              <w:t>u</w:t>
            </w:r>
            <w:r w:rsidR="00F9219F">
              <w:rPr>
                <w:rFonts w:ascii="Arial" w:hAnsi="Arial" w:cs="Arial"/>
                <w:bCs/>
              </w:rPr>
              <w:t xml:space="preserve">nderground </w:t>
            </w:r>
            <w:r w:rsidR="007377F8">
              <w:rPr>
                <w:rFonts w:ascii="Arial" w:hAnsi="Arial" w:cs="Arial"/>
                <w:bCs/>
              </w:rPr>
              <w:t>w</w:t>
            </w:r>
            <w:r w:rsidR="00F9219F">
              <w:rPr>
                <w:rFonts w:ascii="Arial" w:hAnsi="Arial" w:cs="Arial"/>
                <w:bCs/>
              </w:rPr>
              <w:t xml:space="preserve">ater </w:t>
            </w:r>
            <w:r w:rsidR="007377F8">
              <w:rPr>
                <w:rFonts w:ascii="Arial" w:hAnsi="Arial" w:cs="Arial"/>
                <w:bCs/>
              </w:rPr>
              <w:t>i</w:t>
            </w:r>
            <w:r w:rsidR="00F9219F">
              <w:rPr>
                <w:rFonts w:ascii="Arial" w:hAnsi="Arial" w:cs="Arial"/>
                <w:bCs/>
              </w:rPr>
              <w:t>mpact</w:t>
            </w:r>
            <w:r w:rsidR="002676D1">
              <w:rPr>
                <w:rFonts w:ascii="Arial" w:hAnsi="Arial" w:cs="Arial"/>
                <w:bCs/>
              </w:rPr>
              <w:t xml:space="preserve"> </w:t>
            </w:r>
            <w:r w:rsidR="00B775B1">
              <w:rPr>
                <w:rFonts w:ascii="Arial" w:hAnsi="Arial" w:cs="Arial"/>
                <w:bCs/>
              </w:rPr>
              <w:t>report that must be developed and provided to the chief executive of D</w:t>
            </w:r>
            <w:r w:rsidR="00BA0884">
              <w:rPr>
                <w:rFonts w:ascii="Arial" w:hAnsi="Arial" w:cs="Arial"/>
                <w:bCs/>
              </w:rPr>
              <w:t xml:space="preserve">epartment of </w:t>
            </w:r>
            <w:r w:rsidR="00B775B1">
              <w:rPr>
                <w:rFonts w:ascii="Arial" w:hAnsi="Arial" w:cs="Arial"/>
                <w:bCs/>
              </w:rPr>
              <w:t>E</w:t>
            </w:r>
            <w:r w:rsidR="00BA0884">
              <w:rPr>
                <w:rFonts w:ascii="Arial" w:hAnsi="Arial" w:cs="Arial"/>
                <w:bCs/>
              </w:rPr>
              <w:t xml:space="preserve">nvironment and </w:t>
            </w:r>
            <w:r w:rsidR="00B775B1">
              <w:rPr>
                <w:rFonts w:ascii="Arial" w:hAnsi="Arial" w:cs="Arial"/>
                <w:bCs/>
              </w:rPr>
              <w:t>S</w:t>
            </w:r>
            <w:r w:rsidR="00BA0884">
              <w:rPr>
                <w:rFonts w:ascii="Arial" w:hAnsi="Arial" w:cs="Arial"/>
                <w:bCs/>
              </w:rPr>
              <w:t>cience</w:t>
            </w:r>
            <w:r w:rsidR="00F9219F">
              <w:rPr>
                <w:rFonts w:ascii="Arial" w:hAnsi="Arial" w:cs="Arial"/>
                <w:bCs/>
              </w:rPr>
              <w:t xml:space="preserve"> under section 370 of the Act</w:t>
            </w:r>
            <w:r w:rsidRPr="00BB04D3">
              <w:rPr>
                <w:rFonts w:ascii="Arial" w:hAnsi="Arial" w:cs="Arial"/>
                <w:bCs/>
              </w:rPr>
              <w:t>.</w:t>
            </w:r>
          </w:p>
        </w:tc>
      </w:tr>
    </w:tbl>
    <w:p w14:paraId="3DF85DC6" w14:textId="77777777" w:rsidR="00F2767A" w:rsidRPr="000712A7" w:rsidRDefault="00F2767A" w:rsidP="00F2767A">
      <w:pPr>
        <w:pStyle w:val="Level11fo"/>
      </w:pPr>
    </w:p>
    <w:p w14:paraId="23419B8F" w14:textId="0828EE46" w:rsidR="00253FEA" w:rsidRPr="00A66FC5" w:rsidRDefault="00253FEA" w:rsidP="00253FEA">
      <w:pPr>
        <w:pStyle w:val="Level1"/>
        <w:rPr>
          <w:rFonts w:ascii="Arial" w:hAnsi="Arial" w:cs="Arial"/>
          <w:color w:val="00AEC5"/>
        </w:rPr>
      </w:pPr>
      <w:bookmarkStart w:id="31" w:name="_bookmark0"/>
      <w:bookmarkStart w:id="32" w:name="_Toc32572453"/>
      <w:bookmarkEnd w:id="31"/>
      <w:r w:rsidRPr="00A66FC5">
        <w:rPr>
          <w:rFonts w:ascii="Arial" w:hAnsi="Arial" w:cs="Arial"/>
          <w:color w:val="00AEC5"/>
        </w:rPr>
        <w:t>THIS Agreement</w:t>
      </w:r>
      <w:bookmarkEnd w:id="32"/>
    </w:p>
    <w:p w14:paraId="26F9834F" w14:textId="48171E93" w:rsidR="006D651F" w:rsidRPr="00BB04D3" w:rsidRDefault="006D651F" w:rsidP="00FE344E">
      <w:pPr>
        <w:pStyle w:val="Levela"/>
        <w:rPr>
          <w:rFonts w:ascii="Arial" w:hAnsi="Arial" w:cs="Arial"/>
        </w:rPr>
      </w:pPr>
      <w:bookmarkStart w:id="33" w:name="_Ref524417806"/>
      <w:r w:rsidRPr="00BB04D3">
        <w:rPr>
          <w:rFonts w:ascii="Arial" w:hAnsi="Arial" w:cs="Arial"/>
        </w:rPr>
        <w:t>This Agreement</w:t>
      </w:r>
      <w:r w:rsidR="002758DA">
        <w:rPr>
          <w:rFonts w:ascii="Arial" w:hAnsi="Arial" w:cs="Arial"/>
        </w:rPr>
        <w:t xml:space="preserve"> is</w:t>
      </w:r>
      <w:r w:rsidRPr="00BB04D3">
        <w:rPr>
          <w:rFonts w:ascii="Arial" w:hAnsi="Arial" w:cs="Arial"/>
        </w:rPr>
        <w:t xml:space="preserve"> comprise</w:t>
      </w:r>
      <w:r w:rsidR="002758DA">
        <w:rPr>
          <w:rFonts w:ascii="Arial" w:hAnsi="Arial" w:cs="Arial"/>
        </w:rPr>
        <w:t>d of</w:t>
      </w:r>
      <w:r w:rsidRPr="00BB04D3">
        <w:rPr>
          <w:rFonts w:ascii="Arial" w:hAnsi="Arial" w:cs="Arial"/>
          <w:spacing w:val="-9"/>
        </w:rPr>
        <w:t xml:space="preserve"> </w:t>
      </w:r>
      <w:r w:rsidRPr="00BB04D3">
        <w:rPr>
          <w:rFonts w:ascii="Arial" w:hAnsi="Arial" w:cs="Arial"/>
        </w:rPr>
        <w:t>the</w:t>
      </w:r>
      <w:r w:rsidR="002758DA">
        <w:rPr>
          <w:rFonts w:ascii="Arial" w:hAnsi="Arial" w:cs="Arial"/>
        </w:rPr>
        <w:t xml:space="preserve"> following sections</w:t>
      </w:r>
      <w:r w:rsidRPr="00BB04D3">
        <w:rPr>
          <w:rFonts w:ascii="Arial" w:hAnsi="Arial" w:cs="Arial"/>
        </w:rPr>
        <w:t>:</w:t>
      </w:r>
      <w:bookmarkEnd w:id="33"/>
    </w:p>
    <w:p w14:paraId="4D2F36AE" w14:textId="77777777" w:rsidR="006D651F" w:rsidRPr="00BB04D3" w:rsidRDefault="006D651F" w:rsidP="00FE344E">
      <w:pPr>
        <w:pStyle w:val="Leveli"/>
        <w:rPr>
          <w:rFonts w:ascii="Arial" w:hAnsi="Arial" w:cs="Arial"/>
        </w:rPr>
      </w:pPr>
      <w:r w:rsidRPr="00BB04D3">
        <w:rPr>
          <w:rFonts w:ascii="Arial" w:hAnsi="Arial" w:cs="Arial"/>
        </w:rPr>
        <w:t>Reference</w:t>
      </w:r>
      <w:r w:rsidRPr="00BB04D3">
        <w:rPr>
          <w:rFonts w:ascii="Arial" w:hAnsi="Arial" w:cs="Arial"/>
          <w:spacing w:val="-5"/>
        </w:rPr>
        <w:t xml:space="preserve"> </w:t>
      </w:r>
      <w:r w:rsidRPr="00BB04D3">
        <w:rPr>
          <w:rFonts w:ascii="Arial" w:hAnsi="Arial" w:cs="Arial"/>
        </w:rPr>
        <w:t>Schedule;</w:t>
      </w:r>
    </w:p>
    <w:p w14:paraId="7DD788D3" w14:textId="77777777" w:rsidR="006D651F" w:rsidRPr="00BB04D3" w:rsidRDefault="006D651F" w:rsidP="00FE344E">
      <w:pPr>
        <w:pStyle w:val="Leveli"/>
        <w:rPr>
          <w:rFonts w:ascii="Arial" w:hAnsi="Arial" w:cs="Arial"/>
        </w:rPr>
      </w:pPr>
      <w:r w:rsidRPr="00BB04D3">
        <w:rPr>
          <w:rFonts w:ascii="Arial" w:hAnsi="Arial" w:cs="Arial"/>
        </w:rPr>
        <w:t>Special Conditions; and</w:t>
      </w:r>
    </w:p>
    <w:p w14:paraId="50A8F3AC" w14:textId="77777777" w:rsidR="006D651F" w:rsidRPr="00BB04D3" w:rsidRDefault="006D651F" w:rsidP="00076B9A">
      <w:pPr>
        <w:pStyle w:val="Leveli"/>
        <w:spacing w:after="240"/>
        <w:rPr>
          <w:rFonts w:ascii="Arial" w:hAnsi="Arial" w:cs="Arial"/>
        </w:rPr>
      </w:pPr>
      <w:r w:rsidRPr="00BB04D3">
        <w:rPr>
          <w:rFonts w:ascii="Arial" w:hAnsi="Arial" w:cs="Arial"/>
        </w:rPr>
        <w:t>General Conditions.</w:t>
      </w:r>
    </w:p>
    <w:p w14:paraId="7C98F269" w14:textId="6EFD1CBC" w:rsidR="006D651F" w:rsidRPr="00BB04D3" w:rsidRDefault="006D651F" w:rsidP="00FE344E">
      <w:pPr>
        <w:pStyle w:val="Levela"/>
        <w:rPr>
          <w:rFonts w:ascii="Arial" w:hAnsi="Arial" w:cs="Arial"/>
        </w:rPr>
      </w:pPr>
      <w:r w:rsidRPr="00BB04D3">
        <w:rPr>
          <w:rFonts w:ascii="Arial" w:hAnsi="Arial" w:cs="Arial"/>
        </w:rPr>
        <w:t xml:space="preserve">To the extent of any conflict or inconsistency between the </w:t>
      </w:r>
      <w:r w:rsidR="009E59DE">
        <w:rPr>
          <w:rFonts w:ascii="Arial" w:hAnsi="Arial" w:cs="Arial"/>
        </w:rPr>
        <w:t>sections</w:t>
      </w:r>
      <w:r w:rsidR="009E59DE" w:rsidRPr="00BB04D3">
        <w:rPr>
          <w:rFonts w:ascii="Arial" w:hAnsi="Arial" w:cs="Arial"/>
        </w:rPr>
        <w:t xml:space="preserve"> </w:t>
      </w:r>
      <w:r w:rsidRPr="00BB04D3">
        <w:rPr>
          <w:rFonts w:ascii="Arial" w:hAnsi="Arial" w:cs="Arial"/>
        </w:rPr>
        <w:t xml:space="preserve">listed in clause </w:t>
      </w:r>
      <w:hyperlink w:anchor="_bookmark0" w:history="1">
        <w:r w:rsidR="00FE344E" w:rsidRPr="00BB04D3">
          <w:rPr>
            <w:rFonts w:ascii="Arial" w:hAnsi="Arial" w:cs="Arial"/>
          </w:rPr>
          <w:fldChar w:fldCharType="begin"/>
        </w:r>
        <w:r w:rsidR="00FE344E" w:rsidRPr="00BB04D3">
          <w:rPr>
            <w:rFonts w:ascii="Arial" w:hAnsi="Arial" w:cs="Arial"/>
          </w:rPr>
          <w:instrText xml:space="preserve"> REF _Ref524417806 \w \h </w:instrText>
        </w:r>
        <w:r w:rsidR="00BB04D3">
          <w:rPr>
            <w:rFonts w:ascii="Arial" w:hAnsi="Arial" w:cs="Arial"/>
          </w:rPr>
          <w:instrText xml:space="preserve"> \* MERGEFORMAT </w:instrText>
        </w:r>
        <w:r w:rsidR="00FE344E" w:rsidRPr="00BB04D3">
          <w:rPr>
            <w:rFonts w:ascii="Arial" w:hAnsi="Arial" w:cs="Arial"/>
          </w:rPr>
        </w:r>
        <w:r w:rsidR="00FE344E" w:rsidRPr="00BB04D3">
          <w:rPr>
            <w:rFonts w:ascii="Arial" w:hAnsi="Arial" w:cs="Arial"/>
          </w:rPr>
          <w:fldChar w:fldCharType="separate"/>
        </w:r>
        <w:r w:rsidR="00635C26">
          <w:rPr>
            <w:rFonts w:ascii="Arial" w:hAnsi="Arial" w:cs="Arial"/>
          </w:rPr>
          <w:t>2(a)</w:t>
        </w:r>
        <w:r w:rsidR="00FE344E" w:rsidRPr="00BB04D3">
          <w:rPr>
            <w:rFonts w:ascii="Arial" w:hAnsi="Arial" w:cs="Arial"/>
          </w:rPr>
          <w:fldChar w:fldCharType="end"/>
        </w:r>
        <w:r w:rsidRPr="00BB04D3">
          <w:rPr>
            <w:rFonts w:ascii="Arial" w:hAnsi="Arial" w:cs="Arial"/>
          </w:rPr>
          <w:t>,</w:t>
        </w:r>
      </w:hyperlink>
      <w:r w:rsidRPr="00BB04D3">
        <w:rPr>
          <w:rFonts w:ascii="Arial" w:hAnsi="Arial" w:cs="Arial"/>
        </w:rPr>
        <w:t xml:space="preserve"> those </w:t>
      </w:r>
      <w:r w:rsidR="009E59DE">
        <w:rPr>
          <w:rFonts w:ascii="Arial" w:hAnsi="Arial" w:cs="Arial"/>
        </w:rPr>
        <w:t>sections</w:t>
      </w:r>
      <w:r w:rsidR="009E59DE" w:rsidRPr="00BB04D3">
        <w:rPr>
          <w:rFonts w:ascii="Arial" w:hAnsi="Arial" w:cs="Arial"/>
        </w:rPr>
        <w:t xml:space="preserve"> </w:t>
      </w:r>
      <w:r w:rsidRPr="00BB04D3">
        <w:rPr>
          <w:rFonts w:ascii="Arial" w:hAnsi="Arial" w:cs="Arial"/>
        </w:rPr>
        <w:t>shall be interpreted in descending order of precedence in the order they are listed in clause</w:t>
      </w:r>
      <w:r w:rsidRPr="00BB04D3">
        <w:rPr>
          <w:rFonts w:ascii="Arial" w:hAnsi="Arial" w:cs="Arial"/>
          <w:spacing w:val="-12"/>
        </w:rPr>
        <w:t xml:space="preserve"> </w:t>
      </w:r>
      <w:hyperlink w:anchor="_bookmark0" w:history="1">
        <w:r w:rsidR="00FE344E" w:rsidRPr="00BB04D3">
          <w:rPr>
            <w:rFonts w:ascii="Arial" w:hAnsi="Arial" w:cs="Arial"/>
          </w:rPr>
          <w:fldChar w:fldCharType="begin"/>
        </w:r>
        <w:r w:rsidR="00FE344E" w:rsidRPr="00BB04D3">
          <w:rPr>
            <w:rFonts w:ascii="Arial" w:hAnsi="Arial" w:cs="Arial"/>
          </w:rPr>
          <w:instrText xml:space="preserve"> REF _Ref524417806 \w \h </w:instrText>
        </w:r>
        <w:r w:rsidR="00BB04D3">
          <w:rPr>
            <w:rFonts w:ascii="Arial" w:hAnsi="Arial" w:cs="Arial"/>
          </w:rPr>
          <w:instrText xml:space="preserve"> \* MERGEFORMAT </w:instrText>
        </w:r>
        <w:r w:rsidR="00FE344E" w:rsidRPr="00BB04D3">
          <w:rPr>
            <w:rFonts w:ascii="Arial" w:hAnsi="Arial" w:cs="Arial"/>
          </w:rPr>
        </w:r>
        <w:r w:rsidR="00FE344E" w:rsidRPr="00BB04D3">
          <w:rPr>
            <w:rFonts w:ascii="Arial" w:hAnsi="Arial" w:cs="Arial"/>
          </w:rPr>
          <w:fldChar w:fldCharType="separate"/>
        </w:r>
        <w:r w:rsidR="00635C26">
          <w:rPr>
            <w:rFonts w:ascii="Arial" w:hAnsi="Arial" w:cs="Arial"/>
          </w:rPr>
          <w:t>2(a)</w:t>
        </w:r>
        <w:r w:rsidR="00FE344E" w:rsidRPr="00BB04D3">
          <w:rPr>
            <w:rFonts w:ascii="Arial" w:hAnsi="Arial" w:cs="Arial"/>
          </w:rPr>
          <w:fldChar w:fldCharType="end"/>
        </w:r>
        <w:r w:rsidR="00FE344E" w:rsidRPr="00BB04D3">
          <w:rPr>
            <w:rFonts w:ascii="Arial" w:hAnsi="Arial" w:cs="Arial"/>
          </w:rPr>
          <w:t>.</w:t>
        </w:r>
      </w:hyperlink>
      <w:r w:rsidR="00FE344E" w:rsidRPr="00BB04D3">
        <w:rPr>
          <w:rFonts w:ascii="Arial" w:hAnsi="Arial" w:cs="Arial"/>
        </w:rPr>
        <w:t xml:space="preserve"> </w:t>
      </w:r>
    </w:p>
    <w:p w14:paraId="129899B0" w14:textId="7ACAA66A" w:rsidR="006D651F" w:rsidRPr="00BB04D3" w:rsidRDefault="00804BC4" w:rsidP="00FE344E">
      <w:pPr>
        <w:pStyle w:val="Levela"/>
        <w:rPr>
          <w:rFonts w:ascii="Arial" w:hAnsi="Arial" w:cs="Arial"/>
        </w:rPr>
      </w:pPr>
      <w:r w:rsidRPr="005245F0">
        <w:rPr>
          <w:rFonts w:ascii="Arial" w:hAnsi="Arial" w:cs="Arial"/>
        </w:rPr>
        <w:t xml:space="preserve">This Agreement commences on the Agreement </w:t>
      </w:r>
      <w:r w:rsidR="005F2947" w:rsidRPr="005245F0">
        <w:rPr>
          <w:rFonts w:ascii="Arial" w:hAnsi="Arial" w:cs="Arial"/>
        </w:rPr>
        <w:t>Date and</w:t>
      </w:r>
      <w:r w:rsidRPr="005245F0">
        <w:rPr>
          <w:rFonts w:ascii="Arial" w:hAnsi="Arial" w:cs="Arial"/>
        </w:rPr>
        <w:t xml:space="preserve"> continues for </w:t>
      </w:r>
      <w:r w:rsidRPr="00871C2C">
        <w:rPr>
          <w:rFonts w:ascii="Arial" w:hAnsi="Arial" w:cs="Arial"/>
          <w:highlight w:val="lightGray"/>
        </w:rPr>
        <w:t>[insert]</w:t>
      </w:r>
      <w:r w:rsidRPr="005245F0">
        <w:rPr>
          <w:rFonts w:ascii="Arial" w:hAnsi="Arial" w:cs="Arial"/>
        </w:rPr>
        <w:t xml:space="preserve"> years after the Agreement Date unless terminated in accordance with clause</w:t>
      </w:r>
      <w:r>
        <w:rPr>
          <w:rFonts w:ascii="Arial" w:hAnsi="Arial" w:cs="Arial"/>
        </w:rPr>
        <w:t xml:space="preserve"> </w:t>
      </w:r>
      <w:r>
        <w:rPr>
          <w:rFonts w:ascii="Arial" w:hAnsi="Arial" w:cs="Arial"/>
        </w:rPr>
        <w:fldChar w:fldCharType="begin"/>
      </w:r>
      <w:r>
        <w:rPr>
          <w:rFonts w:ascii="Arial" w:hAnsi="Arial" w:cs="Arial"/>
        </w:rPr>
        <w:instrText xml:space="preserve"> REF _Ref22907858 \r \h </w:instrText>
      </w:r>
      <w:r>
        <w:rPr>
          <w:rFonts w:ascii="Arial" w:hAnsi="Arial" w:cs="Arial"/>
        </w:rPr>
      </w:r>
      <w:r>
        <w:rPr>
          <w:rFonts w:ascii="Arial" w:hAnsi="Arial" w:cs="Arial"/>
        </w:rPr>
        <w:fldChar w:fldCharType="separate"/>
      </w:r>
      <w:r w:rsidR="00635C26">
        <w:rPr>
          <w:rFonts w:ascii="Arial" w:hAnsi="Arial" w:cs="Arial"/>
        </w:rPr>
        <w:t>3</w:t>
      </w:r>
      <w:r>
        <w:rPr>
          <w:rFonts w:ascii="Arial" w:hAnsi="Arial" w:cs="Arial"/>
        </w:rPr>
        <w:fldChar w:fldCharType="end"/>
      </w:r>
      <w:r w:rsidRPr="005245F0">
        <w:rPr>
          <w:rFonts w:ascii="Arial" w:hAnsi="Arial" w:cs="Arial"/>
        </w:rPr>
        <w:t>.</w:t>
      </w:r>
    </w:p>
    <w:p w14:paraId="034CAC04" w14:textId="0C3ABE23" w:rsidR="006D651F" w:rsidRPr="00A66FC5" w:rsidRDefault="006D651F" w:rsidP="006D651F">
      <w:pPr>
        <w:pStyle w:val="Level1"/>
        <w:rPr>
          <w:rFonts w:ascii="Arial" w:hAnsi="Arial" w:cs="Arial"/>
          <w:color w:val="00AEC5"/>
        </w:rPr>
      </w:pPr>
      <w:bookmarkStart w:id="34" w:name="_Ref22907858"/>
      <w:bookmarkStart w:id="35" w:name="_Toc32572454"/>
      <w:r w:rsidRPr="00A66FC5">
        <w:rPr>
          <w:rFonts w:ascii="Arial" w:hAnsi="Arial" w:cs="Arial"/>
          <w:color w:val="00AEC5"/>
        </w:rPr>
        <w:t>Cooling Off Period</w:t>
      </w:r>
      <w:bookmarkEnd w:id="34"/>
      <w:bookmarkEnd w:id="35"/>
    </w:p>
    <w:p w14:paraId="2F6FB5F9" w14:textId="77235C8C" w:rsidR="006D651F" w:rsidRPr="00BB04D3" w:rsidRDefault="00253FEA" w:rsidP="00F2767A">
      <w:pPr>
        <w:pStyle w:val="Levela"/>
        <w:numPr>
          <w:ilvl w:val="0"/>
          <w:numId w:val="0"/>
        </w:numPr>
        <w:ind w:left="851"/>
        <w:rPr>
          <w:rFonts w:ascii="Arial" w:hAnsi="Arial" w:cs="Arial"/>
        </w:rPr>
      </w:pPr>
      <w:bookmarkStart w:id="36" w:name="_Toc524448703"/>
      <w:bookmarkStart w:id="37" w:name="_Toc525223217"/>
      <w:bookmarkStart w:id="38" w:name="_Toc525714901"/>
      <w:r w:rsidRPr="00BB04D3">
        <w:rPr>
          <w:rFonts w:ascii="Arial" w:hAnsi="Arial" w:cs="Arial"/>
        </w:rPr>
        <w:t xml:space="preserve">Within the Cooling Off Period, the Bore Owner may terminate this Agreement by giving written notice to the </w:t>
      </w:r>
      <w:r w:rsidR="003D08F2">
        <w:rPr>
          <w:rFonts w:ascii="Arial" w:hAnsi="Arial" w:cs="Arial"/>
        </w:rPr>
        <w:t>Tenure Holder</w:t>
      </w:r>
      <w:r w:rsidRPr="00BB04D3">
        <w:rPr>
          <w:rFonts w:ascii="Arial" w:hAnsi="Arial" w:cs="Arial"/>
        </w:rPr>
        <w:t>.</w:t>
      </w:r>
      <w:bookmarkEnd w:id="36"/>
      <w:bookmarkEnd w:id="37"/>
      <w:bookmarkEnd w:id="38"/>
      <w:r w:rsidRPr="00BB04D3">
        <w:rPr>
          <w:rFonts w:ascii="Arial" w:hAnsi="Arial" w:cs="Arial"/>
        </w:rPr>
        <w:t xml:space="preserve"> </w:t>
      </w:r>
      <w:r w:rsidR="006D651F" w:rsidRPr="00BB04D3">
        <w:rPr>
          <w:rFonts w:ascii="Arial" w:hAnsi="Arial" w:cs="Arial"/>
        </w:rPr>
        <w:t xml:space="preserve"> </w:t>
      </w:r>
    </w:p>
    <w:p w14:paraId="6BA4E4DA" w14:textId="3F7C7670" w:rsidR="006D651F" w:rsidRPr="00A66FC5" w:rsidRDefault="006D651F" w:rsidP="006D651F">
      <w:pPr>
        <w:pStyle w:val="Level1"/>
        <w:rPr>
          <w:rFonts w:ascii="Arial" w:hAnsi="Arial" w:cs="Arial"/>
          <w:color w:val="00AEC5"/>
        </w:rPr>
      </w:pPr>
      <w:bookmarkStart w:id="39" w:name="_Toc32572455"/>
      <w:r w:rsidRPr="00A66FC5">
        <w:rPr>
          <w:rFonts w:ascii="Arial" w:hAnsi="Arial" w:cs="Arial"/>
          <w:color w:val="00AEC5"/>
        </w:rPr>
        <w:lastRenderedPageBreak/>
        <w:t>Approvals</w:t>
      </w:r>
      <w:bookmarkEnd w:id="39"/>
    </w:p>
    <w:p w14:paraId="2FEC7668" w14:textId="77777777" w:rsidR="006D651F" w:rsidRPr="00BB04D3" w:rsidRDefault="006D651F" w:rsidP="00F2767A">
      <w:pPr>
        <w:pStyle w:val="Levela"/>
        <w:numPr>
          <w:ilvl w:val="0"/>
          <w:numId w:val="0"/>
        </w:numPr>
        <w:ind w:left="851"/>
        <w:rPr>
          <w:rFonts w:ascii="Arial" w:hAnsi="Arial" w:cs="Arial"/>
        </w:rPr>
      </w:pPr>
      <w:bookmarkStart w:id="40" w:name="_Toc524448705"/>
      <w:bookmarkStart w:id="41" w:name="_Toc525223219"/>
      <w:bookmarkStart w:id="42" w:name="_Toc525714903"/>
      <w:r w:rsidRPr="00BB04D3">
        <w:rPr>
          <w:rFonts w:ascii="Arial" w:hAnsi="Arial" w:cs="Arial"/>
        </w:rPr>
        <w:t>Each Party to this Agreement must obtain, maintain and comply with all Approvals necessary to carry out its obligations and exercise its rights under this Agreement.</w:t>
      </w:r>
      <w:bookmarkEnd w:id="40"/>
      <w:bookmarkEnd w:id="41"/>
      <w:bookmarkEnd w:id="42"/>
    </w:p>
    <w:p w14:paraId="1D874D53" w14:textId="3D64AAE2" w:rsidR="006D651F" w:rsidRPr="00A66FC5" w:rsidRDefault="006D651F" w:rsidP="006D651F">
      <w:pPr>
        <w:pStyle w:val="Level1"/>
        <w:rPr>
          <w:rFonts w:ascii="Arial" w:hAnsi="Arial" w:cs="Arial"/>
          <w:color w:val="00AEC5"/>
        </w:rPr>
      </w:pPr>
      <w:bookmarkStart w:id="43" w:name="_Toc32572456"/>
      <w:r w:rsidRPr="00A66FC5">
        <w:rPr>
          <w:rFonts w:ascii="Arial" w:hAnsi="Arial" w:cs="Arial"/>
          <w:color w:val="00AEC5"/>
        </w:rPr>
        <w:t>Bore Assessment</w:t>
      </w:r>
      <w:bookmarkEnd w:id="43"/>
    </w:p>
    <w:p w14:paraId="6AAE1EF3" w14:textId="4C4CF77E" w:rsidR="006D651F" w:rsidRPr="00BB04D3" w:rsidRDefault="006D651F" w:rsidP="00FE344E">
      <w:pPr>
        <w:pStyle w:val="Levela"/>
        <w:rPr>
          <w:rFonts w:ascii="Arial" w:hAnsi="Arial" w:cs="Arial"/>
        </w:rPr>
      </w:pPr>
      <w:r w:rsidRPr="00BB04D3">
        <w:rPr>
          <w:rFonts w:ascii="Arial" w:hAnsi="Arial" w:cs="Arial"/>
        </w:rPr>
        <w:t xml:space="preserve">The </w:t>
      </w:r>
      <w:r w:rsidR="003D08F2">
        <w:rPr>
          <w:rFonts w:ascii="Arial" w:hAnsi="Arial" w:cs="Arial"/>
        </w:rPr>
        <w:t>Tenure Holder</w:t>
      </w:r>
      <w:r w:rsidRPr="00BB04D3">
        <w:rPr>
          <w:rFonts w:ascii="Arial" w:hAnsi="Arial" w:cs="Arial"/>
        </w:rPr>
        <w:t xml:space="preserve"> has undertaken a Bore Assessment of the Bore(s) in accordance with the Act. </w:t>
      </w:r>
    </w:p>
    <w:p w14:paraId="7CE24907" w14:textId="7D0882A3" w:rsidR="006D651F" w:rsidRPr="00791E9F" w:rsidRDefault="006D651F" w:rsidP="00791E9F">
      <w:pPr>
        <w:pStyle w:val="Levela"/>
        <w:rPr>
          <w:rFonts w:ascii="Arial" w:hAnsi="Arial" w:cs="Arial"/>
        </w:rPr>
      </w:pPr>
      <w:r w:rsidRPr="00103C43">
        <w:rPr>
          <w:rFonts w:ascii="Arial" w:hAnsi="Arial" w:cs="Arial"/>
        </w:rPr>
        <w:t>The outcome of the Bore Assessment</w:t>
      </w:r>
      <w:r w:rsidR="00103C43">
        <w:rPr>
          <w:rFonts w:ascii="Arial" w:hAnsi="Arial" w:cs="Arial"/>
        </w:rPr>
        <w:t xml:space="preserve"> </w:t>
      </w:r>
      <w:r w:rsidRPr="00103C43">
        <w:rPr>
          <w:rFonts w:ascii="Arial" w:hAnsi="Arial" w:cs="Arial"/>
        </w:rPr>
        <w:t xml:space="preserve">is </w:t>
      </w:r>
      <w:r w:rsidR="00FE344E" w:rsidRPr="00103C43">
        <w:rPr>
          <w:rFonts w:ascii="Arial" w:hAnsi="Arial" w:cs="Arial"/>
        </w:rPr>
        <w:t>that the Bore(s)</w:t>
      </w:r>
      <w:r w:rsidR="0094484C" w:rsidRPr="00103C43">
        <w:rPr>
          <w:rFonts w:ascii="Arial" w:hAnsi="Arial" w:cs="Arial"/>
        </w:rPr>
        <w:t xml:space="preserve"> </w:t>
      </w:r>
      <w:r w:rsidR="00103C43" w:rsidRPr="00103C43">
        <w:rPr>
          <w:rFonts w:ascii="Arial" w:hAnsi="Arial" w:cs="Arial"/>
        </w:rPr>
        <w:t xml:space="preserve">does </w:t>
      </w:r>
      <w:r w:rsidR="00FE344E" w:rsidRPr="00103C43">
        <w:rPr>
          <w:rFonts w:ascii="Arial" w:hAnsi="Arial" w:cs="Arial"/>
        </w:rPr>
        <w:t>not have an Impaired Capacity</w:t>
      </w:r>
      <w:r w:rsidR="00103C43">
        <w:rPr>
          <w:rFonts w:ascii="Arial" w:hAnsi="Arial" w:cs="Arial"/>
        </w:rPr>
        <w:t xml:space="preserve">, </w:t>
      </w:r>
      <w:r w:rsidR="00FE344E" w:rsidRPr="00103C43">
        <w:rPr>
          <w:rFonts w:ascii="Arial" w:hAnsi="Arial" w:cs="Arial"/>
        </w:rPr>
        <w:t>but</w:t>
      </w:r>
      <w:r w:rsidR="00103C43">
        <w:rPr>
          <w:rFonts w:ascii="Arial" w:hAnsi="Arial" w:cs="Arial"/>
        </w:rPr>
        <w:t xml:space="preserve"> </w:t>
      </w:r>
      <w:r w:rsidR="00C33747" w:rsidRPr="00791E9F">
        <w:rPr>
          <w:rFonts w:ascii="Arial" w:hAnsi="Arial" w:cs="Arial"/>
        </w:rPr>
        <w:t xml:space="preserve">is </w:t>
      </w:r>
      <w:r w:rsidR="00FE344E" w:rsidRPr="00791E9F">
        <w:rPr>
          <w:rFonts w:ascii="Arial" w:hAnsi="Arial" w:cs="Arial"/>
        </w:rPr>
        <w:t xml:space="preserve">likely to start having an Impaired Capacity.  </w:t>
      </w:r>
    </w:p>
    <w:p w14:paraId="101889A8" w14:textId="64DF8A38" w:rsidR="006D651F" w:rsidRPr="00A66FC5" w:rsidRDefault="006D651F" w:rsidP="006D651F">
      <w:pPr>
        <w:pStyle w:val="Level1"/>
        <w:rPr>
          <w:rFonts w:ascii="Arial" w:hAnsi="Arial" w:cs="Arial"/>
          <w:color w:val="00AEC5"/>
        </w:rPr>
      </w:pPr>
      <w:bookmarkStart w:id="44" w:name="_Ref23922074"/>
      <w:bookmarkStart w:id="45" w:name="_Toc32572457"/>
      <w:r w:rsidRPr="00A66FC5">
        <w:rPr>
          <w:rFonts w:ascii="Arial" w:hAnsi="Arial" w:cs="Arial"/>
          <w:color w:val="00AEC5"/>
        </w:rPr>
        <w:t>Make Good Measures</w:t>
      </w:r>
      <w:bookmarkEnd w:id="44"/>
      <w:bookmarkEnd w:id="45"/>
    </w:p>
    <w:p w14:paraId="1865AC1A" w14:textId="2E646026" w:rsidR="006D651F" w:rsidRPr="00BB04D3" w:rsidRDefault="006D651F" w:rsidP="00FE344E">
      <w:pPr>
        <w:pStyle w:val="Levela"/>
        <w:rPr>
          <w:rFonts w:ascii="Arial" w:hAnsi="Arial" w:cs="Arial"/>
        </w:rPr>
      </w:pPr>
      <w:r w:rsidRPr="00BB04D3">
        <w:rPr>
          <w:rFonts w:ascii="Arial" w:hAnsi="Arial" w:cs="Arial"/>
        </w:rPr>
        <w:t xml:space="preserve">The </w:t>
      </w:r>
      <w:r w:rsidR="003D08F2">
        <w:rPr>
          <w:rFonts w:ascii="Arial" w:hAnsi="Arial" w:cs="Arial"/>
        </w:rPr>
        <w:t>Tenure Holder</w:t>
      </w:r>
      <w:r w:rsidRPr="00BB04D3">
        <w:rPr>
          <w:rFonts w:ascii="Arial" w:hAnsi="Arial" w:cs="Arial"/>
        </w:rPr>
        <w:t xml:space="preserve"> agrees to provide the Bore Owner with the Make Good Measures prescribed in</w:t>
      </w:r>
      <w:r w:rsidR="00305D86" w:rsidRPr="00BB04D3">
        <w:rPr>
          <w:rFonts w:ascii="Arial" w:hAnsi="Arial" w:cs="Arial"/>
        </w:rPr>
        <w:t xml:space="preserve"> </w:t>
      </w:r>
      <w:r w:rsidR="00D2295A">
        <w:rPr>
          <w:rFonts w:ascii="Arial" w:hAnsi="Arial" w:cs="Arial"/>
        </w:rPr>
        <w:t xml:space="preserve">Section 2 of </w:t>
      </w:r>
      <w:r w:rsidR="00E822B3">
        <w:rPr>
          <w:rFonts w:ascii="Arial" w:hAnsi="Arial" w:cs="Arial"/>
        </w:rPr>
        <w:t>the Reference Schedule (Make Good Measures)</w:t>
      </w:r>
      <w:r w:rsidRPr="00BB04D3">
        <w:rPr>
          <w:rFonts w:ascii="Arial" w:hAnsi="Arial" w:cs="Arial"/>
        </w:rPr>
        <w:t>.</w:t>
      </w:r>
    </w:p>
    <w:p w14:paraId="30CE2234" w14:textId="583955DD" w:rsidR="00797A95" w:rsidRPr="00BB04D3" w:rsidRDefault="006D651F" w:rsidP="00EB1AB8">
      <w:pPr>
        <w:pStyle w:val="Levela"/>
        <w:rPr>
          <w:rFonts w:ascii="Arial" w:hAnsi="Arial" w:cs="Arial"/>
        </w:rPr>
      </w:pPr>
      <w:r w:rsidRPr="00BB04D3">
        <w:rPr>
          <w:rFonts w:ascii="Arial" w:hAnsi="Arial" w:cs="Arial"/>
        </w:rPr>
        <w:t>The Bore Owner agrees that the Make Good Measures</w:t>
      </w:r>
      <w:r w:rsidR="00122157">
        <w:rPr>
          <w:rFonts w:ascii="Arial" w:hAnsi="Arial" w:cs="Arial"/>
        </w:rPr>
        <w:t xml:space="preserve"> prescribed in Section 2 of the Reference Schedule (Make Good Measures)</w:t>
      </w:r>
      <w:r w:rsidRPr="00BB04D3">
        <w:rPr>
          <w:rFonts w:ascii="Arial" w:hAnsi="Arial" w:cs="Arial"/>
        </w:rPr>
        <w:t xml:space="preserve"> represent full and final satisfaction of the </w:t>
      </w:r>
      <w:r w:rsidR="003D08F2">
        <w:rPr>
          <w:rFonts w:ascii="Arial" w:hAnsi="Arial" w:cs="Arial"/>
        </w:rPr>
        <w:t>Tenure Holder</w:t>
      </w:r>
      <w:r w:rsidRPr="00BB04D3">
        <w:rPr>
          <w:rFonts w:ascii="Arial" w:hAnsi="Arial" w:cs="Arial"/>
        </w:rPr>
        <w:t>'s Make Good Obligations under the</w:t>
      </w:r>
      <w:r w:rsidR="00EB1AB8" w:rsidRPr="00BB04D3">
        <w:rPr>
          <w:rFonts w:ascii="Arial" w:hAnsi="Arial" w:cs="Arial"/>
        </w:rPr>
        <w:t xml:space="preserve"> Act in relation to the Bore(s).</w:t>
      </w:r>
    </w:p>
    <w:p w14:paraId="7706E052" w14:textId="3593A5B0" w:rsidR="006D651F" w:rsidRPr="00A66FC5" w:rsidRDefault="006E7742" w:rsidP="006D651F">
      <w:pPr>
        <w:pStyle w:val="Level1"/>
        <w:rPr>
          <w:rFonts w:ascii="Arial" w:hAnsi="Arial" w:cs="Arial"/>
          <w:color w:val="00AEC5"/>
        </w:rPr>
      </w:pPr>
      <w:bookmarkStart w:id="46" w:name="_Toc32572458"/>
      <w:r>
        <w:rPr>
          <w:rFonts w:ascii="Arial" w:hAnsi="Arial" w:cs="Arial"/>
          <w:color w:val="00AEC5"/>
        </w:rPr>
        <w:t xml:space="preserve">Conduct and </w:t>
      </w:r>
      <w:r w:rsidR="006D651F" w:rsidRPr="00A66FC5">
        <w:rPr>
          <w:rFonts w:ascii="Arial" w:hAnsi="Arial" w:cs="Arial"/>
          <w:color w:val="00AEC5"/>
        </w:rPr>
        <w:t>Access</w:t>
      </w:r>
      <w:bookmarkEnd w:id="46"/>
    </w:p>
    <w:p w14:paraId="5DD898FB" w14:textId="36470BE6" w:rsidR="006D651F" w:rsidRPr="00BB04D3" w:rsidRDefault="006D651F" w:rsidP="006D651F">
      <w:pPr>
        <w:pStyle w:val="Levela"/>
        <w:rPr>
          <w:rFonts w:ascii="Arial" w:hAnsi="Arial" w:cs="Arial"/>
        </w:rPr>
      </w:pPr>
      <w:r w:rsidRPr="00BB04D3">
        <w:rPr>
          <w:rFonts w:ascii="Arial" w:hAnsi="Arial" w:cs="Arial"/>
        </w:rPr>
        <w:t xml:space="preserve">The Bore Owner consents to the </w:t>
      </w:r>
      <w:r w:rsidR="003D08F2">
        <w:rPr>
          <w:rFonts w:ascii="Arial" w:hAnsi="Arial" w:cs="Arial"/>
        </w:rPr>
        <w:t>Tenure Holder</w:t>
      </w:r>
      <w:r w:rsidRPr="00BB04D3">
        <w:rPr>
          <w:rFonts w:ascii="Arial" w:hAnsi="Arial" w:cs="Arial"/>
        </w:rPr>
        <w:t xml:space="preserve"> carrying out the Activities on the Land</w:t>
      </w:r>
      <w:r w:rsidR="00F62327" w:rsidRPr="00BB04D3">
        <w:rPr>
          <w:rFonts w:ascii="Arial" w:hAnsi="Arial" w:cs="Arial"/>
        </w:rPr>
        <w:t xml:space="preserve"> and grants the </w:t>
      </w:r>
      <w:r w:rsidR="003D08F2">
        <w:rPr>
          <w:rFonts w:ascii="Arial" w:hAnsi="Arial" w:cs="Arial"/>
        </w:rPr>
        <w:t>Tenure Holder</w:t>
      </w:r>
      <w:r w:rsidR="00F62327" w:rsidRPr="00BB04D3">
        <w:rPr>
          <w:rFonts w:ascii="Arial" w:hAnsi="Arial" w:cs="Arial"/>
        </w:rPr>
        <w:t xml:space="preserve"> a non-exclusive right of access to do so</w:t>
      </w:r>
      <w:r w:rsidRPr="00BB04D3">
        <w:rPr>
          <w:rFonts w:ascii="Arial" w:hAnsi="Arial" w:cs="Arial"/>
        </w:rPr>
        <w:t xml:space="preserve">.  </w:t>
      </w:r>
    </w:p>
    <w:p w14:paraId="155D934A" w14:textId="1E3883BA" w:rsidR="00CA187A" w:rsidRPr="00BB04D3" w:rsidRDefault="006D651F" w:rsidP="00CA187A">
      <w:pPr>
        <w:pStyle w:val="Levela"/>
        <w:rPr>
          <w:rFonts w:ascii="Arial" w:hAnsi="Arial" w:cs="Arial"/>
        </w:rPr>
      </w:pPr>
      <w:r w:rsidRPr="00BB04D3">
        <w:rPr>
          <w:rFonts w:ascii="Arial" w:hAnsi="Arial" w:cs="Arial"/>
        </w:rPr>
        <w:t xml:space="preserve">The </w:t>
      </w:r>
      <w:r w:rsidR="003D08F2">
        <w:rPr>
          <w:rFonts w:ascii="Arial" w:hAnsi="Arial" w:cs="Arial"/>
        </w:rPr>
        <w:t>Tenure Holder</w:t>
      </w:r>
      <w:r w:rsidRPr="00BB04D3">
        <w:rPr>
          <w:rFonts w:ascii="Arial" w:hAnsi="Arial" w:cs="Arial"/>
        </w:rPr>
        <w:t xml:space="preserve"> will comply with the </w:t>
      </w:r>
      <w:r w:rsidR="00A463D6">
        <w:rPr>
          <w:rFonts w:ascii="Arial" w:hAnsi="Arial" w:cs="Arial"/>
        </w:rPr>
        <w:t>Conduct</w:t>
      </w:r>
      <w:r w:rsidR="00A463D6" w:rsidRPr="00BB04D3">
        <w:rPr>
          <w:rFonts w:ascii="Arial" w:hAnsi="Arial" w:cs="Arial"/>
        </w:rPr>
        <w:t xml:space="preserve"> </w:t>
      </w:r>
      <w:r w:rsidR="005B24EB">
        <w:rPr>
          <w:rFonts w:ascii="Arial" w:hAnsi="Arial" w:cs="Arial"/>
        </w:rPr>
        <w:t xml:space="preserve">and Access </w:t>
      </w:r>
      <w:r w:rsidRPr="00BB04D3">
        <w:rPr>
          <w:rFonts w:ascii="Arial" w:hAnsi="Arial" w:cs="Arial"/>
        </w:rPr>
        <w:t>Rules</w:t>
      </w:r>
      <w:r w:rsidR="00400FD6">
        <w:rPr>
          <w:rFonts w:ascii="Arial" w:hAnsi="Arial" w:cs="Arial"/>
        </w:rPr>
        <w:t xml:space="preserve"> provided under </w:t>
      </w:r>
      <w:r w:rsidR="007F60A1">
        <w:rPr>
          <w:rFonts w:ascii="Arial" w:hAnsi="Arial" w:cs="Arial"/>
        </w:rPr>
        <w:t xml:space="preserve">clause </w:t>
      </w:r>
      <w:r w:rsidR="007F60A1">
        <w:rPr>
          <w:rFonts w:ascii="Arial" w:hAnsi="Arial" w:cs="Arial"/>
        </w:rPr>
        <w:fldChar w:fldCharType="begin"/>
      </w:r>
      <w:r w:rsidR="007F60A1">
        <w:rPr>
          <w:rFonts w:ascii="Arial" w:hAnsi="Arial" w:cs="Arial"/>
        </w:rPr>
        <w:instrText xml:space="preserve"> REF _Ref22818150 \r \h </w:instrText>
      </w:r>
      <w:r w:rsidR="007F60A1">
        <w:rPr>
          <w:rFonts w:ascii="Arial" w:hAnsi="Arial" w:cs="Arial"/>
        </w:rPr>
      </w:r>
      <w:r w:rsidR="007F60A1">
        <w:rPr>
          <w:rFonts w:ascii="Arial" w:hAnsi="Arial" w:cs="Arial"/>
        </w:rPr>
        <w:fldChar w:fldCharType="separate"/>
      </w:r>
      <w:r w:rsidR="00635C26">
        <w:rPr>
          <w:rFonts w:ascii="Arial" w:hAnsi="Arial" w:cs="Arial"/>
        </w:rPr>
        <w:t>8</w:t>
      </w:r>
      <w:r w:rsidR="007F60A1">
        <w:rPr>
          <w:rFonts w:ascii="Arial" w:hAnsi="Arial" w:cs="Arial"/>
        </w:rPr>
        <w:fldChar w:fldCharType="end"/>
      </w:r>
      <w:r w:rsidR="007F60A1">
        <w:rPr>
          <w:rFonts w:ascii="Arial" w:hAnsi="Arial" w:cs="Arial"/>
        </w:rPr>
        <w:t xml:space="preserve"> </w:t>
      </w:r>
      <w:r w:rsidR="00AA7DB4">
        <w:rPr>
          <w:rFonts w:ascii="Arial" w:hAnsi="Arial" w:cs="Arial"/>
        </w:rPr>
        <w:t xml:space="preserve">(Conduct and Access Rules) </w:t>
      </w:r>
      <w:r w:rsidRPr="00BB04D3">
        <w:rPr>
          <w:rFonts w:ascii="Arial" w:hAnsi="Arial" w:cs="Arial"/>
        </w:rPr>
        <w:t xml:space="preserve">when </w:t>
      </w:r>
      <w:r w:rsidR="00B54E5F">
        <w:rPr>
          <w:rFonts w:ascii="Arial" w:hAnsi="Arial" w:cs="Arial"/>
        </w:rPr>
        <w:t>carrying out the Activities on</w:t>
      </w:r>
      <w:r w:rsidRPr="00BB04D3">
        <w:rPr>
          <w:rFonts w:ascii="Arial" w:hAnsi="Arial" w:cs="Arial"/>
        </w:rPr>
        <w:t xml:space="preserve"> the Land.</w:t>
      </w:r>
    </w:p>
    <w:p w14:paraId="2FD756D3" w14:textId="00865EE3" w:rsidR="00807F99" w:rsidRPr="00BB04D3" w:rsidRDefault="00807F99" w:rsidP="00807F99">
      <w:pPr>
        <w:pStyle w:val="Levela"/>
        <w:rPr>
          <w:rFonts w:ascii="Arial" w:hAnsi="Arial" w:cs="Arial"/>
        </w:rPr>
      </w:pPr>
      <w:r w:rsidRPr="00BB04D3">
        <w:rPr>
          <w:rFonts w:ascii="Arial" w:hAnsi="Arial" w:cs="Arial"/>
        </w:rPr>
        <w:t xml:space="preserve">The </w:t>
      </w:r>
      <w:r w:rsidR="003D08F2">
        <w:rPr>
          <w:rFonts w:ascii="Arial" w:hAnsi="Arial" w:cs="Arial"/>
        </w:rPr>
        <w:t>Tenure Holder</w:t>
      </w:r>
      <w:r w:rsidRPr="00BB04D3">
        <w:rPr>
          <w:rFonts w:ascii="Arial" w:hAnsi="Arial" w:cs="Arial"/>
        </w:rPr>
        <w:t xml:space="preserve"> acknowledges it has a General Biosecurity Obligation </w:t>
      </w:r>
      <w:r w:rsidR="008B27BF" w:rsidRPr="00BB04D3">
        <w:rPr>
          <w:rFonts w:ascii="Arial" w:hAnsi="Arial" w:cs="Arial"/>
        </w:rPr>
        <w:t>when carrying out the Activities on the Land</w:t>
      </w:r>
      <w:r w:rsidRPr="00BB04D3">
        <w:rPr>
          <w:rFonts w:ascii="Arial" w:hAnsi="Arial" w:cs="Arial"/>
        </w:rPr>
        <w:t>.</w:t>
      </w:r>
    </w:p>
    <w:p w14:paraId="7C84A61F" w14:textId="2747EE99" w:rsidR="006D651F" w:rsidRDefault="006D651F" w:rsidP="006D651F">
      <w:pPr>
        <w:pStyle w:val="Levela"/>
        <w:rPr>
          <w:rFonts w:ascii="Arial" w:hAnsi="Arial" w:cs="Arial"/>
        </w:rPr>
      </w:pPr>
      <w:r w:rsidRPr="00BB04D3">
        <w:rPr>
          <w:rFonts w:ascii="Arial" w:hAnsi="Arial" w:cs="Arial"/>
        </w:rPr>
        <w:t xml:space="preserve">The </w:t>
      </w:r>
      <w:r w:rsidR="003D08F2">
        <w:rPr>
          <w:rFonts w:ascii="Arial" w:hAnsi="Arial" w:cs="Arial"/>
        </w:rPr>
        <w:t>Tenure Holder</w:t>
      </w:r>
      <w:r w:rsidRPr="00BB04D3">
        <w:rPr>
          <w:rFonts w:ascii="Arial" w:hAnsi="Arial" w:cs="Arial"/>
        </w:rPr>
        <w:t xml:space="preserve"> may access the Land and carry out the Activities itself, and it may exercise its rights under this Agreement through its employees, secondees, agents, contractors, subcontractors, licensees, financier or any Related Bodies Corporate.   </w:t>
      </w:r>
    </w:p>
    <w:p w14:paraId="39439E56" w14:textId="77777777" w:rsidR="007C0996" w:rsidRPr="007C0996" w:rsidRDefault="007C0996" w:rsidP="007C0996">
      <w:pPr>
        <w:pStyle w:val="Level1"/>
        <w:rPr>
          <w:rFonts w:ascii="Arial" w:hAnsi="Arial" w:cs="Arial"/>
          <w:color w:val="00AEC5"/>
        </w:rPr>
      </w:pPr>
      <w:bookmarkStart w:id="47" w:name="_Ref22818150"/>
      <w:bookmarkStart w:id="48" w:name="_Toc22818403"/>
      <w:bookmarkStart w:id="49" w:name="_Toc32572459"/>
      <w:r w:rsidRPr="007C0996">
        <w:rPr>
          <w:rFonts w:ascii="Arial" w:hAnsi="Arial" w:cs="Arial"/>
          <w:color w:val="00AEC5"/>
        </w:rPr>
        <w:t>Conduct and access rules</w:t>
      </w:r>
      <w:bookmarkEnd w:id="47"/>
      <w:bookmarkEnd w:id="48"/>
      <w:bookmarkEnd w:id="49"/>
    </w:p>
    <w:p w14:paraId="721E2BB2" w14:textId="4A187271" w:rsidR="007C0996" w:rsidRDefault="007C0996" w:rsidP="007C0996">
      <w:pPr>
        <w:pStyle w:val="Levela"/>
        <w:numPr>
          <w:ilvl w:val="2"/>
          <w:numId w:val="52"/>
        </w:numPr>
        <w:rPr>
          <w:rFonts w:ascii="Arial" w:hAnsi="Arial" w:cs="Arial"/>
        </w:rPr>
      </w:pPr>
      <w:r>
        <w:rPr>
          <w:rFonts w:ascii="Arial" w:hAnsi="Arial" w:cs="Arial"/>
        </w:rPr>
        <w:t xml:space="preserve">The </w:t>
      </w:r>
      <w:r w:rsidR="003D08F2">
        <w:rPr>
          <w:rFonts w:ascii="Arial" w:hAnsi="Arial" w:cs="Arial"/>
        </w:rPr>
        <w:t>Tenure Holder</w:t>
      </w:r>
      <w:r w:rsidRPr="00F25B4C">
        <w:rPr>
          <w:rFonts w:ascii="Arial" w:hAnsi="Arial" w:cs="Arial"/>
        </w:rPr>
        <w:t xml:space="preserve"> must </w:t>
      </w:r>
      <w:r>
        <w:rPr>
          <w:rFonts w:ascii="Arial" w:hAnsi="Arial" w:cs="Arial"/>
        </w:rPr>
        <w:t xml:space="preserve">ensure that: </w:t>
      </w:r>
    </w:p>
    <w:p w14:paraId="0A7F3F6F" w14:textId="4162E04D" w:rsidR="007C0996" w:rsidRPr="007B6B34" w:rsidRDefault="007C0996" w:rsidP="007C0996">
      <w:pPr>
        <w:pStyle w:val="Leveli"/>
        <w:numPr>
          <w:ilvl w:val="3"/>
          <w:numId w:val="52"/>
        </w:numPr>
        <w:rPr>
          <w:rFonts w:ascii="Arial" w:hAnsi="Arial" w:cs="Arial"/>
        </w:rPr>
      </w:pPr>
      <w:r w:rsidRPr="007B6B34">
        <w:rPr>
          <w:rFonts w:ascii="Arial" w:hAnsi="Arial" w:cs="Arial"/>
        </w:rPr>
        <w:t xml:space="preserve">employees or contractors carrying out the Activities </w:t>
      </w:r>
      <w:r>
        <w:rPr>
          <w:rFonts w:ascii="Arial" w:hAnsi="Arial" w:cs="Arial"/>
        </w:rPr>
        <w:t xml:space="preserve">have read </w:t>
      </w:r>
      <w:r w:rsidRPr="007B6B34">
        <w:rPr>
          <w:rFonts w:ascii="Arial" w:hAnsi="Arial" w:cs="Arial"/>
        </w:rPr>
        <w:t>these conduct and access rules, and the Land Access Code issued by the Department of Natural Resources</w:t>
      </w:r>
      <w:r w:rsidR="00DA280D">
        <w:rPr>
          <w:rFonts w:ascii="Arial" w:hAnsi="Arial" w:cs="Arial"/>
        </w:rPr>
        <w:t xml:space="preserve">, </w:t>
      </w:r>
      <w:r w:rsidRPr="007B6B34">
        <w:rPr>
          <w:rFonts w:ascii="Arial" w:hAnsi="Arial" w:cs="Arial"/>
        </w:rPr>
        <w:t xml:space="preserve">Mines </w:t>
      </w:r>
      <w:r w:rsidR="00DA280D">
        <w:rPr>
          <w:rFonts w:ascii="Arial" w:hAnsi="Arial" w:cs="Arial"/>
        </w:rPr>
        <w:t xml:space="preserve">and Energy </w:t>
      </w:r>
      <w:r w:rsidRPr="007B6B34">
        <w:rPr>
          <w:rFonts w:ascii="Arial" w:hAnsi="Arial" w:cs="Arial"/>
        </w:rPr>
        <w:t>(as updated from time to time); and</w:t>
      </w:r>
    </w:p>
    <w:p w14:paraId="4EB12ADD" w14:textId="348752D3" w:rsidR="007C0996" w:rsidRPr="007B6B34" w:rsidRDefault="007C0996" w:rsidP="007C0996">
      <w:pPr>
        <w:pStyle w:val="Leveli"/>
        <w:numPr>
          <w:ilvl w:val="3"/>
          <w:numId w:val="52"/>
        </w:numPr>
        <w:rPr>
          <w:rFonts w:ascii="Arial" w:hAnsi="Arial" w:cs="Arial"/>
        </w:rPr>
      </w:pPr>
      <w:r w:rsidRPr="007B6B34">
        <w:rPr>
          <w:rFonts w:ascii="Arial" w:hAnsi="Arial" w:cs="Arial"/>
        </w:rPr>
        <w:t xml:space="preserve">a copy of these conduct and access rules, and the Land Access Code, is </w:t>
      </w:r>
      <w:r>
        <w:rPr>
          <w:rFonts w:ascii="Arial" w:hAnsi="Arial" w:cs="Arial"/>
        </w:rPr>
        <w:t xml:space="preserve">kept </w:t>
      </w:r>
      <w:r w:rsidR="00B52DDC">
        <w:rPr>
          <w:rFonts w:ascii="Arial" w:hAnsi="Arial" w:cs="Arial"/>
        </w:rPr>
        <w:t>near where</w:t>
      </w:r>
      <w:r w:rsidR="00B52DDC" w:rsidRPr="007B6B34">
        <w:rPr>
          <w:rFonts w:ascii="Arial" w:hAnsi="Arial" w:cs="Arial"/>
        </w:rPr>
        <w:t xml:space="preserve"> </w:t>
      </w:r>
      <w:r w:rsidR="00A86AA9">
        <w:rPr>
          <w:rFonts w:ascii="Arial" w:hAnsi="Arial" w:cs="Arial"/>
        </w:rPr>
        <w:t>A</w:t>
      </w:r>
      <w:r w:rsidR="00B52DDC" w:rsidRPr="007B6B34">
        <w:rPr>
          <w:rFonts w:ascii="Arial" w:hAnsi="Arial" w:cs="Arial"/>
        </w:rPr>
        <w:t>ctivities are being conducted on the Land.</w:t>
      </w:r>
      <w:r w:rsidR="00B52DDC">
        <w:rPr>
          <w:rFonts w:ascii="Arial" w:hAnsi="Arial" w:cs="Arial"/>
        </w:rPr>
        <w:t xml:space="preserve">  This may include, but is not limited to, keeping the documents in a site office or a vehicle.</w:t>
      </w:r>
    </w:p>
    <w:p w14:paraId="7DC63A32" w14:textId="77777777" w:rsidR="007C0996" w:rsidRDefault="007C0996" w:rsidP="007C0996">
      <w:pPr>
        <w:pStyle w:val="Levela"/>
        <w:numPr>
          <w:ilvl w:val="2"/>
          <w:numId w:val="52"/>
        </w:numPr>
        <w:rPr>
          <w:rFonts w:ascii="Arial" w:hAnsi="Arial" w:cs="Arial"/>
        </w:rPr>
      </w:pPr>
      <w:bookmarkStart w:id="50" w:name="_Ref22817721"/>
      <w:r w:rsidRPr="00F25B4C">
        <w:rPr>
          <w:rFonts w:ascii="Arial" w:hAnsi="Arial" w:cs="Arial"/>
        </w:rPr>
        <w:t xml:space="preserve">The </w:t>
      </w:r>
      <w:r>
        <w:rPr>
          <w:rFonts w:ascii="Arial" w:hAnsi="Arial" w:cs="Arial"/>
        </w:rPr>
        <w:t>P</w:t>
      </w:r>
      <w:r w:rsidRPr="00F25B4C">
        <w:rPr>
          <w:rFonts w:ascii="Arial" w:hAnsi="Arial" w:cs="Arial"/>
        </w:rPr>
        <w:t xml:space="preserve">arties acknowledge and agree </w:t>
      </w:r>
      <w:r>
        <w:rPr>
          <w:rFonts w:ascii="Arial" w:hAnsi="Arial" w:cs="Arial"/>
        </w:rPr>
        <w:t xml:space="preserve">that </w:t>
      </w:r>
      <w:r w:rsidRPr="00F25B4C">
        <w:rPr>
          <w:rFonts w:ascii="Arial" w:hAnsi="Arial" w:cs="Arial"/>
        </w:rPr>
        <w:t xml:space="preserve">the following conditions </w:t>
      </w:r>
      <w:r>
        <w:rPr>
          <w:rFonts w:ascii="Arial" w:hAnsi="Arial" w:cs="Arial"/>
        </w:rPr>
        <w:t xml:space="preserve">apply </w:t>
      </w:r>
      <w:r w:rsidRPr="00F25B4C">
        <w:rPr>
          <w:rFonts w:ascii="Arial" w:hAnsi="Arial" w:cs="Arial"/>
        </w:rPr>
        <w:t xml:space="preserve">for accessing </w:t>
      </w:r>
      <w:r>
        <w:rPr>
          <w:rFonts w:ascii="Arial" w:hAnsi="Arial" w:cs="Arial"/>
        </w:rPr>
        <w:t xml:space="preserve">the Land </w:t>
      </w:r>
      <w:r w:rsidRPr="00F25B4C">
        <w:rPr>
          <w:rFonts w:ascii="Arial" w:hAnsi="Arial" w:cs="Arial"/>
        </w:rPr>
        <w:t xml:space="preserve">and conducting </w:t>
      </w:r>
      <w:r>
        <w:rPr>
          <w:rFonts w:ascii="Arial" w:hAnsi="Arial" w:cs="Arial"/>
        </w:rPr>
        <w:t>the A</w:t>
      </w:r>
      <w:r w:rsidRPr="00F25B4C">
        <w:rPr>
          <w:rFonts w:ascii="Arial" w:hAnsi="Arial" w:cs="Arial"/>
        </w:rPr>
        <w:t>ctivities.</w:t>
      </w:r>
      <w:bookmarkEnd w:id="50"/>
      <w:r w:rsidRPr="00F25B4C">
        <w:rPr>
          <w:rFonts w:ascii="Arial" w:hAnsi="Arial" w:cs="Arial"/>
        </w:rPr>
        <w:t xml:space="preserve"> </w:t>
      </w:r>
    </w:p>
    <w:tbl>
      <w:tblPr>
        <w:tblStyle w:val="TableGrid"/>
        <w:tblW w:w="8113" w:type="dxa"/>
        <w:tblInd w:w="152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5420"/>
      </w:tblGrid>
      <w:tr w:rsidR="007C0996" w:rsidRPr="00F25B4C" w14:paraId="14248E4D" w14:textId="77777777" w:rsidTr="009C572C">
        <w:trPr>
          <w:tblHeader/>
        </w:trPr>
        <w:tc>
          <w:tcPr>
            <w:tcW w:w="2693" w:type="dxa"/>
            <w:tcBorders>
              <w:left w:val="nil"/>
            </w:tcBorders>
            <w:shd w:val="clear" w:color="auto" w:fill="595959" w:themeFill="text1" w:themeFillTint="A6"/>
          </w:tcPr>
          <w:p w14:paraId="38B38F2B" w14:textId="77777777" w:rsidR="007C0996" w:rsidRPr="00F25B4C" w:rsidRDefault="007C0996" w:rsidP="009C572C">
            <w:pPr>
              <w:pStyle w:val="Heading1"/>
              <w:spacing w:before="100" w:after="80"/>
              <w:jc w:val="left"/>
              <w:outlineLvl w:val="0"/>
              <w:rPr>
                <w:rFonts w:ascii="Arial" w:hAnsi="Arial" w:cs="Arial"/>
                <w:bCs/>
                <w:color w:val="FFFFFF" w:themeColor="background1"/>
              </w:rPr>
            </w:pPr>
            <w:r w:rsidRPr="00F25B4C">
              <w:rPr>
                <w:rFonts w:ascii="Arial" w:hAnsi="Arial" w:cs="Arial"/>
                <w:bCs/>
                <w:color w:val="FFFFFF" w:themeColor="background1"/>
              </w:rPr>
              <w:t>Item</w:t>
            </w:r>
          </w:p>
        </w:tc>
        <w:tc>
          <w:tcPr>
            <w:tcW w:w="5420" w:type="dxa"/>
            <w:tcBorders>
              <w:right w:val="nil"/>
            </w:tcBorders>
            <w:shd w:val="clear" w:color="auto" w:fill="595959" w:themeFill="text1" w:themeFillTint="A6"/>
          </w:tcPr>
          <w:p w14:paraId="5B8839F7" w14:textId="77777777" w:rsidR="007C0996" w:rsidRPr="00F25B4C" w:rsidRDefault="007C0996" w:rsidP="009C572C">
            <w:pPr>
              <w:pStyle w:val="Heading1"/>
              <w:spacing w:before="100" w:after="80"/>
              <w:jc w:val="left"/>
              <w:outlineLvl w:val="0"/>
              <w:rPr>
                <w:rFonts w:ascii="Arial" w:hAnsi="Arial" w:cs="Arial"/>
                <w:bCs/>
                <w:color w:val="FFFFFF" w:themeColor="background1"/>
              </w:rPr>
            </w:pPr>
            <w:r w:rsidRPr="00F25B4C">
              <w:rPr>
                <w:rFonts w:ascii="Arial" w:hAnsi="Arial" w:cs="Arial"/>
                <w:bCs/>
                <w:color w:val="FFFFFF" w:themeColor="background1"/>
              </w:rPr>
              <w:t>Description</w:t>
            </w:r>
          </w:p>
        </w:tc>
      </w:tr>
      <w:tr w:rsidR="007C0996" w:rsidRPr="00F25B4C" w14:paraId="1A98C1DD" w14:textId="77777777" w:rsidTr="009C572C">
        <w:tc>
          <w:tcPr>
            <w:tcW w:w="2693" w:type="dxa"/>
            <w:tcBorders>
              <w:left w:val="nil"/>
              <w:bottom w:val="single" w:sz="4" w:space="0" w:color="7F7F7F" w:themeColor="text1" w:themeTint="80"/>
            </w:tcBorders>
          </w:tcPr>
          <w:p w14:paraId="5973E415" w14:textId="77777777" w:rsidR="007C0996" w:rsidRPr="00F25B4C" w:rsidRDefault="007C0996" w:rsidP="009C572C">
            <w:pPr>
              <w:pStyle w:val="Level11fo"/>
              <w:spacing w:before="100" w:after="80"/>
              <w:ind w:left="0"/>
              <w:rPr>
                <w:rFonts w:ascii="Arial" w:hAnsi="Arial" w:cs="Arial"/>
              </w:rPr>
            </w:pPr>
            <w:r w:rsidRPr="00F25B4C">
              <w:rPr>
                <w:rFonts w:ascii="Arial" w:hAnsi="Arial" w:cs="Arial"/>
                <w:b/>
                <w:bCs/>
                <w:color w:val="000000"/>
              </w:rPr>
              <w:t>Directions to Property</w:t>
            </w:r>
          </w:p>
        </w:tc>
        <w:tc>
          <w:tcPr>
            <w:tcW w:w="5420" w:type="dxa"/>
            <w:tcBorders>
              <w:right w:val="nil"/>
            </w:tcBorders>
          </w:tcPr>
          <w:p w14:paraId="4E01D7BD" w14:textId="77777777" w:rsidR="007C0996" w:rsidRPr="00F25B4C" w:rsidRDefault="007C0996" w:rsidP="009C572C">
            <w:pPr>
              <w:widowControl w:val="0"/>
              <w:spacing w:before="100" w:after="80" w:line="240" w:lineRule="auto"/>
              <w:rPr>
                <w:rFonts w:ascii="Arial" w:hAnsi="Arial" w:cs="Arial"/>
                <w:color w:val="000000"/>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p w14:paraId="37BE4CE5"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 xml:space="preserve">Refer to the </w:t>
            </w:r>
            <w:r w:rsidRPr="00F25B4C">
              <w:rPr>
                <w:rFonts w:ascii="Arial" w:hAnsi="Arial" w:cs="Arial"/>
                <w:b/>
                <w:color w:val="000000"/>
              </w:rPr>
              <w:t>Map</w:t>
            </w:r>
          </w:p>
        </w:tc>
      </w:tr>
      <w:tr w:rsidR="007C0996" w:rsidRPr="00F25B4C" w14:paraId="2AC8F7D8" w14:textId="77777777" w:rsidTr="009C572C">
        <w:tc>
          <w:tcPr>
            <w:tcW w:w="2693" w:type="dxa"/>
            <w:tcBorders>
              <w:left w:val="nil"/>
              <w:bottom w:val="nil"/>
            </w:tcBorders>
          </w:tcPr>
          <w:p w14:paraId="7151F880" w14:textId="77777777" w:rsidR="007C0996" w:rsidRPr="00F25B4C" w:rsidRDefault="007C0996" w:rsidP="009C572C">
            <w:pPr>
              <w:pStyle w:val="Level11fo"/>
              <w:spacing w:before="100" w:after="80"/>
              <w:ind w:left="0"/>
              <w:rPr>
                <w:rFonts w:ascii="Arial" w:hAnsi="Arial" w:cs="Arial"/>
              </w:rPr>
            </w:pPr>
            <w:r w:rsidRPr="00F25B4C">
              <w:rPr>
                <w:rFonts w:ascii="Arial" w:hAnsi="Arial" w:cs="Arial"/>
                <w:b/>
                <w:bCs/>
                <w:color w:val="000000"/>
              </w:rPr>
              <w:t>Contacts</w:t>
            </w:r>
          </w:p>
        </w:tc>
        <w:tc>
          <w:tcPr>
            <w:tcW w:w="5420" w:type="dxa"/>
            <w:tcBorders>
              <w:right w:val="nil"/>
            </w:tcBorders>
          </w:tcPr>
          <w:p w14:paraId="70B72FB2" w14:textId="77777777" w:rsidR="007C0996" w:rsidRPr="00F25B4C" w:rsidRDefault="007C0996" w:rsidP="009C572C">
            <w:pPr>
              <w:pStyle w:val="Level11fo"/>
              <w:spacing w:before="100" w:after="80"/>
              <w:ind w:left="0"/>
              <w:rPr>
                <w:rFonts w:ascii="Arial" w:hAnsi="Arial" w:cs="Arial"/>
                <w:color w:val="000000"/>
                <w:highlight w:val="yellow"/>
              </w:rPr>
            </w:pPr>
            <w:r w:rsidRPr="00F25B4C">
              <w:rPr>
                <w:rFonts w:ascii="Arial" w:hAnsi="Arial" w:cs="Arial"/>
                <w:color w:val="000000"/>
              </w:rPr>
              <w:t>In case of emergency phone [</w:t>
            </w:r>
            <w:r w:rsidRPr="00F25B4C">
              <w:rPr>
                <w:rFonts w:ascii="Arial" w:hAnsi="Arial" w:cs="Arial"/>
                <w:color w:val="000000"/>
                <w:highlight w:val="lightGray"/>
              </w:rPr>
              <w:t>EMERGENCY CONTACT</w:t>
            </w:r>
            <w:r w:rsidRPr="00F25B4C">
              <w:rPr>
                <w:rFonts w:ascii="Arial" w:hAnsi="Arial" w:cs="Arial"/>
                <w:color w:val="000000"/>
              </w:rPr>
              <w:t>]</w:t>
            </w:r>
          </w:p>
          <w:p w14:paraId="3EADC0C4" w14:textId="77777777" w:rsidR="007C0996" w:rsidRPr="00F25B4C" w:rsidRDefault="007C0996" w:rsidP="009C572C">
            <w:pPr>
              <w:widowControl w:val="0"/>
              <w:spacing w:before="100" w:after="80" w:line="240" w:lineRule="auto"/>
              <w:rPr>
                <w:rFonts w:ascii="Arial" w:hAnsi="Arial" w:cs="Arial"/>
              </w:rPr>
            </w:pPr>
            <w:r w:rsidRPr="00F25B4C">
              <w:rPr>
                <w:rFonts w:ascii="Arial" w:hAnsi="Arial" w:cs="Arial"/>
                <w:color w:val="000000"/>
              </w:rPr>
              <w:t>[</w:t>
            </w:r>
            <w:r w:rsidRPr="00F25B4C">
              <w:rPr>
                <w:rFonts w:ascii="Arial" w:hAnsi="Arial" w:cs="Arial"/>
                <w:color w:val="000000"/>
                <w:highlight w:val="lightGray"/>
              </w:rPr>
              <w:t>EMERGENCY CONTACT NAME</w:t>
            </w:r>
            <w:r w:rsidRPr="00F25B4C">
              <w:rPr>
                <w:rFonts w:ascii="Arial" w:hAnsi="Arial" w:cs="Arial"/>
                <w:color w:val="000000"/>
              </w:rPr>
              <w:t>]</w:t>
            </w:r>
            <w:r w:rsidRPr="00F25B4C">
              <w:rPr>
                <w:rFonts w:ascii="Arial" w:hAnsi="Arial" w:cs="Arial"/>
                <w:color w:val="000000"/>
              </w:rPr>
              <w:tab/>
              <w:t>[</w:t>
            </w:r>
            <w:r w:rsidRPr="00F25B4C">
              <w:rPr>
                <w:rFonts w:ascii="Arial" w:hAnsi="Arial" w:cs="Arial"/>
                <w:color w:val="000000"/>
                <w:highlight w:val="lightGray"/>
              </w:rPr>
              <w:t>EMERGENCY CONTACT NUMBER</w:t>
            </w:r>
            <w:r w:rsidRPr="00F25B4C">
              <w:rPr>
                <w:rFonts w:ascii="Arial" w:hAnsi="Arial" w:cs="Arial"/>
                <w:color w:val="000000"/>
              </w:rPr>
              <w:t>]</w:t>
            </w:r>
          </w:p>
        </w:tc>
      </w:tr>
      <w:tr w:rsidR="007C0996" w:rsidRPr="00F25B4C" w14:paraId="41F6ADA5" w14:textId="77777777" w:rsidTr="009C572C">
        <w:tc>
          <w:tcPr>
            <w:tcW w:w="2693" w:type="dxa"/>
            <w:tcBorders>
              <w:top w:val="nil"/>
              <w:left w:val="nil"/>
              <w:bottom w:val="nil"/>
            </w:tcBorders>
            <w:shd w:val="clear" w:color="auto" w:fill="auto"/>
          </w:tcPr>
          <w:p w14:paraId="7AD8EEBC" w14:textId="77777777" w:rsidR="007C0996" w:rsidRPr="00F25B4C" w:rsidRDefault="007C0996" w:rsidP="009C572C">
            <w:pPr>
              <w:pStyle w:val="Level11fo"/>
              <w:spacing w:before="100" w:after="80"/>
              <w:ind w:left="0"/>
              <w:rPr>
                <w:rFonts w:ascii="Arial" w:hAnsi="Arial" w:cs="Arial"/>
                <w:b/>
                <w:bCs/>
                <w:color w:val="000000"/>
              </w:rPr>
            </w:pPr>
          </w:p>
        </w:tc>
        <w:tc>
          <w:tcPr>
            <w:tcW w:w="5420" w:type="dxa"/>
            <w:tcBorders>
              <w:right w:val="nil"/>
            </w:tcBorders>
          </w:tcPr>
          <w:p w14:paraId="6F4B9742"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Land Access Support Line</w:t>
            </w:r>
            <w:r w:rsidRPr="00F25B4C">
              <w:rPr>
                <w:rFonts w:ascii="Arial" w:hAnsi="Arial" w:cs="Arial"/>
                <w:color w:val="000000"/>
              </w:rPr>
              <w:tab/>
            </w:r>
            <w:r w:rsidRPr="00F25B4C">
              <w:rPr>
                <w:rFonts w:ascii="Arial" w:hAnsi="Arial" w:cs="Arial"/>
                <w:color w:val="000000"/>
              </w:rPr>
              <w:tab/>
              <w:t>[</w:t>
            </w:r>
            <w:r w:rsidRPr="00F25B4C">
              <w:rPr>
                <w:rFonts w:ascii="Arial" w:hAnsi="Arial" w:cs="Arial"/>
                <w:color w:val="000000"/>
                <w:highlight w:val="lightGray"/>
              </w:rPr>
              <w:t>CONTACT NUMBER</w:t>
            </w:r>
            <w:r w:rsidRPr="00F25B4C">
              <w:rPr>
                <w:rFonts w:ascii="Arial" w:hAnsi="Arial" w:cs="Arial"/>
                <w:color w:val="000000"/>
              </w:rPr>
              <w:t>]</w:t>
            </w:r>
          </w:p>
        </w:tc>
      </w:tr>
      <w:tr w:rsidR="007C0996" w:rsidRPr="00F25B4C" w14:paraId="02B9591D" w14:textId="77777777" w:rsidTr="009C572C">
        <w:tc>
          <w:tcPr>
            <w:tcW w:w="2693" w:type="dxa"/>
            <w:tcBorders>
              <w:top w:val="nil"/>
              <w:left w:val="nil"/>
            </w:tcBorders>
          </w:tcPr>
          <w:p w14:paraId="2F7077B9" w14:textId="77777777" w:rsidR="007C0996" w:rsidRPr="00F25B4C" w:rsidRDefault="007C0996" w:rsidP="009C572C">
            <w:pPr>
              <w:pStyle w:val="Level11fo"/>
              <w:spacing w:before="100" w:after="80"/>
              <w:ind w:left="0"/>
              <w:rPr>
                <w:rFonts w:ascii="Arial" w:hAnsi="Arial" w:cs="Arial"/>
                <w:b/>
                <w:bCs/>
                <w:color w:val="000000"/>
              </w:rPr>
            </w:pPr>
          </w:p>
        </w:tc>
        <w:tc>
          <w:tcPr>
            <w:tcW w:w="5420" w:type="dxa"/>
            <w:tcBorders>
              <w:right w:val="nil"/>
            </w:tcBorders>
          </w:tcPr>
          <w:p w14:paraId="08ADB373" w14:textId="77777777" w:rsidR="007C0996" w:rsidRPr="00F25B4C" w:rsidRDefault="007C0996" w:rsidP="009C572C">
            <w:pPr>
              <w:widowControl w:val="0"/>
              <w:spacing w:before="100" w:after="80" w:line="240" w:lineRule="auto"/>
              <w:rPr>
                <w:rFonts w:ascii="Arial" w:hAnsi="Arial" w:cs="Arial"/>
                <w:color w:val="000000"/>
              </w:rPr>
            </w:pPr>
            <w:r w:rsidRPr="00F25B4C">
              <w:rPr>
                <w:rFonts w:ascii="Arial" w:hAnsi="Arial" w:cs="Arial"/>
                <w:color w:val="000000"/>
              </w:rPr>
              <w:t>Land Access Consultant</w:t>
            </w:r>
            <w:r w:rsidRPr="00F25B4C">
              <w:rPr>
                <w:rFonts w:ascii="Arial" w:hAnsi="Arial" w:cs="Arial"/>
                <w:color w:val="000000"/>
              </w:rPr>
              <w:tab/>
            </w:r>
            <w:r w:rsidRPr="00F25B4C">
              <w:rPr>
                <w:rFonts w:ascii="Arial" w:hAnsi="Arial" w:cs="Arial"/>
                <w:color w:val="000000"/>
              </w:rPr>
              <w:tab/>
            </w:r>
          </w:p>
          <w:p w14:paraId="0ACA01F2" w14:textId="77777777" w:rsidR="007C0996" w:rsidRPr="00F25B4C" w:rsidRDefault="007C0996" w:rsidP="009C572C">
            <w:pPr>
              <w:widowControl w:val="0"/>
              <w:spacing w:before="100" w:after="80" w:line="240" w:lineRule="auto"/>
              <w:rPr>
                <w:rFonts w:ascii="Arial" w:hAnsi="Arial" w:cs="Arial"/>
              </w:rPr>
            </w:pPr>
            <w:r w:rsidRPr="00F25B4C">
              <w:rPr>
                <w:rFonts w:ascii="Arial" w:hAnsi="Arial" w:cs="Arial"/>
                <w:color w:val="000000"/>
              </w:rPr>
              <w:lastRenderedPageBreak/>
              <w:t>[</w:t>
            </w:r>
            <w:r w:rsidRPr="00F25B4C">
              <w:rPr>
                <w:rFonts w:ascii="Arial" w:hAnsi="Arial" w:cs="Arial"/>
                <w:color w:val="000000"/>
                <w:highlight w:val="lightGray"/>
              </w:rPr>
              <w:t>LAC NAME</w:t>
            </w:r>
            <w:r w:rsidRPr="00F25B4C">
              <w:rPr>
                <w:rFonts w:ascii="Arial" w:hAnsi="Arial" w:cs="Arial"/>
                <w:color w:val="000000"/>
              </w:rPr>
              <w:t>]</w:t>
            </w:r>
            <w:r w:rsidRPr="00F25B4C">
              <w:rPr>
                <w:rFonts w:ascii="Arial" w:hAnsi="Arial" w:cs="Arial"/>
                <w:color w:val="000000"/>
              </w:rPr>
              <w:tab/>
              <w:t>[</w:t>
            </w:r>
            <w:r w:rsidRPr="00F25B4C">
              <w:rPr>
                <w:rFonts w:ascii="Arial" w:hAnsi="Arial" w:cs="Arial"/>
                <w:color w:val="000000"/>
                <w:highlight w:val="lightGray"/>
              </w:rPr>
              <w:t>LAC CONTACT NUMBER</w:t>
            </w:r>
            <w:r w:rsidRPr="00F25B4C">
              <w:rPr>
                <w:rFonts w:ascii="Arial" w:hAnsi="Arial" w:cs="Arial"/>
                <w:color w:val="000000"/>
              </w:rPr>
              <w:t>]</w:t>
            </w:r>
          </w:p>
        </w:tc>
      </w:tr>
      <w:tr w:rsidR="007C0996" w:rsidRPr="00F25B4C" w14:paraId="3BEDD555" w14:textId="77777777" w:rsidTr="009C572C">
        <w:tc>
          <w:tcPr>
            <w:tcW w:w="2693" w:type="dxa"/>
            <w:tcBorders>
              <w:left w:val="nil"/>
            </w:tcBorders>
          </w:tcPr>
          <w:p w14:paraId="1B9C69DB" w14:textId="77777777" w:rsidR="007C0996" w:rsidRPr="00F25B4C" w:rsidRDefault="007C0996" w:rsidP="009C572C">
            <w:pPr>
              <w:pStyle w:val="Level11fo"/>
              <w:spacing w:before="100" w:after="80"/>
              <w:ind w:left="0"/>
              <w:rPr>
                <w:rFonts w:ascii="Arial" w:hAnsi="Arial" w:cs="Arial"/>
                <w:b/>
                <w:bCs/>
                <w:color w:val="000000"/>
              </w:rPr>
            </w:pPr>
            <w:r w:rsidRPr="00F25B4C">
              <w:rPr>
                <w:rFonts w:ascii="Arial" w:hAnsi="Arial" w:cs="Arial"/>
                <w:b/>
                <w:bCs/>
                <w:color w:val="000000"/>
              </w:rPr>
              <w:lastRenderedPageBreak/>
              <w:t>Fencing &amp; Reseeding Details</w:t>
            </w:r>
          </w:p>
        </w:tc>
        <w:tc>
          <w:tcPr>
            <w:tcW w:w="5420" w:type="dxa"/>
            <w:tcBorders>
              <w:right w:val="nil"/>
            </w:tcBorders>
            <w:vAlign w:val="center"/>
          </w:tcPr>
          <w:p w14:paraId="5A95B281"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7C0996" w:rsidRPr="00F25B4C" w14:paraId="4B10FDFE" w14:textId="77777777" w:rsidTr="009C572C">
        <w:tc>
          <w:tcPr>
            <w:tcW w:w="2693" w:type="dxa"/>
            <w:tcBorders>
              <w:left w:val="nil"/>
            </w:tcBorders>
          </w:tcPr>
          <w:p w14:paraId="2E1DE8E2" w14:textId="77777777" w:rsidR="007C0996" w:rsidRPr="00F25B4C" w:rsidRDefault="007C0996" w:rsidP="009C572C">
            <w:pPr>
              <w:pStyle w:val="Level11fo"/>
              <w:spacing w:before="100" w:after="80"/>
              <w:ind w:left="0"/>
              <w:rPr>
                <w:rFonts w:ascii="Arial" w:hAnsi="Arial" w:cs="Arial"/>
                <w:b/>
                <w:bCs/>
                <w:color w:val="000000"/>
              </w:rPr>
            </w:pPr>
            <w:r w:rsidRPr="00F25B4C">
              <w:rPr>
                <w:rFonts w:ascii="Arial" w:hAnsi="Arial" w:cs="Arial"/>
                <w:b/>
                <w:bCs/>
                <w:color w:val="000000"/>
              </w:rPr>
              <w:t>Gate Management</w:t>
            </w:r>
          </w:p>
        </w:tc>
        <w:tc>
          <w:tcPr>
            <w:tcW w:w="5420" w:type="dxa"/>
            <w:tcBorders>
              <w:right w:val="nil"/>
            </w:tcBorders>
            <w:vAlign w:val="center"/>
          </w:tcPr>
          <w:p w14:paraId="4C7BF91F"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7C0996" w:rsidRPr="00F25B4C" w14:paraId="28FDAAE0" w14:textId="77777777" w:rsidTr="009C572C">
        <w:tc>
          <w:tcPr>
            <w:tcW w:w="2693" w:type="dxa"/>
            <w:tcBorders>
              <w:left w:val="nil"/>
            </w:tcBorders>
            <w:vAlign w:val="center"/>
          </w:tcPr>
          <w:p w14:paraId="65ECCA0B" w14:textId="77777777" w:rsidR="007C0996" w:rsidRPr="00F25B4C" w:rsidRDefault="007C0996" w:rsidP="009C572C">
            <w:pPr>
              <w:pStyle w:val="Level11fo"/>
              <w:spacing w:before="100" w:after="80"/>
              <w:ind w:left="0"/>
              <w:rPr>
                <w:rFonts w:ascii="Arial" w:hAnsi="Arial" w:cs="Arial"/>
                <w:b/>
                <w:bCs/>
                <w:color w:val="000000"/>
              </w:rPr>
            </w:pPr>
            <w:r w:rsidRPr="00F25B4C">
              <w:rPr>
                <w:rFonts w:ascii="Arial" w:hAnsi="Arial" w:cs="Arial"/>
                <w:b/>
                <w:bCs/>
                <w:color w:val="000000"/>
              </w:rPr>
              <w:t>Stock Impact Details</w:t>
            </w:r>
          </w:p>
        </w:tc>
        <w:tc>
          <w:tcPr>
            <w:tcW w:w="5420" w:type="dxa"/>
            <w:tcBorders>
              <w:right w:val="nil"/>
            </w:tcBorders>
            <w:vAlign w:val="center"/>
          </w:tcPr>
          <w:p w14:paraId="481000DB"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7C0996" w:rsidRPr="00F25B4C" w14:paraId="4705132C" w14:textId="77777777" w:rsidTr="009C572C">
        <w:tc>
          <w:tcPr>
            <w:tcW w:w="2693" w:type="dxa"/>
            <w:tcBorders>
              <w:left w:val="nil"/>
            </w:tcBorders>
            <w:vAlign w:val="center"/>
          </w:tcPr>
          <w:p w14:paraId="26911AA2" w14:textId="77777777" w:rsidR="007C0996" w:rsidRPr="00F25B4C" w:rsidRDefault="007C0996" w:rsidP="009C572C">
            <w:pPr>
              <w:pStyle w:val="Level11fo"/>
              <w:spacing w:before="100" w:after="80"/>
              <w:ind w:left="0"/>
              <w:rPr>
                <w:rFonts w:ascii="Arial" w:hAnsi="Arial" w:cs="Arial"/>
                <w:b/>
                <w:bCs/>
                <w:color w:val="000000"/>
              </w:rPr>
            </w:pPr>
            <w:r w:rsidRPr="00F25B4C">
              <w:rPr>
                <w:rFonts w:ascii="Arial" w:hAnsi="Arial" w:cs="Arial"/>
                <w:b/>
                <w:bCs/>
                <w:color w:val="000000"/>
              </w:rPr>
              <w:t>Weed Hygiene Protocol</w:t>
            </w:r>
          </w:p>
        </w:tc>
        <w:tc>
          <w:tcPr>
            <w:tcW w:w="5420" w:type="dxa"/>
            <w:tcBorders>
              <w:right w:val="nil"/>
            </w:tcBorders>
            <w:vAlign w:val="center"/>
          </w:tcPr>
          <w:p w14:paraId="27B788BA"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017349" w:rsidRPr="00F25B4C" w14:paraId="49B6D80C" w14:textId="77777777" w:rsidTr="007916BD">
        <w:tc>
          <w:tcPr>
            <w:tcW w:w="2693" w:type="dxa"/>
            <w:tcBorders>
              <w:left w:val="nil"/>
            </w:tcBorders>
            <w:vAlign w:val="center"/>
          </w:tcPr>
          <w:p w14:paraId="099D67AC" w14:textId="77777777" w:rsidR="00017349" w:rsidRPr="00F25B4C" w:rsidRDefault="00017349" w:rsidP="007916BD">
            <w:pPr>
              <w:pStyle w:val="Level11fo"/>
              <w:spacing w:before="100" w:after="80"/>
              <w:ind w:left="0"/>
              <w:rPr>
                <w:rFonts w:ascii="Arial" w:hAnsi="Arial" w:cs="Arial"/>
                <w:b/>
                <w:bCs/>
                <w:color w:val="000000"/>
              </w:rPr>
            </w:pPr>
            <w:r>
              <w:rPr>
                <w:rFonts w:ascii="Arial" w:hAnsi="Arial" w:cs="Arial"/>
                <w:b/>
                <w:bCs/>
                <w:color w:val="000000"/>
              </w:rPr>
              <w:t>Biosecurity Plan</w:t>
            </w:r>
          </w:p>
        </w:tc>
        <w:tc>
          <w:tcPr>
            <w:tcW w:w="5420" w:type="dxa"/>
            <w:tcBorders>
              <w:right w:val="nil"/>
            </w:tcBorders>
            <w:vAlign w:val="center"/>
          </w:tcPr>
          <w:p w14:paraId="769EEB53" w14:textId="77777777" w:rsidR="00017349" w:rsidRPr="00F25B4C" w:rsidRDefault="00017349" w:rsidP="007916BD">
            <w:pPr>
              <w:pStyle w:val="Level11fo"/>
              <w:spacing w:before="100" w:after="80"/>
              <w:ind w:left="0"/>
              <w:rPr>
                <w:rFonts w:ascii="Arial" w:hAnsi="Arial" w:cs="Arial"/>
                <w:color w:val="000000"/>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7C0996" w:rsidRPr="00F25B4C" w14:paraId="1288FAA2" w14:textId="77777777" w:rsidTr="009C572C">
        <w:tc>
          <w:tcPr>
            <w:tcW w:w="2693" w:type="dxa"/>
            <w:tcBorders>
              <w:left w:val="nil"/>
            </w:tcBorders>
            <w:vAlign w:val="center"/>
          </w:tcPr>
          <w:p w14:paraId="28BD6364" w14:textId="77777777" w:rsidR="007C0996" w:rsidRPr="00F25B4C" w:rsidRDefault="007C0996" w:rsidP="009C572C">
            <w:pPr>
              <w:pStyle w:val="Level11fo"/>
              <w:spacing w:before="100" w:after="80"/>
              <w:ind w:left="0"/>
              <w:rPr>
                <w:rFonts w:ascii="Arial" w:hAnsi="Arial" w:cs="Arial"/>
                <w:b/>
                <w:bCs/>
                <w:color w:val="000000"/>
              </w:rPr>
            </w:pPr>
            <w:r w:rsidRPr="00F25B4C">
              <w:rPr>
                <w:rFonts w:ascii="Arial" w:hAnsi="Arial" w:cs="Arial"/>
                <w:b/>
                <w:bCs/>
                <w:color w:val="000000"/>
              </w:rPr>
              <w:t>Registered Underground Infrastructure</w:t>
            </w:r>
          </w:p>
        </w:tc>
        <w:tc>
          <w:tcPr>
            <w:tcW w:w="5420" w:type="dxa"/>
            <w:tcBorders>
              <w:right w:val="nil"/>
            </w:tcBorders>
            <w:vAlign w:val="center"/>
          </w:tcPr>
          <w:p w14:paraId="049AB618" w14:textId="77777777" w:rsidR="007C0996" w:rsidRPr="00F25B4C" w:rsidRDefault="007C0996" w:rsidP="009C572C">
            <w:pPr>
              <w:widowControl w:val="0"/>
              <w:tabs>
                <w:tab w:val="left" w:pos="284"/>
                <w:tab w:val="left" w:pos="567"/>
              </w:tabs>
              <w:spacing w:before="100" w:after="80" w:line="240" w:lineRule="auto"/>
              <w:rPr>
                <w:rFonts w:ascii="Arial" w:hAnsi="Arial" w:cs="Arial"/>
                <w:color w:val="000000"/>
              </w:rPr>
            </w:pPr>
            <w:r w:rsidRPr="00F25B4C">
              <w:rPr>
                <w:rFonts w:ascii="Arial" w:hAnsi="Arial" w:cs="Arial"/>
                <w:noProof/>
                <w:color w:val="000000"/>
                <w:lang w:eastAsia="en-AU"/>
              </w:rPr>
              <w:drawing>
                <wp:anchor distT="0" distB="0" distL="114300" distR="114300" simplePos="0" relativeHeight="251664385" behindDoc="0" locked="0" layoutInCell="1" allowOverlap="1" wp14:anchorId="04E28E3C" wp14:editId="02774BFF">
                  <wp:simplePos x="0" y="0"/>
                  <wp:positionH relativeFrom="column">
                    <wp:posOffset>0</wp:posOffset>
                  </wp:positionH>
                  <wp:positionV relativeFrom="paragraph">
                    <wp:posOffset>93345</wp:posOffset>
                  </wp:positionV>
                  <wp:extent cx="1543050" cy="581025"/>
                  <wp:effectExtent l="0" t="0" r="0" b="0"/>
                  <wp:wrapNone/>
                  <wp:docPr id="10" name="Picture 10" descr="http://www.moretonbay.qld.gov.au/uploadedImages/moretonbay/development/building/plans/DialBeforeYouDig.jpg"/>
                  <wp:cNvGraphicFramePr/>
                  <a:graphic xmlns:a="http://schemas.openxmlformats.org/drawingml/2006/main">
                    <a:graphicData uri="http://schemas.openxmlformats.org/drawingml/2006/picture">
                      <pic:pic xmlns:pic="http://schemas.openxmlformats.org/drawingml/2006/picture">
                        <pic:nvPicPr>
                          <pic:cNvPr id="3" name="il_fi" descr="http://www.moretonbay.qld.gov.au/uploadedImages/moretonbay/development/building/plans/DialBeforeYouDig.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34013" cy="56424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3E486420" w14:textId="77777777" w:rsidR="007C0996" w:rsidRPr="00F25B4C" w:rsidRDefault="007C0996" w:rsidP="009C572C">
            <w:pPr>
              <w:widowControl w:val="0"/>
              <w:tabs>
                <w:tab w:val="left" w:pos="284"/>
                <w:tab w:val="left" w:pos="567"/>
              </w:tabs>
              <w:spacing w:before="100" w:after="80" w:line="240" w:lineRule="auto"/>
              <w:rPr>
                <w:rFonts w:ascii="Arial" w:hAnsi="Arial" w:cs="Arial"/>
                <w:color w:val="000000"/>
              </w:rPr>
            </w:pPr>
          </w:p>
          <w:p w14:paraId="7A35FC4F" w14:textId="77777777" w:rsidR="007C0996" w:rsidRDefault="007C0996" w:rsidP="009C572C">
            <w:pPr>
              <w:widowControl w:val="0"/>
              <w:tabs>
                <w:tab w:val="left" w:pos="284"/>
                <w:tab w:val="left" w:pos="567"/>
              </w:tabs>
              <w:spacing w:before="100" w:after="80" w:line="240" w:lineRule="auto"/>
              <w:rPr>
                <w:rFonts w:ascii="Arial" w:hAnsi="Arial" w:cs="Arial"/>
                <w:color w:val="000000"/>
              </w:rPr>
            </w:pPr>
          </w:p>
          <w:p w14:paraId="041D56FE" w14:textId="77777777" w:rsidR="007C0996" w:rsidRPr="00F25B4C" w:rsidRDefault="007C0996" w:rsidP="009C572C">
            <w:pPr>
              <w:widowControl w:val="0"/>
              <w:tabs>
                <w:tab w:val="left" w:pos="284"/>
                <w:tab w:val="left" w:pos="567"/>
              </w:tabs>
              <w:spacing w:before="100" w:after="80" w:line="240" w:lineRule="auto"/>
              <w:rPr>
                <w:rFonts w:ascii="Arial" w:hAnsi="Arial" w:cs="Arial"/>
                <w:color w:val="000000"/>
              </w:rPr>
            </w:pPr>
          </w:p>
          <w:p w14:paraId="749EFE26"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7C0996" w:rsidRPr="00F25B4C" w14:paraId="29B09ABD" w14:textId="77777777" w:rsidTr="009C572C">
        <w:tc>
          <w:tcPr>
            <w:tcW w:w="2693" w:type="dxa"/>
            <w:tcBorders>
              <w:left w:val="nil"/>
            </w:tcBorders>
            <w:vAlign w:val="center"/>
          </w:tcPr>
          <w:p w14:paraId="2C03D1E0" w14:textId="77777777" w:rsidR="007C0996" w:rsidRPr="00F25B4C" w:rsidRDefault="007C0996" w:rsidP="009C572C">
            <w:pPr>
              <w:pStyle w:val="Level11fo"/>
              <w:spacing w:before="100" w:after="80"/>
              <w:ind w:left="0"/>
              <w:rPr>
                <w:rFonts w:ascii="Arial" w:hAnsi="Arial" w:cs="Arial"/>
                <w:b/>
                <w:bCs/>
                <w:color w:val="000000"/>
              </w:rPr>
            </w:pPr>
            <w:r w:rsidRPr="00F25B4C">
              <w:rPr>
                <w:rFonts w:ascii="Arial" w:hAnsi="Arial" w:cs="Arial"/>
                <w:b/>
                <w:bCs/>
                <w:color w:val="000000"/>
              </w:rPr>
              <w:t xml:space="preserve">Non - Registered Underground Infrastructure </w:t>
            </w:r>
          </w:p>
        </w:tc>
        <w:tc>
          <w:tcPr>
            <w:tcW w:w="5420" w:type="dxa"/>
            <w:tcBorders>
              <w:right w:val="nil"/>
            </w:tcBorders>
            <w:vAlign w:val="center"/>
          </w:tcPr>
          <w:p w14:paraId="29973A9E" w14:textId="77777777" w:rsidR="007C0996" w:rsidRPr="00F25B4C" w:rsidRDefault="007C0996" w:rsidP="009C572C">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7C0996" w:rsidRPr="00F25B4C" w14:paraId="09D1ACE8" w14:textId="77777777" w:rsidTr="009C572C">
        <w:tc>
          <w:tcPr>
            <w:tcW w:w="2693" w:type="dxa"/>
            <w:tcBorders>
              <w:left w:val="nil"/>
            </w:tcBorders>
            <w:vAlign w:val="center"/>
          </w:tcPr>
          <w:p w14:paraId="772D083E" w14:textId="77777777" w:rsidR="007C0996" w:rsidRPr="00F25B4C" w:rsidRDefault="007C0996" w:rsidP="009C572C">
            <w:pPr>
              <w:pStyle w:val="Level11fo"/>
              <w:spacing w:before="100" w:after="80"/>
              <w:ind w:left="0"/>
              <w:rPr>
                <w:rFonts w:ascii="Arial" w:hAnsi="Arial" w:cs="Arial"/>
                <w:b/>
                <w:bCs/>
                <w:color w:val="000000"/>
              </w:rPr>
            </w:pPr>
            <w:r w:rsidRPr="003E0612">
              <w:rPr>
                <w:rFonts w:ascii="Arial" w:hAnsi="Arial" w:cs="Arial"/>
                <w:b/>
                <w:bCs/>
                <w:color w:val="000000"/>
              </w:rPr>
              <w:t>Important Considerations</w:t>
            </w:r>
          </w:p>
          <w:p w14:paraId="15A22C96" w14:textId="77777777" w:rsidR="007C0996" w:rsidRPr="00F25B4C" w:rsidRDefault="007C0996" w:rsidP="009C572C">
            <w:pPr>
              <w:spacing w:before="100" w:after="80"/>
              <w:rPr>
                <w:rFonts w:ascii="Arial" w:hAnsi="Arial" w:cs="Arial"/>
              </w:rPr>
            </w:pPr>
          </w:p>
        </w:tc>
        <w:tc>
          <w:tcPr>
            <w:tcW w:w="5420" w:type="dxa"/>
            <w:tcBorders>
              <w:right w:val="nil"/>
            </w:tcBorders>
          </w:tcPr>
          <w:p w14:paraId="36BC6DF6" w14:textId="492E3B54" w:rsidR="00B52DDC" w:rsidRDefault="00B52DDC" w:rsidP="00B52DDC">
            <w:pPr>
              <w:widowControl w:val="0"/>
              <w:tabs>
                <w:tab w:val="left" w:pos="284"/>
                <w:tab w:val="left" w:pos="567"/>
              </w:tabs>
              <w:spacing w:before="100" w:after="80" w:line="240" w:lineRule="auto"/>
              <w:rPr>
                <w:rFonts w:ascii="Arial" w:hAnsi="Arial" w:cs="Arial"/>
                <w:color w:val="000000"/>
              </w:rPr>
            </w:pPr>
            <w:r w:rsidRPr="00D02C97">
              <w:rPr>
                <w:rFonts w:ascii="Arial" w:hAnsi="Arial" w:cs="Arial"/>
                <w:color w:val="000000"/>
                <w:highlight w:val="lightGray"/>
              </w:rPr>
              <w:t>[Drafting note: these are examples of the types of considerations that could be included</w:t>
            </w:r>
            <w:r>
              <w:rPr>
                <w:rFonts w:ascii="Arial" w:hAnsi="Arial" w:cs="Arial"/>
                <w:color w:val="000000"/>
                <w:highlight w:val="lightGray"/>
              </w:rPr>
              <w:t xml:space="preserve">.  They </w:t>
            </w:r>
            <w:r w:rsidRPr="00D02C97">
              <w:rPr>
                <w:rFonts w:ascii="Arial" w:hAnsi="Arial" w:cs="Arial"/>
                <w:color w:val="000000"/>
                <w:highlight w:val="lightGray"/>
              </w:rPr>
              <w:t>can be amended or replaced as required]</w:t>
            </w:r>
          </w:p>
          <w:p w14:paraId="099525ED" w14:textId="77777777" w:rsidR="007C0996" w:rsidRPr="00F25B4C" w:rsidRDefault="007C0996" w:rsidP="007C0996">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Vehicles will not travel in excess of [</w:t>
            </w:r>
            <w:r w:rsidRPr="00F25B4C">
              <w:rPr>
                <w:rFonts w:ascii="Arial" w:hAnsi="Arial" w:cs="Arial"/>
                <w:color w:val="000000"/>
                <w:highlight w:val="lightGray"/>
              </w:rPr>
              <w:t>XX</w:t>
            </w:r>
            <w:r w:rsidRPr="00F25B4C">
              <w:rPr>
                <w:rFonts w:ascii="Arial" w:hAnsi="Arial" w:cs="Arial"/>
                <w:color w:val="000000"/>
              </w:rPr>
              <w:t>] km/h within [</w:t>
            </w:r>
            <w:r w:rsidRPr="00F25B4C">
              <w:rPr>
                <w:rFonts w:ascii="Arial" w:hAnsi="Arial" w:cs="Arial"/>
                <w:color w:val="000000"/>
                <w:highlight w:val="lightGray"/>
              </w:rPr>
              <w:t>XXX</w:t>
            </w:r>
            <w:r w:rsidRPr="00F25B4C">
              <w:rPr>
                <w:rFonts w:ascii="Arial" w:hAnsi="Arial" w:cs="Arial"/>
                <w:color w:val="000000"/>
              </w:rPr>
              <w:t xml:space="preserve">]m of any dwelling on the </w:t>
            </w:r>
            <w:r>
              <w:rPr>
                <w:rFonts w:ascii="Arial" w:hAnsi="Arial" w:cs="Arial"/>
                <w:color w:val="000000"/>
              </w:rPr>
              <w:t>Land</w:t>
            </w:r>
            <w:r w:rsidRPr="00F25B4C">
              <w:rPr>
                <w:rFonts w:ascii="Arial" w:hAnsi="Arial" w:cs="Arial"/>
                <w:color w:val="000000"/>
              </w:rPr>
              <w:t xml:space="preserve">. Maximum speed across the </w:t>
            </w:r>
            <w:r>
              <w:rPr>
                <w:rFonts w:ascii="Arial" w:hAnsi="Arial" w:cs="Arial"/>
                <w:color w:val="000000"/>
              </w:rPr>
              <w:t xml:space="preserve">Land </w:t>
            </w:r>
            <w:r w:rsidRPr="00F25B4C">
              <w:rPr>
                <w:rFonts w:ascii="Arial" w:hAnsi="Arial" w:cs="Arial"/>
                <w:color w:val="000000"/>
              </w:rPr>
              <w:t>not to exceed [</w:t>
            </w:r>
            <w:r w:rsidRPr="00F25B4C">
              <w:rPr>
                <w:rFonts w:ascii="Arial" w:hAnsi="Arial" w:cs="Arial"/>
                <w:color w:val="000000"/>
                <w:highlight w:val="lightGray"/>
              </w:rPr>
              <w:t>XX</w:t>
            </w:r>
            <w:r w:rsidRPr="00F25B4C">
              <w:rPr>
                <w:rFonts w:ascii="Arial" w:hAnsi="Arial" w:cs="Arial"/>
                <w:color w:val="000000"/>
              </w:rPr>
              <w:t>] km/h with a view to minimi</w:t>
            </w:r>
            <w:r>
              <w:rPr>
                <w:rFonts w:ascii="Arial" w:hAnsi="Arial" w:cs="Arial"/>
                <w:color w:val="000000"/>
              </w:rPr>
              <w:t>s</w:t>
            </w:r>
            <w:r w:rsidRPr="00F25B4C">
              <w:rPr>
                <w:rFonts w:ascii="Arial" w:hAnsi="Arial" w:cs="Arial"/>
                <w:color w:val="000000"/>
              </w:rPr>
              <w:t xml:space="preserve">ing dust and noise. </w:t>
            </w:r>
          </w:p>
          <w:p w14:paraId="39DCA7C0" w14:textId="537B3C58" w:rsidR="007C0996" w:rsidRPr="00F25B4C" w:rsidRDefault="007C0996" w:rsidP="007C0996">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Report any infrastructure damage or any property damage promptly to </w:t>
            </w:r>
            <w:r w:rsidR="00B52DDC">
              <w:rPr>
                <w:rFonts w:ascii="Arial" w:hAnsi="Arial" w:cs="Arial"/>
                <w:color w:val="000000"/>
              </w:rPr>
              <w:t xml:space="preserve">Land Access Support </w:t>
            </w:r>
            <w:r w:rsidRPr="00F25B4C">
              <w:rPr>
                <w:rFonts w:ascii="Arial" w:hAnsi="Arial" w:cs="Arial"/>
                <w:color w:val="000000"/>
              </w:rPr>
              <w:t xml:space="preserve">Line. </w:t>
            </w:r>
          </w:p>
          <w:p w14:paraId="611C427F" w14:textId="77777777" w:rsidR="007C0996" w:rsidRPr="00F25B4C" w:rsidRDefault="007C0996" w:rsidP="007C0996">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Remove all waste products and litter from </w:t>
            </w:r>
            <w:r>
              <w:rPr>
                <w:rFonts w:ascii="Arial" w:hAnsi="Arial" w:cs="Arial"/>
                <w:color w:val="000000"/>
              </w:rPr>
              <w:t>the Land</w:t>
            </w:r>
            <w:r w:rsidRPr="00F25B4C">
              <w:rPr>
                <w:rFonts w:ascii="Arial" w:hAnsi="Arial" w:cs="Arial"/>
                <w:color w:val="000000"/>
              </w:rPr>
              <w:t>.</w:t>
            </w:r>
          </w:p>
          <w:p w14:paraId="142FE27F" w14:textId="77777777" w:rsidR="007C0996" w:rsidRPr="00F25B4C" w:rsidRDefault="007C0996" w:rsidP="007C0996">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Stay on access tracks at all times.  Do not use if likely to damage tracks e.g. recent rainfall / wet weather.</w:t>
            </w:r>
          </w:p>
          <w:p w14:paraId="0C10EC3F" w14:textId="77777777" w:rsidR="007C0996" w:rsidRPr="00F25B4C" w:rsidRDefault="007C0996" w:rsidP="007C0996">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All vehicles must be identifiable with suitable badging.</w:t>
            </w:r>
          </w:p>
          <w:p w14:paraId="0043D2A8" w14:textId="35013192" w:rsidR="007C0996" w:rsidRPr="00F25B4C" w:rsidRDefault="007C0996" w:rsidP="007C0996">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Smoking only in </w:t>
            </w:r>
            <w:r w:rsidR="00B52DDC">
              <w:rPr>
                <w:rFonts w:ascii="Arial" w:hAnsi="Arial" w:cs="Arial"/>
                <w:color w:val="000000"/>
              </w:rPr>
              <w:t>d</w:t>
            </w:r>
            <w:r w:rsidRPr="00F25B4C">
              <w:rPr>
                <w:rFonts w:ascii="Arial" w:hAnsi="Arial" w:cs="Arial"/>
                <w:color w:val="000000"/>
              </w:rPr>
              <w:t xml:space="preserve">esignated </w:t>
            </w:r>
            <w:r w:rsidR="00B52DDC">
              <w:rPr>
                <w:rFonts w:ascii="Arial" w:hAnsi="Arial" w:cs="Arial"/>
                <w:color w:val="000000"/>
              </w:rPr>
              <w:t>s</w:t>
            </w:r>
            <w:r w:rsidRPr="00F25B4C">
              <w:rPr>
                <w:rFonts w:ascii="Arial" w:hAnsi="Arial" w:cs="Arial"/>
                <w:color w:val="000000"/>
              </w:rPr>
              <w:t xml:space="preserve">moking </w:t>
            </w:r>
            <w:r w:rsidR="00B52DDC">
              <w:rPr>
                <w:rFonts w:ascii="Arial" w:hAnsi="Arial" w:cs="Arial"/>
                <w:color w:val="000000"/>
              </w:rPr>
              <w:t>a</w:t>
            </w:r>
            <w:r w:rsidRPr="00F25B4C">
              <w:rPr>
                <w:rFonts w:ascii="Arial" w:hAnsi="Arial" w:cs="Arial"/>
                <w:color w:val="000000"/>
              </w:rPr>
              <w:t>reas</w:t>
            </w:r>
            <w:r w:rsidR="00B52DDC">
              <w:rPr>
                <w:rFonts w:ascii="Arial" w:hAnsi="Arial" w:cs="Arial"/>
                <w:color w:val="000000"/>
              </w:rPr>
              <w:t>.</w:t>
            </w:r>
            <w:r w:rsidRPr="00F25B4C">
              <w:rPr>
                <w:rFonts w:ascii="Arial" w:hAnsi="Arial" w:cs="Arial"/>
                <w:color w:val="000000"/>
              </w:rPr>
              <w:t xml:space="preserve"> </w:t>
            </w:r>
          </w:p>
          <w:p w14:paraId="44F51920" w14:textId="2C6F0176" w:rsidR="007C0996" w:rsidRPr="00F25B4C" w:rsidRDefault="007C0996" w:rsidP="00B52DDC">
            <w:pPr>
              <w:widowControl w:val="0"/>
              <w:numPr>
                <w:ilvl w:val="0"/>
                <w:numId w:val="37"/>
              </w:numPr>
              <w:tabs>
                <w:tab w:val="left" w:pos="284"/>
                <w:tab w:val="left" w:pos="567"/>
              </w:tabs>
              <w:spacing w:before="100" w:after="80" w:line="240" w:lineRule="auto"/>
              <w:ind w:left="284" w:hanging="284"/>
              <w:rPr>
                <w:rFonts w:ascii="Arial" w:hAnsi="Arial" w:cs="Arial"/>
              </w:rPr>
            </w:pPr>
            <w:r w:rsidRPr="00F25B4C">
              <w:rPr>
                <w:rFonts w:ascii="Arial" w:hAnsi="Arial" w:cs="Arial"/>
                <w:color w:val="000000"/>
              </w:rPr>
              <w:t xml:space="preserve">Use only designated </w:t>
            </w:r>
            <w:r w:rsidR="00B52DDC">
              <w:rPr>
                <w:rFonts w:ascii="Arial" w:hAnsi="Arial" w:cs="Arial"/>
                <w:color w:val="000000"/>
              </w:rPr>
              <w:t>t</w:t>
            </w:r>
            <w:r w:rsidRPr="00F25B4C">
              <w:rPr>
                <w:rFonts w:ascii="Arial" w:hAnsi="Arial" w:cs="Arial"/>
                <w:color w:val="000000"/>
              </w:rPr>
              <w:t xml:space="preserve">oilet </w:t>
            </w:r>
            <w:r w:rsidR="00B52DDC">
              <w:rPr>
                <w:rFonts w:ascii="Arial" w:hAnsi="Arial" w:cs="Arial"/>
                <w:color w:val="000000"/>
              </w:rPr>
              <w:t>f</w:t>
            </w:r>
            <w:r w:rsidRPr="00F25B4C">
              <w:rPr>
                <w:rFonts w:ascii="Arial" w:hAnsi="Arial" w:cs="Arial"/>
                <w:color w:val="000000"/>
              </w:rPr>
              <w:t>acilities</w:t>
            </w:r>
            <w:r w:rsidR="00B52DDC">
              <w:rPr>
                <w:rFonts w:ascii="Arial" w:hAnsi="Arial" w:cs="Arial"/>
                <w:color w:val="000000"/>
              </w:rPr>
              <w:t>.</w:t>
            </w:r>
          </w:p>
        </w:tc>
      </w:tr>
    </w:tbl>
    <w:p w14:paraId="4BE2FEB2" w14:textId="77777777" w:rsidR="007C0996" w:rsidRDefault="007C0996" w:rsidP="007C0996">
      <w:pPr>
        <w:pStyle w:val="Level11fo"/>
      </w:pPr>
    </w:p>
    <w:p w14:paraId="575D81A6" w14:textId="7161C9BD" w:rsidR="007C0996" w:rsidRPr="007C0996" w:rsidRDefault="007C0996" w:rsidP="007C0996">
      <w:pPr>
        <w:pStyle w:val="Levela"/>
        <w:numPr>
          <w:ilvl w:val="2"/>
          <w:numId w:val="52"/>
        </w:numPr>
        <w:rPr>
          <w:rFonts w:ascii="Arial" w:hAnsi="Arial" w:cs="Arial"/>
        </w:rPr>
      </w:pPr>
      <w:r w:rsidRPr="00182E02">
        <w:rPr>
          <w:rFonts w:ascii="Arial" w:hAnsi="Arial" w:cs="Arial"/>
        </w:rPr>
        <w:t xml:space="preserve">The parties acknowledge and agree that clause </w:t>
      </w:r>
      <w:r w:rsidR="00316A88">
        <w:rPr>
          <w:rFonts w:ascii="Arial" w:hAnsi="Arial" w:cs="Arial"/>
        </w:rPr>
        <w:fldChar w:fldCharType="begin"/>
      </w:r>
      <w:r w:rsidR="00316A88">
        <w:rPr>
          <w:rFonts w:ascii="Arial" w:hAnsi="Arial" w:cs="Arial"/>
        </w:rPr>
        <w:instrText xml:space="preserve"> REF _Ref22817721 \w \h </w:instrText>
      </w:r>
      <w:r w:rsidR="00316A88">
        <w:rPr>
          <w:rFonts w:ascii="Arial" w:hAnsi="Arial" w:cs="Arial"/>
        </w:rPr>
      </w:r>
      <w:r w:rsidR="00316A88">
        <w:rPr>
          <w:rFonts w:ascii="Arial" w:hAnsi="Arial" w:cs="Arial"/>
        </w:rPr>
        <w:fldChar w:fldCharType="separate"/>
      </w:r>
      <w:r w:rsidR="00635C26">
        <w:rPr>
          <w:rFonts w:ascii="Arial" w:hAnsi="Arial" w:cs="Arial"/>
        </w:rPr>
        <w:t>8(b)</w:t>
      </w:r>
      <w:r w:rsidR="00316A88">
        <w:rPr>
          <w:rFonts w:ascii="Arial" w:hAnsi="Arial" w:cs="Arial"/>
        </w:rPr>
        <w:fldChar w:fldCharType="end"/>
      </w:r>
      <w:r w:rsidR="00316A88">
        <w:rPr>
          <w:rFonts w:ascii="Arial" w:hAnsi="Arial" w:cs="Arial"/>
        </w:rPr>
        <w:t xml:space="preserve"> </w:t>
      </w:r>
      <w:r w:rsidRPr="00182E02">
        <w:rPr>
          <w:rFonts w:ascii="Arial" w:hAnsi="Arial" w:cs="Arial"/>
        </w:rPr>
        <w:t xml:space="preserve">may be amended at any time following the process described in clause </w:t>
      </w:r>
      <w:r w:rsidR="006750FD">
        <w:rPr>
          <w:rFonts w:ascii="Arial" w:hAnsi="Arial" w:cs="Arial"/>
        </w:rPr>
        <w:fldChar w:fldCharType="begin"/>
      </w:r>
      <w:r w:rsidR="006750FD">
        <w:rPr>
          <w:rFonts w:ascii="Arial" w:hAnsi="Arial" w:cs="Arial"/>
        </w:rPr>
        <w:instrText xml:space="preserve"> REF _Ref523836922 \r \h </w:instrText>
      </w:r>
      <w:r w:rsidR="006750FD">
        <w:rPr>
          <w:rFonts w:ascii="Arial" w:hAnsi="Arial" w:cs="Arial"/>
        </w:rPr>
      </w:r>
      <w:r w:rsidR="006750FD">
        <w:rPr>
          <w:rFonts w:ascii="Arial" w:hAnsi="Arial" w:cs="Arial"/>
        </w:rPr>
        <w:fldChar w:fldCharType="separate"/>
      </w:r>
      <w:r w:rsidR="00635C26">
        <w:rPr>
          <w:rFonts w:ascii="Arial" w:hAnsi="Arial" w:cs="Arial"/>
        </w:rPr>
        <w:t>14</w:t>
      </w:r>
      <w:r w:rsidR="006750FD">
        <w:rPr>
          <w:rFonts w:ascii="Arial" w:hAnsi="Arial" w:cs="Arial"/>
        </w:rPr>
        <w:fldChar w:fldCharType="end"/>
      </w:r>
      <w:r>
        <w:rPr>
          <w:rFonts w:ascii="Arial" w:hAnsi="Arial" w:cs="Arial"/>
        </w:rPr>
        <w:t xml:space="preserve"> (Varying this Agreement).</w:t>
      </w:r>
    </w:p>
    <w:p w14:paraId="07E5DF89" w14:textId="140F5A1C" w:rsidR="006D651F" w:rsidRPr="00A66FC5" w:rsidRDefault="006D651F" w:rsidP="006D651F">
      <w:pPr>
        <w:pStyle w:val="Level1"/>
        <w:rPr>
          <w:rFonts w:ascii="Arial" w:hAnsi="Arial" w:cs="Arial"/>
          <w:color w:val="00AEC5"/>
        </w:rPr>
      </w:pPr>
      <w:bookmarkStart w:id="51" w:name="_bookmark7"/>
      <w:bookmarkStart w:id="52" w:name="_bookmark8"/>
      <w:bookmarkStart w:id="53" w:name="_Ref506988373"/>
      <w:bookmarkStart w:id="54" w:name="_Toc32572460"/>
      <w:bookmarkEnd w:id="51"/>
      <w:bookmarkEnd w:id="52"/>
      <w:r w:rsidRPr="00A66FC5">
        <w:rPr>
          <w:rFonts w:ascii="Arial" w:hAnsi="Arial" w:cs="Arial"/>
          <w:color w:val="00AEC5"/>
        </w:rPr>
        <w:t>dispute resolution</w:t>
      </w:r>
      <w:bookmarkEnd w:id="53"/>
      <w:bookmarkEnd w:id="54"/>
    </w:p>
    <w:p w14:paraId="18BD5061" w14:textId="6AE98C06" w:rsidR="006D651F" w:rsidRDefault="006D651F" w:rsidP="0085411C">
      <w:pPr>
        <w:pStyle w:val="Levela"/>
        <w:numPr>
          <w:ilvl w:val="0"/>
          <w:numId w:val="48"/>
        </w:numPr>
        <w:rPr>
          <w:rFonts w:ascii="Arial" w:hAnsi="Arial" w:cs="Arial"/>
        </w:rPr>
      </w:pPr>
      <w:bookmarkStart w:id="55" w:name="_bookmark5"/>
      <w:bookmarkStart w:id="56" w:name="_Toc524448712"/>
      <w:bookmarkStart w:id="57" w:name="_Toc525223225"/>
      <w:bookmarkStart w:id="58" w:name="_Toc525714908"/>
      <w:bookmarkEnd w:id="55"/>
      <w:r w:rsidRPr="00BB04D3">
        <w:rPr>
          <w:rFonts w:ascii="Arial" w:hAnsi="Arial" w:cs="Arial"/>
        </w:rPr>
        <w:t xml:space="preserve">Without limitation to any other rights of a Party under this Agreement, </w:t>
      </w:r>
      <w:r w:rsidR="00120C30">
        <w:rPr>
          <w:rFonts w:ascii="Arial" w:hAnsi="Arial" w:cs="Arial"/>
        </w:rPr>
        <w:t xml:space="preserve">either </w:t>
      </w:r>
      <w:r w:rsidRPr="00BB04D3">
        <w:rPr>
          <w:rFonts w:ascii="Arial" w:hAnsi="Arial" w:cs="Arial"/>
        </w:rPr>
        <w:t xml:space="preserve">Party </w:t>
      </w:r>
      <w:r w:rsidR="00120C30">
        <w:rPr>
          <w:rFonts w:ascii="Arial" w:hAnsi="Arial" w:cs="Arial"/>
        </w:rPr>
        <w:t xml:space="preserve">may </w:t>
      </w:r>
      <w:r w:rsidR="006932DD">
        <w:rPr>
          <w:rFonts w:ascii="Arial" w:hAnsi="Arial" w:cs="Arial"/>
        </w:rPr>
        <w:t xml:space="preserve">give a </w:t>
      </w:r>
      <w:r w:rsidR="00C03C9B">
        <w:rPr>
          <w:rFonts w:ascii="Arial" w:hAnsi="Arial" w:cs="Arial"/>
        </w:rPr>
        <w:t xml:space="preserve">written </w:t>
      </w:r>
      <w:r w:rsidR="006932DD">
        <w:rPr>
          <w:rFonts w:ascii="Arial" w:hAnsi="Arial" w:cs="Arial"/>
        </w:rPr>
        <w:t>notice (</w:t>
      </w:r>
      <w:r w:rsidR="006932DD" w:rsidRPr="00D2490D">
        <w:rPr>
          <w:rFonts w:ascii="Arial" w:hAnsi="Arial" w:cs="Arial"/>
          <w:b/>
        </w:rPr>
        <w:t>Dispute Notice</w:t>
      </w:r>
      <w:r w:rsidR="006932DD">
        <w:rPr>
          <w:rFonts w:ascii="Arial" w:hAnsi="Arial" w:cs="Arial"/>
        </w:rPr>
        <w:t>) to the other Party</w:t>
      </w:r>
      <w:r w:rsidR="00675C47">
        <w:rPr>
          <w:rFonts w:ascii="Arial" w:hAnsi="Arial" w:cs="Arial"/>
        </w:rPr>
        <w:t xml:space="preserve"> </w:t>
      </w:r>
      <w:r w:rsidR="00BA78ED">
        <w:rPr>
          <w:rFonts w:ascii="Arial" w:hAnsi="Arial" w:cs="Arial"/>
        </w:rPr>
        <w:t>i</w:t>
      </w:r>
      <w:r w:rsidR="00C03C9B">
        <w:rPr>
          <w:rFonts w:ascii="Arial" w:hAnsi="Arial" w:cs="Arial"/>
        </w:rPr>
        <w:t>f a</w:t>
      </w:r>
      <w:r w:rsidR="00C63F7D">
        <w:rPr>
          <w:rFonts w:ascii="Arial" w:hAnsi="Arial" w:cs="Arial"/>
        </w:rPr>
        <w:t xml:space="preserve"> </w:t>
      </w:r>
      <w:r w:rsidR="00675C47">
        <w:rPr>
          <w:rFonts w:ascii="Arial" w:hAnsi="Arial" w:cs="Arial"/>
        </w:rPr>
        <w:t>dispute</w:t>
      </w:r>
      <w:r w:rsidR="00BA78ED">
        <w:rPr>
          <w:rFonts w:ascii="Arial" w:hAnsi="Arial" w:cs="Arial"/>
        </w:rPr>
        <w:t xml:space="preserve"> </w:t>
      </w:r>
      <w:r w:rsidR="00D679B5">
        <w:rPr>
          <w:rFonts w:ascii="Arial" w:hAnsi="Arial" w:cs="Arial"/>
        </w:rPr>
        <w:t>arises</w:t>
      </w:r>
      <w:r w:rsidR="00077417">
        <w:rPr>
          <w:rFonts w:ascii="Arial" w:hAnsi="Arial" w:cs="Arial"/>
        </w:rPr>
        <w:t>.</w:t>
      </w:r>
      <w:bookmarkEnd w:id="56"/>
      <w:bookmarkEnd w:id="57"/>
      <w:bookmarkEnd w:id="58"/>
    </w:p>
    <w:p w14:paraId="089E3279" w14:textId="16049424" w:rsidR="00077417" w:rsidRDefault="00077417" w:rsidP="0085411C">
      <w:pPr>
        <w:pStyle w:val="Levelafo"/>
        <w:numPr>
          <w:ilvl w:val="0"/>
          <w:numId w:val="48"/>
        </w:numPr>
        <w:rPr>
          <w:rFonts w:ascii="Arial" w:hAnsi="Arial" w:cs="Arial"/>
        </w:rPr>
      </w:pPr>
      <w:r>
        <w:rPr>
          <w:rFonts w:ascii="Arial" w:hAnsi="Arial" w:cs="Arial"/>
        </w:rPr>
        <w:t xml:space="preserve">The </w:t>
      </w:r>
      <w:r w:rsidR="00B725EB">
        <w:rPr>
          <w:rFonts w:ascii="Arial" w:hAnsi="Arial" w:cs="Arial"/>
        </w:rPr>
        <w:t xml:space="preserve">Parties will use </w:t>
      </w:r>
      <w:r w:rsidR="00D679B5">
        <w:rPr>
          <w:rFonts w:ascii="Arial" w:hAnsi="Arial" w:cs="Arial"/>
        </w:rPr>
        <w:t>best</w:t>
      </w:r>
      <w:r w:rsidR="00B725EB">
        <w:rPr>
          <w:rFonts w:ascii="Arial" w:hAnsi="Arial" w:cs="Arial"/>
        </w:rPr>
        <w:t xml:space="preserve"> endeavours to meet</w:t>
      </w:r>
      <w:r w:rsidR="00453F24">
        <w:rPr>
          <w:rFonts w:ascii="Arial" w:hAnsi="Arial" w:cs="Arial"/>
        </w:rPr>
        <w:t xml:space="preserve"> within </w:t>
      </w:r>
      <w:r w:rsidR="00217B0A">
        <w:rPr>
          <w:rFonts w:ascii="Arial" w:hAnsi="Arial" w:cs="Arial"/>
        </w:rPr>
        <w:t xml:space="preserve">twenty (20) Business Days of the date that the Dispute Notice is given to try to resolve the </w:t>
      </w:r>
      <w:r w:rsidR="00123DFE">
        <w:rPr>
          <w:rFonts w:ascii="Arial" w:hAnsi="Arial" w:cs="Arial"/>
        </w:rPr>
        <w:t>d</w:t>
      </w:r>
      <w:r w:rsidR="00217B0A">
        <w:rPr>
          <w:rFonts w:ascii="Arial" w:hAnsi="Arial" w:cs="Arial"/>
        </w:rPr>
        <w:t>ispute</w:t>
      </w:r>
      <w:r w:rsidR="00662F7F">
        <w:rPr>
          <w:rFonts w:ascii="Arial" w:hAnsi="Arial" w:cs="Arial"/>
        </w:rPr>
        <w:t xml:space="preserve"> in a timely manner</w:t>
      </w:r>
      <w:r w:rsidR="007A5337">
        <w:rPr>
          <w:rFonts w:ascii="Arial" w:hAnsi="Arial" w:cs="Arial"/>
        </w:rPr>
        <w:t>.</w:t>
      </w:r>
    </w:p>
    <w:p w14:paraId="1E1DA494" w14:textId="2BBD19DD" w:rsidR="00662F7F" w:rsidRPr="00DC15A2" w:rsidRDefault="00662F7F" w:rsidP="0085411C">
      <w:pPr>
        <w:pStyle w:val="Levelafo"/>
        <w:numPr>
          <w:ilvl w:val="0"/>
          <w:numId w:val="48"/>
        </w:numPr>
      </w:pPr>
      <w:r>
        <w:rPr>
          <w:rFonts w:ascii="Arial" w:hAnsi="Arial" w:cs="Arial"/>
        </w:rPr>
        <w:t xml:space="preserve">If the Parties cannot reach agreement within </w:t>
      </w:r>
      <w:r w:rsidR="003E18DC">
        <w:rPr>
          <w:rFonts w:ascii="Arial" w:hAnsi="Arial" w:cs="Arial"/>
        </w:rPr>
        <w:t>twenty (20) Business Days of the giving of the Dispute Notice, the Parties may</w:t>
      </w:r>
      <w:r w:rsidR="00D679B5">
        <w:rPr>
          <w:rFonts w:ascii="Arial" w:hAnsi="Arial" w:cs="Arial"/>
        </w:rPr>
        <w:t>:</w:t>
      </w:r>
    </w:p>
    <w:p w14:paraId="32DEF8FA" w14:textId="47059857" w:rsidR="00EE4035" w:rsidRDefault="00EE4035" w:rsidP="0094669C">
      <w:pPr>
        <w:pStyle w:val="Leveli"/>
        <w:rPr>
          <w:rFonts w:ascii="Arial" w:hAnsi="Arial" w:cs="Arial"/>
        </w:rPr>
      </w:pPr>
      <w:bookmarkStart w:id="59" w:name="_Ref524441595"/>
      <w:r>
        <w:rPr>
          <w:rFonts w:ascii="Arial" w:hAnsi="Arial" w:cs="Arial"/>
        </w:rPr>
        <w:t xml:space="preserve">make use of the dispute resolution processes under the Act (sections </w:t>
      </w:r>
      <w:r w:rsidR="002F2348">
        <w:rPr>
          <w:rFonts w:ascii="Arial" w:hAnsi="Arial" w:cs="Arial"/>
        </w:rPr>
        <w:t>425 to 437) in seeking resolution of the dispute; and/or</w:t>
      </w:r>
    </w:p>
    <w:p w14:paraId="7CC218AF" w14:textId="4FCBAFC9" w:rsidR="006D651F" w:rsidRPr="00D2490D" w:rsidRDefault="0094669C" w:rsidP="00D2490D">
      <w:pPr>
        <w:pStyle w:val="Leveli"/>
        <w:rPr>
          <w:rFonts w:ascii="Arial" w:hAnsi="Arial" w:cs="Arial"/>
        </w:rPr>
      </w:pPr>
      <w:r w:rsidRPr="00BB04D3">
        <w:rPr>
          <w:rFonts w:ascii="Arial" w:hAnsi="Arial" w:cs="Arial"/>
        </w:rPr>
        <w:t xml:space="preserve">refer the dispute to the Land Access Ombudsman under Part 3 of the </w:t>
      </w:r>
      <w:r w:rsidRPr="00BB04D3">
        <w:rPr>
          <w:rFonts w:ascii="Arial" w:hAnsi="Arial" w:cs="Arial"/>
          <w:i/>
        </w:rPr>
        <w:t xml:space="preserve">Land Access Ombudsman Act 2017 </w:t>
      </w:r>
      <w:r w:rsidRPr="00BB04D3">
        <w:rPr>
          <w:rFonts w:ascii="Arial" w:hAnsi="Arial" w:cs="Arial"/>
        </w:rPr>
        <w:t>(Qld)</w:t>
      </w:r>
      <w:bookmarkEnd w:id="59"/>
      <w:r w:rsidR="00D2490D">
        <w:rPr>
          <w:rFonts w:ascii="Arial" w:hAnsi="Arial" w:cs="Arial"/>
        </w:rPr>
        <w:t>.</w:t>
      </w:r>
    </w:p>
    <w:p w14:paraId="72FD3109" w14:textId="61DBA9E1" w:rsidR="006D651F" w:rsidRPr="00A66FC5" w:rsidRDefault="006D651F" w:rsidP="00FE344E">
      <w:pPr>
        <w:pStyle w:val="Level1"/>
        <w:rPr>
          <w:rFonts w:ascii="Arial" w:hAnsi="Arial" w:cs="Arial"/>
          <w:color w:val="00AEC5"/>
        </w:rPr>
      </w:pPr>
      <w:bookmarkStart w:id="60" w:name="_Ref506988390"/>
      <w:bookmarkStart w:id="61" w:name="_Toc32572461"/>
      <w:r w:rsidRPr="00A66FC5">
        <w:rPr>
          <w:rFonts w:ascii="Arial" w:hAnsi="Arial" w:cs="Arial"/>
          <w:color w:val="00AEC5"/>
        </w:rPr>
        <w:lastRenderedPageBreak/>
        <w:t>Liability</w:t>
      </w:r>
      <w:bookmarkEnd w:id="60"/>
      <w:bookmarkEnd w:id="61"/>
    </w:p>
    <w:p w14:paraId="764F2CFD" w14:textId="6A14633E" w:rsidR="006D651F" w:rsidRPr="00BB04D3" w:rsidRDefault="006D651F" w:rsidP="00F2767A">
      <w:pPr>
        <w:pStyle w:val="Levela"/>
        <w:numPr>
          <w:ilvl w:val="0"/>
          <w:numId w:val="0"/>
        </w:numPr>
        <w:ind w:left="851"/>
        <w:rPr>
          <w:rFonts w:ascii="Arial" w:hAnsi="Arial" w:cs="Arial"/>
        </w:rPr>
      </w:pPr>
      <w:bookmarkStart w:id="62" w:name="_bookmark9"/>
      <w:bookmarkStart w:id="63" w:name="_Toc524448714"/>
      <w:bookmarkStart w:id="64" w:name="_Toc525223227"/>
      <w:bookmarkStart w:id="65" w:name="_Toc525714910"/>
      <w:bookmarkStart w:id="66" w:name="_Ref506988228"/>
      <w:bookmarkEnd w:id="62"/>
      <w:r w:rsidRPr="00BB04D3">
        <w:rPr>
          <w:rFonts w:ascii="Arial" w:hAnsi="Arial" w:cs="Arial"/>
        </w:rPr>
        <w:t xml:space="preserve">To the extent permitted by Law, the </w:t>
      </w:r>
      <w:r w:rsidR="003D08F2">
        <w:rPr>
          <w:rFonts w:ascii="Arial" w:hAnsi="Arial" w:cs="Arial"/>
        </w:rPr>
        <w:t>Tenure Holder</w:t>
      </w:r>
      <w:r w:rsidRPr="00BB04D3">
        <w:rPr>
          <w:rFonts w:ascii="Arial" w:hAnsi="Arial" w:cs="Arial"/>
        </w:rPr>
        <w:t xml:space="preserve"> is not liable for any loss, Damage or expense the Bore Owner suffers arising out of or in relation to the Activities, except for:</w:t>
      </w:r>
      <w:bookmarkEnd w:id="63"/>
      <w:bookmarkEnd w:id="64"/>
      <w:bookmarkEnd w:id="65"/>
    </w:p>
    <w:p w14:paraId="567DD687" w14:textId="3A0D64DF" w:rsidR="006D651F" w:rsidRPr="00BB04D3" w:rsidRDefault="006D651F" w:rsidP="000B6B72">
      <w:pPr>
        <w:pStyle w:val="Levela"/>
        <w:rPr>
          <w:rFonts w:ascii="Arial" w:hAnsi="Arial" w:cs="Arial"/>
        </w:rPr>
      </w:pPr>
      <w:r w:rsidRPr="00BB04D3">
        <w:rPr>
          <w:rFonts w:ascii="Arial" w:hAnsi="Arial" w:cs="Arial"/>
        </w:rPr>
        <w:t xml:space="preserve">the costs under clause </w:t>
      </w:r>
      <w:r w:rsidR="00D2490D">
        <w:rPr>
          <w:rFonts w:ascii="Arial" w:hAnsi="Arial" w:cs="Arial"/>
        </w:rPr>
        <w:fldChar w:fldCharType="begin"/>
      </w:r>
      <w:r w:rsidR="00D2490D">
        <w:rPr>
          <w:rFonts w:ascii="Arial" w:hAnsi="Arial" w:cs="Arial"/>
        </w:rPr>
        <w:instrText xml:space="preserve"> REF _Ref22908069 \r \h </w:instrText>
      </w:r>
      <w:r w:rsidR="00D2490D">
        <w:rPr>
          <w:rFonts w:ascii="Arial" w:hAnsi="Arial" w:cs="Arial"/>
        </w:rPr>
      </w:r>
      <w:r w:rsidR="00D2490D">
        <w:rPr>
          <w:rFonts w:ascii="Arial" w:hAnsi="Arial" w:cs="Arial"/>
        </w:rPr>
        <w:fldChar w:fldCharType="separate"/>
      </w:r>
      <w:r w:rsidR="00635C26">
        <w:rPr>
          <w:rFonts w:ascii="Arial" w:hAnsi="Arial" w:cs="Arial"/>
        </w:rPr>
        <w:t>12(a)</w:t>
      </w:r>
      <w:r w:rsidR="00D2490D">
        <w:rPr>
          <w:rFonts w:ascii="Arial" w:hAnsi="Arial" w:cs="Arial"/>
        </w:rPr>
        <w:fldChar w:fldCharType="end"/>
      </w:r>
      <w:r w:rsidRPr="00BB04D3">
        <w:rPr>
          <w:rFonts w:ascii="Arial" w:hAnsi="Arial" w:cs="Arial"/>
        </w:rPr>
        <w:t xml:space="preserve">, which is in full and final satisfaction of the </w:t>
      </w:r>
      <w:r w:rsidR="003D08F2">
        <w:rPr>
          <w:rFonts w:ascii="Arial" w:hAnsi="Arial" w:cs="Arial"/>
        </w:rPr>
        <w:t>Tenure Holder</w:t>
      </w:r>
      <w:r w:rsidRPr="00BB04D3">
        <w:rPr>
          <w:rFonts w:ascii="Arial" w:hAnsi="Arial" w:cs="Arial"/>
        </w:rPr>
        <w:t>’s obligation to reimburse the Bore Owner for such costs under section 423(3) of the Act;</w:t>
      </w:r>
      <w:r w:rsidR="00FA3910">
        <w:rPr>
          <w:rFonts w:ascii="Arial" w:hAnsi="Arial" w:cs="Arial"/>
        </w:rPr>
        <w:t xml:space="preserve"> and</w:t>
      </w:r>
    </w:p>
    <w:p w14:paraId="349BD32F" w14:textId="123E5968" w:rsidR="006D651F" w:rsidRPr="00BB04D3" w:rsidRDefault="006D651F" w:rsidP="000B6B72">
      <w:pPr>
        <w:pStyle w:val="Levela"/>
        <w:rPr>
          <w:rFonts w:ascii="Arial" w:hAnsi="Arial" w:cs="Arial"/>
        </w:rPr>
      </w:pPr>
      <w:r w:rsidRPr="00BB04D3">
        <w:rPr>
          <w:rFonts w:ascii="Arial" w:hAnsi="Arial" w:cs="Arial"/>
        </w:rPr>
        <w:t xml:space="preserve">any Damage to </w:t>
      </w:r>
      <w:r w:rsidR="001A4826" w:rsidRPr="00BB04D3">
        <w:rPr>
          <w:rFonts w:ascii="Arial" w:hAnsi="Arial" w:cs="Arial"/>
        </w:rPr>
        <w:t xml:space="preserve">the Land, or </w:t>
      </w:r>
      <w:r w:rsidRPr="00BB04D3">
        <w:rPr>
          <w:rFonts w:ascii="Arial" w:hAnsi="Arial" w:cs="Arial"/>
        </w:rPr>
        <w:t>any property or infrastructure on or under the Land</w:t>
      </w:r>
      <w:r w:rsidR="00C15F1B">
        <w:rPr>
          <w:rFonts w:ascii="Arial" w:hAnsi="Arial" w:cs="Arial"/>
        </w:rPr>
        <w:t>,</w:t>
      </w:r>
      <w:r w:rsidRPr="00BB04D3">
        <w:rPr>
          <w:rFonts w:ascii="Arial" w:hAnsi="Arial" w:cs="Arial"/>
        </w:rPr>
        <w:t xml:space="preserve"> which belongs to the Bore Owner, caused by the Activities</w:t>
      </w:r>
      <w:r w:rsidR="00FA3910">
        <w:rPr>
          <w:rFonts w:ascii="Arial" w:hAnsi="Arial" w:cs="Arial"/>
        </w:rPr>
        <w:t>.</w:t>
      </w:r>
    </w:p>
    <w:p w14:paraId="2895A1E2" w14:textId="649581B5" w:rsidR="006D651F" w:rsidRPr="00A66FC5" w:rsidRDefault="006D651F" w:rsidP="000B6B72">
      <w:pPr>
        <w:pStyle w:val="Level1"/>
        <w:rPr>
          <w:rFonts w:ascii="Arial" w:hAnsi="Arial" w:cs="Arial"/>
          <w:color w:val="00AEC5"/>
        </w:rPr>
      </w:pPr>
      <w:bookmarkStart w:id="67" w:name="_Ref524441670"/>
      <w:bookmarkStart w:id="68" w:name="_Toc32572462"/>
      <w:r w:rsidRPr="00A66FC5">
        <w:rPr>
          <w:rFonts w:ascii="Arial" w:hAnsi="Arial" w:cs="Arial"/>
          <w:color w:val="00AEC5"/>
        </w:rPr>
        <w:t>GST</w:t>
      </w:r>
      <w:bookmarkEnd w:id="66"/>
      <w:bookmarkEnd w:id="67"/>
      <w:bookmarkEnd w:id="68"/>
    </w:p>
    <w:p w14:paraId="0F702AD4" w14:textId="6AA5894C" w:rsidR="006D651F" w:rsidRPr="00BB04D3" w:rsidRDefault="006D651F" w:rsidP="00FE344E">
      <w:pPr>
        <w:pStyle w:val="Levela"/>
        <w:rPr>
          <w:rFonts w:ascii="Arial" w:hAnsi="Arial" w:cs="Arial"/>
        </w:rPr>
      </w:pPr>
      <w:r w:rsidRPr="00BB04D3">
        <w:rPr>
          <w:rFonts w:ascii="Arial" w:hAnsi="Arial" w:cs="Arial"/>
        </w:rPr>
        <w:t xml:space="preserve">Terms used in this clause </w:t>
      </w:r>
      <w:r w:rsidR="00861B75" w:rsidRPr="00BB04D3">
        <w:rPr>
          <w:rFonts w:ascii="Arial" w:hAnsi="Arial" w:cs="Arial"/>
        </w:rPr>
        <w:fldChar w:fldCharType="begin"/>
      </w:r>
      <w:r w:rsidR="00861B75" w:rsidRPr="00BB04D3">
        <w:rPr>
          <w:rFonts w:ascii="Arial" w:hAnsi="Arial" w:cs="Arial"/>
        </w:rPr>
        <w:instrText xml:space="preserve"> REF _Ref524441670 \w \h </w:instrText>
      </w:r>
      <w:r w:rsidR="00BB04D3">
        <w:rPr>
          <w:rFonts w:ascii="Arial" w:hAnsi="Arial" w:cs="Arial"/>
        </w:rPr>
        <w:instrText xml:space="preserve"> \* MERGEFORMAT </w:instrText>
      </w:r>
      <w:r w:rsidR="00861B75" w:rsidRPr="00BB04D3">
        <w:rPr>
          <w:rFonts w:ascii="Arial" w:hAnsi="Arial" w:cs="Arial"/>
        </w:rPr>
      </w:r>
      <w:r w:rsidR="00861B75" w:rsidRPr="00BB04D3">
        <w:rPr>
          <w:rFonts w:ascii="Arial" w:hAnsi="Arial" w:cs="Arial"/>
        </w:rPr>
        <w:fldChar w:fldCharType="separate"/>
      </w:r>
      <w:r w:rsidR="00635C26">
        <w:rPr>
          <w:rFonts w:ascii="Arial" w:hAnsi="Arial" w:cs="Arial"/>
        </w:rPr>
        <w:t>11</w:t>
      </w:r>
      <w:r w:rsidR="00861B75" w:rsidRPr="00BB04D3">
        <w:rPr>
          <w:rFonts w:ascii="Arial" w:hAnsi="Arial" w:cs="Arial"/>
        </w:rPr>
        <w:fldChar w:fldCharType="end"/>
      </w:r>
      <w:r w:rsidRPr="00BB04D3">
        <w:rPr>
          <w:rFonts w:ascii="Arial" w:hAnsi="Arial" w:cs="Arial"/>
        </w:rPr>
        <w:t xml:space="preserve"> that are defined in the GST Law have the meaning given in the GST</w:t>
      </w:r>
      <w:r w:rsidRPr="00BB04D3">
        <w:rPr>
          <w:rFonts w:ascii="Arial" w:hAnsi="Arial" w:cs="Arial"/>
          <w:spacing w:val="-2"/>
        </w:rPr>
        <w:t xml:space="preserve"> </w:t>
      </w:r>
      <w:r w:rsidRPr="00BB04D3">
        <w:rPr>
          <w:rFonts w:ascii="Arial" w:hAnsi="Arial" w:cs="Arial"/>
        </w:rPr>
        <w:t>Law.</w:t>
      </w:r>
    </w:p>
    <w:p w14:paraId="5D27C4AE" w14:textId="77777777" w:rsidR="006D651F" w:rsidRPr="00BB04D3" w:rsidRDefault="006D651F" w:rsidP="00FE344E">
      <w:pPr>
        <w:pStyle w:val="Levela"/>
        <w:rPr>
          <w:rFonts w:ascii="Arial" w:hAnsi="Arial" w:cs="Arial"/>
        </w:rPr>
      </w:pPr>
      <w:r w:rsidRPr="00BB04D3">
        <w:rPr>
          <w:rFonts w:ascii="Arial" w:hAnsi="Arial" w:cs="Arial"/>
        </w:rPr>
        <w:t>All amounts referred to in this Agreement are stated on a GST exclusive</w:t>
      </w:r>
      <w:r w:rsidRPr="00BB04D3">
        <w:rPr>
          <w:rFonts w:ascii="Arial" w:hAnsi="Arial" w:cs="Arial"/>
          <w:spacing w:val="-13"/>
        </w:rPr>
        <w:t xml:space="preserve"> </w:t>
      </w:r>
      <w:r w:rsidRPr="00BB04D3">
        <w:rPr>
          <w:rFonts w:ascii="Arial" w:hAnsi="Arial" w:cs="Arial"/>
        </w:rPr>
        <w:t>basis, unless otherwise specified.</w:t>
      </w:r>
    </w:p>
    <w:p w14:paraId="59B133DB" w14:textId="77777777" w:rsidR="006D651F" w:rsidRPr="00BB04D3" w:rsidRDefault="006D651F" w:rsidP="00FE344E">
      <w:pPr>
        <w:pStyle w:val="Levela"/>
        <w:rPr>
          <w:rFonts w:ascii="Arial" w:hAnsi="Arial" w:cs="Arial"/>
        </w:rPr>
      </w:pPr>
      <w:r w:rsidRPr="00BB04D3">
        <w:rPr>
          <w:rFonts w:ascii="Arial" w:hAnsi="Arial" w:cs="Arial"/>
        </w:rPr>
        <w:t>If GST is imposed in relation to any supply under this Agreement by one Party to another, the Party receiving the supply (</w:t>
      </w:r>
      <w:r w:rsidRPr="00BB04D3">
        <w:rPr>
          <w:rFonts w:ascii="Arial" w:hAnsi="Arial" w:cs="Arial"/>
          <w:b/>
          <w:bCs/>
        </w:rPr>
        <w:t>Recipient</w:t>
      </w:r>
      <w:r w:rsidRPr="00BB04D3">
        <w:rPr>
          <w:rFonts w:ascii="Arial" w:hAnsi="Arial" w:cs="Arial"/>
        </w:rPr>
        <w:t>) must pay the GST amount imposed to the Party providing the supply (</w:t>
      </w:r>
      <w:r w:rsidRPr="00BB04D3">
        <w:rPr>
          <w:rFonts w:ascii="Arial" w:hAnsi="Arial" w:cs="Arial"/>
          <w:b/>
          <w:bCs/>
        </w:rPr>
        <w:t>Supplier</w:t>
      </w:r>
      <w:r w:rsidRPr="00BB04D3">
        <w:rPr>
          <w:rFonts w:ascii="Arial" w:hAnsi="Arial" w:cs="Arial"/>
        </w:rPr>
        <w:t>) at the same time as the Party is required to pay the Supplier for the supply,</w:t>
      </w:r>
      <w:r w:rsidRPr="00BB04D3">
        <w:rPr>
          <w:rFonts w:ascii="Arial" w:hAnsi="Arial" w:cs="Arial"/>
          <w:spacing w:val="-13"/>
        </w:rPr>
        <w:t xml:space="preserve"> </w:t>
      </w:r>
      <w:r w:rsidRPr="00BB04D3">
        <w:rPr>
          <w:rFonts w:ascii="Arial" w:hAnsi="Arial" w:cs="Arial"/>
        </w:rPr>
        <w:t>provided:</w:t>
      </w:r>
    </w:p>
    <w:p w14:paraId="7E1F40EE" w14:textId="2ECDADA3" w:rsidR="006D651F" w:rsidRPr="00BB04D3" w:rsidRDefault="006D651F" w:rsidP="00FE344E">
      <w:pPr>
        <w:pStyle w:val="Leveli"/>
        <w:rPr>
          <w:rFonts w:ascii="Arial" w:hAnsi="Arial" w:cs="Arial"/>
        </w:rPr>
      </w:pPr>
      <w:r w:rsidRPr="00BB04D3">
        <w:rPr>
          <w:rFonts w:ascii="Arial" w:hAnsi="Arial" w:cs="Arial"/>
        </w:rPr>
        <w:t xml:space="preserve">the Recipient issues a valid </w:t>
      </w:r>
      <w:r w:rsidR="004D120B">
        <w:rPr>
          <w:rFonts w:ascii="Arial" w:hAnsi="Arial" w:cs="Arial"/>
        </w:rPr>
        <w:t>recipient created tax invoice</w:t>
      </w:r>
      <w:r w:rsidRPr="00BB04D3">
        <w:rPr>
          <w:rFonts w:ascii="Arial" w:hAnsi="Arial" w:cs="Arial"/>
        </w:rPr>
        <w:t xml:space="preserve"> to the Supplier;</w:t>
      </w:r>
    </w:p>
    <w:p w14:paraId="100AEBA4" w14:textId="77777777" w:rsidR="006D651F" w:rsidRPr="00BB04D3" w:rsidRDefault="006D651F" w:rsidP="00FE344E">
      <w:pPr>
        <w:pStyle w:val="Leveli"/>
        <w:rPr>
          <w:rFonts w:ascii="Arial" w:hAnsi="Arial" w:cs="Arial"/>
        </w:rPr>
      </w:pPr>
      <w:r w:rsidRPr="00BB04D3">
        <w:rPr>
          <w:rFonts w:ascii="Arial" w:hAnsi="Arial" w:cs="Arial"/>
        </w:rPr>
        <w:t>the Recipient is satisfied that the Supplier is registered for GST;</w:t>
      </w:r>
      <w:r w:rsidRPr="00BB04D3">
        <w:rPr>
          <w:rFonts w:ascii="Arial" w:hAnsi="Arial" w:cs="Arial"/>
          <w:spacing w:val="-15"/>
        </w:rPr>
        <w:t xml:space="preserve"> </w:t>
      </w:r>
      <w:r w:rsidRPr="00BB04D3">
        <w:rPr>
          <w:rFonts w:ascii="Arial" w:hAnsi="Arial" w:cs="Arial"/>
        </w:rPr>
        <w:t>and</w:t>
      </w:r>
    </w:p>
    <w:p w14:paraId="0DFEABC0" w14:textId="77777777" w:rsidR="006D651F" w:rsidRPr="00BB04D3" w:rsidRDefault="006D651F" w:rsidP="00C658E0">
      <w:pPr>
        <w:pStyle w:val="Leveli"/>
        <w:rPr>
          <w:rFonts w:ascii="Arial" w:hAnsi="Arial" w:cs="Arial"/>
        </w:rPr>
      </w:pPr>
      <w:r w:rsidRPr="00BB04D3">
        <w:rPr>
          <w:rFonts w:ascii="Arial" w:hAnsi="Arial" w:cs="Arial"/>
        </w:rPr>
        <w:t>for the avoidance of doubt, notice of the GST status of the Supplier will be deemed to have been received by the Recipient when written confirmation of GST status of a Supplier is received and recorded by the Recipient.</w:t>
      </w:r>
    </w:p>
    <w:p w14:paraId="7E0FAEED" w14:textId="3318DBD9" w:rsidR="006D651F" w:rsidRPr="00BB04D3" w:rsidRDefault="006D651F" w:rsidP="00C658E0">
      <w:pPr>
        <w:pStyle w:val="Levela"/>
        <w:rPr>
          <w:rFonts w:ascii="Arial" w:hAnsi="Arial" w:cs="Arial"/>
        </w:rPr>
      </w:pPr>
      <w:r w:rsidRPr="00BB04D3">
        <w:rPr>
          <w:rFonts w:ascii="Arial" w:hAnsi="Arial" w:cs="Arial"/>
        </w:rPr>
        <w:t xml:space="preserve">The Recipient is not obliged to pay GST to the Supplier until 30 Business Days after the </w:t>
      </w:r>
      <w:r w:rsidR="004D120B">
        <w:rPr>
          <w:rFonts w:ascii="Arial" w:hAnsi="Arial" w:cs="Arial"/>
        </w:rPr>
        <w:t xml:space="preserve">recipient created tax invoice </w:t>
      </w:r>
      <w:r w:rsidRPr="00BB04D3">
        <w:rPr>
          <w:rFonts w:ascii="Arial" w:hAnsi="Arial" w:cs="Arial"/>
        </w:rPr>
        <w:t>is issued.</w:t>
      </w:r>
    </w:p>
    <w:p w14:paraId="3AB6B38F" w14:textId="31EBD8F6" w:rsidR="006D651F" w:rsidRPr="00A66FC5" w:rsidRDefault="006D651F" w:rsidP="00510CDE">
      <w:pPr>
        <w:pStyle w:val="Level1"/>
        <w:rPr>
          <w:rFonts w:ascii="Arial" w:hAnsi="Arial" w:cs="Arial"/>
          <w:color w:val="00AEC5"/>
        </w:rPr>
      </w:pPr>
      <w:bookmarkStart w:id="69" w:name="_Toc32572463"/>
      <w:r w:rsidRPr="00A66FC5">
        <w:rPr>
          <w:rFonts w:ascii="Arial" w:hAnsi="Arial" w:cs="Arial"/>
          <w:color w:val="00AEC5"/>
        </w:rPr>
        <w:t>Costs</w:t>
      </w:r>
      <w:bookmarkEnd w:id="69"/>
      <w:r w:rsidRPr="00A66FC5">
        <w:rPr>
          <w:rFonts w:ascii="Arial" w:hAnsi="Arial" w:cs="Arial"/>
          <w:color w:val="00AEC5"/>
        </w:rPr>
        <w:t xml:space="preserve"> </w:t>
      </w:r>
    </w:p>
    <w:p w14:paraId="230DD5CC" w14:textId="64CFBE56" w:rsidR="004D120B" w:rsidRDefault="004D120B" w:rsidP="004D120B">
      <w:pPr>
        <w:pStyle w:val="Levela"/>
        <w:numPr>
          <w:ilvl w:val="0"/>
          <w:numId w:val="0"/>
        </w:numPr>
        <w:ind w:left="782"/>
        <w:rPr>
          <w:rFonts w:ascii="Arial" w:hAnsi="Arial" w:cs="Arial"/>
        </w:rPr>
      </w:pPr>
      <w:bookmarkStart w:id="70" w:name="_bookmark10"/>
      <w:bookmarkStart w:id="71" w:name="_Ref506988253"/>
      <w:bookmarkEnd w:id="70"/>
      <w:r w:rsidRPr="0009158C">
        <w:rPr>
          <w:rFonts w:ascii="Arial" w:hAnsi="Arial" w:cs="Arial"/>
          <w:highlight w:val="lightGray"/>
        </w:rPr>
        <w:t>[Drafting note: the parties may prefer to negotiate a payment arrangement different to the one contemplated by the clauses below.  This clause can be amended or replaced accordingly]</w:t>
      </w:r>
    </w:p>
    <w:p w14:paraId="0E13395D" w14:textId="25B88325" w:rsidR="006D651F" w:rsidRPr="00BB04D3" w:rsidRDefault="006D651F" w:rsidP="00FE344E">
      <w:pPr>
        <w:pStyle w:val="Levela"/>
        <w:rPr>
          <w:rFonts w:ascii="Arial" w:hAnsi="Arial" w:cs="Arial"/>
        </w:rPr>
      </w:pPr>
      <w:bookmarkStart w:id="72" w:name="_Ref22908069"/>
      <w:r w:rsidRPr="00BB04D3">
        <w:rPr>
          <w:rFonts w:ascii="Arial" w:hAnsi="Arial" w:cs="Arial"/>
        </w:rPr>
        <w:t xml:space="preserve">Subject to clause </w:t>
      </w:r>
      <w:r w:rsidR="0036760B" w:rsidRPr="00BB04D3">
        <w:rPr>
          <w:rFonts w:ascii="Arial" w:hAnsi="Arial" w:cs="Arial"/>
        </w:rPr>
        <w:fldChar w:fldCharType="begin"/>
      </w:r>
      <w:r w:rsidR="0036760B" w:rsidRPr="00BB04D3">
        <w:rPr>
          <w:rFonts w:ascii="Arial" w:hAnsi="Arial" w:cs="Arial"/>
        </w:rPr>
        <w:instrText xml:space="preserve"> REF _Ref506988243 \w \h </w:instrText>
      </w:r>
      <w:r w:rsidR="00BB04D3">
        <w:rPr>
          <w:rFonts w:ascii="Arial" w:hAnsi="Arial" w:cs="Arial"/>
        </w:rPr>
        <w:instrText xml:space="preserve"> \* MERGEFORMAT </w:instrText>
      </w:r>
      <w:r w:rsidR="0036760B" w:rsidRPr="00BB04D3">
        <w:rPr>
          <w:rFonts w:ascii="Arial" w:hAnsi="Arial" w:cs="Arial"/>
        </w:rPr>
      </w:r>
      <w:r w:rsidR="0036760B" w:rsidRPr="00BB04D3">
        <w:rPr>
          <w:rFonts w:ascii="Arial" w:hAnsi="Arial" w:cs="Arial"/>
        </w:rPr>
        <w:fldChar w:fldCharType="separate"/>
      </w:r>
      <w:r w:rsidR="00635C26">
        <w:rPr>
          <w:rFonts w:ascii="Arial" w:hAnsi="Arial" w:cs="Arial"/>
        </w:rPr>
        <w:t>12(b)</w:t>
      </w:r>
      <w:r w:rsidR="0036760B" w:rsidRPr="00BB04D3">
        <w:rPr>
          <w:rFonts w:ascii="Arial" w:hAnsi="Arial" w:cs="Arial"/>
        </w:rPr>
        <w:fldChar w:fldCharType="end"/>
      </w:r>
      <w:r w:rsidRPr="00BB04D3">
        <w:rPr>
          <w:rFonts w:ascii="Arial" w:hAnsi="Arial" w:cs="Arial"/>
        </w:rPr>
        <w:t xml:space="preserve">, the </w:t>
      </w:r>
      <w:r w:rsidR="003D08F2">
        <w:rPr>
          <w:rFonts w:ascii="Arial" w:hAnsi="Arial" w:cs="Arial"/>
        </w:rPr>
        <w:t>Tenure Holder</w:t>
      </w:r>
      <w:r w:rsidRPr="00BB04D3">
        <w:rPr>
          <w:rFonts w:ascii="Arial" w:hAnsi="Arial" w:cs="Arial"/>
        </w:rPr>
        <w:t xml:space="preserve"> will </w:t>
      </w:r>
      <w:bookmarkStart w:id="73" w:name="_bookmark11"/>
      <w:bookmarkEnd w:id="73"/>
      <w:r w:rsidRPr="00BB04D3">
        <w:rPr>
          <w:rFonts w:ascii="Arial" w:hAnsi="Arial" w:cs="Arial"/>
        </w:rPr>
        <w:t>reimburse the Bore Owner for the GST inclusive value of the Bore Owner’s reasonable and necessary accounting, hydrogeology, legal or valuation costs necessarily and reasonably incurred in the preparation and negotiation of this Agreement.</w:t>
      </w:r>
      <w:bookmarkEnd w:id="71"/>
      <w:bookmarkEnd w:id="72"/>
    </w:p>
    <w:p w14:paraId="128C520C" w14:textId="3A9E07D2" w:rsidR="006D651F" w:rsidRPr="00BB04D3" w:rsidRDefault="006D651F" w:rsidP="0036760B">
      <w:pPr>
        <w:pStyle w:val="Levela"/>
        <w:rPr>
          <w:rFonts w:ascii="Arial" w:hAnsi="Arial" w:cs="Arial"/>
        </w:rPr>
      </w:pPr>
      <w:bookmarkStart w:id="74" w:name="_Ref506988243"/>
      <w:r w:rsidRPr="00BB04D3">
        <w:rPr>
          <w:rFonts w:ascii="Arial" w:hAnsi="Arial" w:cs="Arial"/>
        </w:rPr>
        <w:t xml:space="preserve">Despite clause </w:t>
      </w:r>
      <w:r w:rsidR="003E10A9">
        <w:rPr>
          <w:rFonts w:ascii="Arial" w:hAnsi="Arial" w:cs="Arial"/>
        </w:rPr>
        <w:fldChar w:fldCharType="begin"/>
      </w:r>
      <w:r w:rsidR="003E10A9">
        <w:rPr>
          <w:rFonts w:ascii="Arial" w:hAnsi="Arial" w:cs="Arial"/>
        </w:rPr>
        <w:instrText xml:space="preserve"> REF _Ref22908069 \w \h </w:instrText>
      </w:r>
      <w:r w:rsidR="003E10A9">
        <w:rPr>
          <w:rFonts w:ascii="Arial" w:hAnsi="Arial" w:cs="Arial"/>
        </w:rPr>
      </w:r>
      <w:r w:rsidR="003E10A9">
        <w:rPr>
          <w:rFonts w:ascii="Arial" w:hAnsi="Arial" w:cs="Arial"/>
        </w:rPr>
        <w:fldChar w:fldCharType="separate"/>
      </w:r>
      <w:r w:rsidR="00635C26">
        <w:rPr>
          <w:rFonts w:ascii="Arial" w:hAnsi="Arial" w:cs="Arial"/>
        </w:rPr>
        <w:t>12(a)</w:t>
      </w:r>
      <w:r w:rsidR="003E10A9">
        <w:rPr>
          <w:rFonts w:ascii="Arial" w:hAnsi="Arial" w:cs="Arial"/>
        </w:rPr>
        <w:fldChar w:fldCharType="end"/>
      </w:r>
      <w:r w:rsidRPr="00BB04D3">
        <w:rPr>
          <w:rFonts w:ascii="Arial" w:hAnsi="Arial" w:cs="Arial"/>
        </w:rPr>
        <w:t xml:space="preserve">, the </w:t>
      </w:r>
      <w:r w:rsidR="003D08F2">
        <w:rPr>
          <w:rFonts w:ascii="Arial" w:hAnsi="Arial" w:cs="Arial"/>
        </w:rPr>
        <w:t>Tenure Holder</w:t>
      </w:r>
      <w:r w:rsidRPr="00BB04D3">
        <w:rPr>
          <w:rFonts w:ascii="Arial" w:hAnsi="Arial" w:cs="Arial"/>
        </w:rPr>
        <w:t xml:space="preserve"> is not required to reimburse the Bore Owner for hydrogeology costs incurred for work performed other than by an Appropriately Qualified Hydrogeologist.</w:t>
      </w:r>
      <w:bookmarkEnd w:id="74"/>
    </w:p>
    <w:p w14:paraId="2C343EBF" w14:textId="60BF10F2" w:rsidR="006D651F" w:rsidRPr="00BB04D3" w:rsidRDefault="006D651F" w:rsidP="0036760B">
      <w:pPr>
        <w:pStyle w:val="Levela"/>
        <w:rPr>
          <w:rFonts w:ascii="Arial" w:hAnsi="Arial" w:cs="Arial"/>
        </w:rPr>
      </w:pPr>
      <w:bookmarkStart w:id="75" w:name="_bookmark12"/>
      <w:bookmarkStart w:id="76" w:name="_Ref506988267"/>
      <w:bookmarkEnd w:id="75"/>
      <w:r w:rsidRPr="00BB04D3">
        <w:rPr>
          <w:rFonts w:ascii="Arial" w:hAnsi="Arial" w:cs="Arial"/>
        </w:rPr>
        <w:t xml:space="preserve">When seeking reimbursement pursuant to clause </w:t>
      </w:r>
      <w:hyperlink w:anchor="_bookmark11" w:history="1">
        <w:r w:rsidR="003E10A9">
          <w:rPr>
            <w:rFonts w:ascii="Arial" w:hAnsi="Arial" w:cs="Arial"/>
          </w:rPr>
          <w:fldChar w:fldCharType="begin"/>
        </w:r>
        <w:r w:rsidR="003E10A9">
          <w:rPr>
            <w:rFonts w:ascii="Arial" w:hAnsi="Arial" w:cs="Arial"/>
          </w:rPr>
          <w:instrText xml:space="preserve"> REF _Ref22908069 \w \h </w:instrText>
        </w:r>
        <w:r w:rsidR="003E10A9">
          <w:rPr>
            <w:rFonts w:ascii="Arial" w:hAnsi="Arial" w:cs="Arial"/>
          </w:rPr>
        </w:r>
        <w:r w:rsidR="003E10A9">
          <w:rPr>
            <w:rFonts w:ascii="Arial" w:hAnsi="Arial" w:cs="Arial"/>
          </w:rPr>
          <w:fldChar w:fldCharType="separate"/>
        </w:r>
        <w:r w:rsidR="00635C26">
          <w:rPr>
            <w:rFonts w:ascii="Arial" w:hAnsi="Arial" w:cs="Arial"/>
          </w:rPr>
          <w:t>12(a)</w:t>
        </w:r>
        <w:r w:rsidR="003E10A9">
          <w:rPr>
            <w:rFonts w:ascii="Arial" w:hAnsi="Arial" w:cs="Arial"/>
          </w:rPr>
          <w:fldChar w:fldCharType="end"/>
        </w:r>
        <w:r w:rsidRPr="00BB04D3">
          <w:rPr>
            <w:rFonts w:ascii="Arial" w:hAnsi="Arial" w:cs="Arial"/>
          </w:rPr>
          <w:t>,</w:t>
        </w:r>
      </w:hyperlink>
      <w:r w:rsidRPr="00BB04D3">
        <w:rPr>
          <w:rFonts w:ascii="Arial" w:hAnsi="Arial" w:cs="Arial"/>
        </w:rPr>
        <w:t xml:space="preserve"> the Bore Owner must provide a written request to the </w:t>
      </w:r>
      <w:r w:rsidR="003D08F2">
        <w:rPr>
          <w:rFonts w:ascii="Arial" w:hAnsi="Arial" w:cs="Arial"/>
        </w:rPr>
        <w:t>Tenure Holder</w:t>
      </w:r>
      <w:r w:rsidRPr="00BB04D3">
        <w:rPr>
          <w:rFonts w:ascii="Arial" w:hAnsi="Arial" w:cs="Arial"/>
        </w:rPr>
        <w:t xml:space="preserve"> which includes copies of all invoices in respect of which the Bore Owner is claiming reimbursement.</w:t>
      </w:r>
      <w:bookmarkEnd w:id="76"/>
    </w:p>
    <w:p w14:paraId="6B57FB8D" w14:textId="3FECD91C" w:rsidR="006D651F" w:rsidRPr="00BB04D3" w:rsidRDefault="006D651F" w:rsidP="0036760B">
      <w:pPr>
        <w:pStyle w:val="Levela"/>
        <w:rPr>
          <w:rFonts w:ascii="Arial" w:hAnsi="Arial" w:cs="Arial"/>
        </w:rPr>
      </w:pPr>
      <w:r w:rsidRPr="00BB04D3">
        <w:rPr>
          <w:rFonts w:ascii="Arial" w:hAnsi="Arial" w:cs="Arial"/>
        </w:rPr>
        <w:t xml:space="preserve">Where the </w:t>
      </w:r>
      <w:r w:rsidR="003D08F2">
        <w:rPr>
          <w:rFonts w:ascii="Arial" w:hAnsi="Arial" w:cs="Arial"/>
        </w:rPr>
        <w:t>Tenure Holder</w:t>
      </w:r>
      <w:r w:rsidRPr="00BB04D3">
        <w:rPr>
          <w:rFonts w:ascii="Arial" w:hAnsi="Arial" w:cs="Arial"/>
        </w:rPr>
        <w:t xml:space="preserve"> reimburses the Bore Owner for an expense or other amount incurred in connection with any wholly or partly creditable acquisition, the amount reimbursed must be net of any input tax credit claimable in respect of that acquisition.</w:t>
      </w:r>
    </w:p>
    <w:p w14:paraId="295A4C15" w14:textId="23044371" w:rsidR="006D651F" w:rsidRDefault="006D651F" w:rsidP="0036760B">
      <w:pPr>
        <w:pStyle w:val="Levela"/>
        <w:rPr>
          <w:rFonts w:ascii="Arial" w:hAnsi="Arial" w:cs="Arial"/>
        </w:rPr>
      </w:pPr>
      <w:r w:rsidRPr="00BB04D3">
        <w:rPr>
          <w:rFonts w:ascii="Arial" w:hAnsi="Arial" w:cs="Arial"/>
        </w:rPr>
        <w:t xml:space="preserve">Within 10 Business Days of receiving the information required under clause </w:t>
      </w:r>
      <w:hyperlink w:anchor="_bookmark12" w:history="1">
        <w:r w:rsidR="00861B75" w:rsidRPr="00BB04D3">
          <w:rPr>
            <w:rFonts w:ascii="Arial" w:hAnsi="Arial" w:cs="Arial"/>
          </w:rPr>
          <w:fldChar w:fldCharType="begin"/>
        </w:r>
        <w:r w:rsidR="00861B75" w:rsidRPr="00BB04D3">
          <w:rPr>
            <w:rFonts w:ascii="Arial" w:hAnsi="Arial" w:cs="Arial"/>
          </w:rPr>
          <w:instrText xml:space="preserve"> REF _Ref506988267 \w \h </w:instrText>
        </w:r>
        <w:r w:rsidR="00BB04D3">
          <w:rPr>
            <w:rFonts w:ascii="Arial" w:hAnsi="Arial" w:cs="Arial"/>
          </w:rPr>
          <w:instrText xml:space="preserve"> \* MERGEFORMAT </w:instrText>
        </w:r>
        <w:r w:rsidR="00861B75" w:rsidRPr="00BB04D3">
          <w:rPr>
            <w:rFonts w:ascii="Arial" w:hAnsi="Arial" w:cs="Arial"/>
          </w:rPr>
        </w:r>
        <w:r w:rsidR="00861B75" w:rsidRPr="00BB04D3">
          <w:rPr>
            <w:rFonts w:ascii="Arial" w:hAnsi="Arial" w:cs="Arial"/>
          </w:rPr>
          <w:fldChar w:fldCharType="separate"/>
        </w:r>
        <w:r w:rsidR="00635C26">
          <w:rPr>
            <w:rFonts w:ascii="Arial" w:hAnsi="Arial" w:cs="Arial"/>
          </w:rPr>
          <w:t>12(c)</w:t>
        </w:r>
        <w:r w:rsidR="00861B75" w:rsidRPr="00BB04D3">
          <w:rPr>
            <w:rFonts w:ascii="Arial" w:hAnsi="Arial" w:cs="Arial"/>
          </w:rPr>
          <w:fldChar w:fldCharType="end"/>
        </w:r>
        <w:r w:rsidRPr="00BB04D3">
          <w:rPr>
            <w:rFonts w:ascii="Arial" w:hAnsi="Arial" w:cs="Arial"/>
          </w:rPr>
          <w:t>,</w:t>
        </w:r>
      </w:hyperlink>
      <w:r w:rsidRPr="00BB04D3">
        <w:rPr>
          <w:rFonts w:ascii="Arial" w:hAnsi="Arial" w:cs="Arial"/>
        </w:rPr>
        <w:t xml:space="preserve"> the </w:t>
      </w:r>
      <w:r w:rsidR="003D08F2">
        <w:rPr>
          <w:rFonts w:ascii="Arial" w:hAnsi="Arial" w:cs="Arial"/>
        </w:rPr>
        <w:t>Tenure Holder</w:t>
      </w:r>
      <w:r w:rsidRPr="00BB04D3">
        <w:rPr>
          <w:rFonts w:ascii="Arial" w:hAnsi="Arial" w:cs="Arial"/>
        </w:rPr>
        <w:t xml:space="preserve"> will submit to the Bore Owner a </w:t>
      </w:r>
      <w:r w:rsidR="0082270F">
        <w:rPr>
          <w:rFonts w:ascii="Arial" w:hAnsi="Arial" w:cs="Arial"/>
        </w:rPr>
        <w:t>recipient created invoice</w:t>
      </w:r>
      <w:r w:rsidRPr="00BB04D3">
        <w:rPr>
          <w:rFonts w:ascii="Arial" w:hAnsi="Arial" w:cs="Arial"/>
        </w:rPr>
        <w:t xml:space="preserve"> for payment of the costs under clause </w:t>
      </w:r>
      <w:hyperlink w:anchor="_bookmark10" w:history="1">
        <w:r w:rsidR="003E10A9">
          <w:rPr>
            <w:rFonts w:ascii="Arial" w:hAnsi="Arial" w:cs="Arial"/>
          </w:rPr>
          <w:fldChar w:fldCharType="begin"/>
        </w:r>
        <w:r w:rsidR="003E10A9">
          <w:rPr>
            <w:rFonts w:ascii="Arial" w:hAnsi="Arial" w:cs="Arial"/>
          </w:rPr>
          <w:instrText xml:space="preserve"> REF _Ref22908069 \w \h </w:instrText>
        </w:r>
        <w:r w:rsidR="003E10A9">
          <w:rPr>
            <w:rFonts w:ascii="Arial" w:hAnsi="Arial" w:cs="Arial"/>
          </w:rPr>
        </w:r>
        <w:r w:rsidR="003E10A9">
          <w:rPr>
            <w:rFonts w:ascii="Arial" w:hAnsi="Arial" w:cs="Arial"/>
          </w:rPr>
          <w:fldChar w:fldCharType="separate"/>
        </w:r>
        <w:r w:rsidR="00635C26">
          <w:rPr>
            <w:rFonts w:ascii="Arial" w:hAnsi="Arial" w:cs="Arial"/>
          </w:rPr>
          <w:t>12(a)</w:t>
        </w:r>
        <w:r w:rsidR="003E10A9">
          <w:rPr>
            <w:rFonts w:ascii="Arial" w:hAnsi="Arial" w:cs="Arial"/>
          </w:rPr>
          <w:fldChar w:fldCharType="end"/>
        </w:r>
        <w:r w:rsidRPr="00BB04D3">
          <w:rPr>
            <w:rFonts w:ascii="Arial" w:hAnsi="Arial" w:cs="Arial"/>
          </w:rPr>
          <w:t>.</w:t>
        </w:r>
      </w:hyperlink>
      <w:r w:rsidRPr="00BB04D3">
        <w:rPr>
          <w:rFonts w:ascii="Arial" w:hAnsi="Arial" w:cs="Arial"/>
        </w:rPr>
        <w:t xml:space="preserve"> The </w:t>
      </w:r>
      <w:r w:rsidR="003D08F2">
        <w:rPr>
          <w:rFonts w:ascii="Arial" w:hAnsi="Arial" w:cs="Arial"/>
        </w:rPr>
        <w:t>Tenure Holder</w:t>
      </w:r>
      <w:r w:rsidRPr="00BB04D3">
        <w:rPr>
          <w:rFonts w:ascii="Arial" w:hAnsi="Arial" w:cs="Arial"/>
        </w:rPr>
        <w:t xml:space="preserve"> shall pay the amount due to the Bore Owner within 30 Business Days of when the </w:t>
      </w:r>
      <w:r w:rsidR="0082270F">
        <w:rPr>
          <w:rFonts w:ascii="Arial" w:hAnsi="Arial" w:cs="Arial"/>
        </w:rPr>
        <w:t xml:space="preserve">recipient created invoice </w:t>
      </w:r>
      <w:r w:rsidRPr="00BB04D3">
        <w:rPr>
          <w:rFonts w:ascii="Arial" w:hAnsi="Arial" w:cs="Arial"/>
        </w:rPr>
        <w:t>is issued, by way of electronic funds transfer or as otherwise agreed with the Bore Owner.</w:t>
      </w:r>
    </w:p>
    <w:p w14:paraId="08257ED9" w14:textId="6DA41A20" w:rsidR="006D651F" w:rsidRPr="00A66FC5" w:rsidRDefault="006D651F" w:rsidP="0086758A">
      <w:pPr>
        <w:pStyle w:val="Level1"/>
        <w:rPr>
          <w:rFonts w:ascii="Arial" w:hAnsi="Arial" w:cs="Arial"/>
          <w:color w:val="00AEC5"/>
        </w:rPr>
      </w:pPr>
      <w:bookmarkStart w:id="77" w:name="_Toc32572464"/>
      <w:r w:rsidRPr="00A66FC5">
        <w:rPr>
          <w:rFonts w:ascii="Arial" w:hAnsi="Arial" w:cs="Arial"/>
          <w:color w:val="00AEC5"/>
        </w:rPr>
        <w:t>Warranties</w:t>
      </w:r>
      <w:bookmarkEnd w:id="77"/>
    </w:p>
    <w:p w14:paraId="578187AF" w14:textId="77777777" w:rsidR="009C3241" w:rsidRPr="009C3241" w:rsidRDefault="009C3241" w:rsidP="009C3241">
      <w:pPr>
        <w:pStyle w:val="Levela"/>
        <w:rPr>
          <w:rFonts w:ascii="Arial" w:hAnsi="Arial" w:cs="Arial"/>
        </w:rPr>
      </w:pPr>
      <w:r w:rsidRPr="009C3241">
        <w:rPr>
          <w:rFonts w:ascii="Arial" w:hAnsi="Arial" w:cs="Arial"/>
        </w:rPr>
        <w:t xml:space="preserve">The Bore Owner represents and warrants that: </w:t>
      </w:r>
    </w:p>
    <w:p w14:paraId="1F3F247D" w14:textId="77777777" w:rsidR="009C3241" w:rsidRPr="009C3241" w:rsidRDefault="009C3241" w:rsidP="009C3241">
      <w:pPr>
        <w:pStyle w:val="Leveli"/>
        <w:rPr>
          <w:rFonts w:ascii="Arial" w:hAnsi="Arial" w:cs="Arial"/>
        </w:rPr>
      </w:pPr>
      <w:r w:rsidRPr="009C3241">
        <w:rPr>
          <w:rFonts w:ascii="Arial" w:hAnsi="Arial" w:cs="Arial"/>
        </w:rPr>
        <w:t>it has the capacity to enter into this Agreement; and</w:t>
      </w:r>
    </w:p>
    <w:p w14:paraId="546786B5" w14:textId="28CED2D6" w:rsidR="009C3241" w:rsidRPr="009C3241" w:rsidRDefault="009C3241" w:rsidP="009C3241">
      <w:pPr>
        <w:pStyle w:val="Leveli"/>
        <w:rPr>
          <w:rFonts w:ascii="Arial" w:hAnsi="Arial" w:cs="Arial"/>
        </w:rPr>
      </w:pPr>
      <w:r w:rsidRPr="009C3241">
        <w:rPr>
          <w:rFonts w:ascii="Arial" w:hAnsi="Arial" w:cs="Arial"/>
        </w:rPr>
        <w:lastRenderedPageBreak/>
        <w:t>it is the</w:t>
      </w:r>
      <w:r w:rsidR="00D52E88">
        <w:rPr>
          <w:rFonts w:ascii="Arial" w:hAnsi="Arial" w:cs="Arial"/>
        </w:rPr>
        <w:t xml:space="preserve"> sole</w:t>
      </w:r>
      <w:r w:rsidRPr="009C3241">
        <w:rPr>
          <w:rFonts w:ascii="Arial" w:hAnsi="Arial" w:cs="Arial"/>
        </w:rPr>
        <w:t xml:space="preserve"> owner </w:t>
      </w:r>
      <w:r w:rsidR="00674267">
        <w:rPr>
          <w:rFonts w:ascii="Arial" w:hAnsi="Arial" w:cs="Arial"/>
        </w:rPr>
        <w:t xml:space="preserve">and/or occupier </w:t>
      </w:r>
      <w:r w:rsidRPr="009C3241">
        <w:rPr>
          <w:rFonts w:ascii="Arial" w:hAnsi="Arial" w:cs="Arial"/>
        </w:rPr>
        <w:t>of the Land and the Bore(s) and has the right to grant access to the Land and the Bore(s) in accordance with this Agreement.</w:t>
      </w:r>
    </w:p>
    <w:p w14:paraId="489933DC" w14:textId="729DEFF7" w:rsidR="006D651F" w:rsidRPr="00BB04D3" w:rsidRDefault="006D651F" w:rsidP="0036760B">
      <w:pPr>
        <w:pStyle w:val="Levela"/>
        <w:rPr>
          <w:rFonts w:ascii="Arial" w:hAnsi="Arial" w:cs="Arial"/>
        </w:rPr>
      </w:pPr>
      <w:r w:rsidRPr="00BB04D3">
        <w:rPr>
          <w:rFonts w:ascii="Arial" w:hAnsi="Arial" w:cs="Arial"/>
        </w:rPr>
        <w:t xml:space="preserve">The </w:t>
      </w:r>
      <w:r w:rsidR="003D08F2">
        <w:rPr>
          <w:rFonts w:ascii="Arial" w:hAnsi="Arial" w:cs="Arial"/>
        </w:rPr>
        <w:t>Tenure Holder</w:t>
      </w:r>
      <w:r w:rsidRPr="00BB04D3">
        <w:rPr>
          <w:rFonts w:ascii="Arial" w:hAnsi="Arial" w:cs="Arial"/>
        </w:rPr>
        <w:t xml:space="preserve"> represents and warrants that it has the capacity to enter into this</w:t>
      </w:r>
      <w:r w:rsidRPr="00BB04D3">
        <w:rPr>
          <w:rFonts w:ascii="Arial" w:hAnsi="Arial" w:cs="Arial"/>
          <w:spacing w:val="-19"/>
        </w:rPr>
        <w:t xml:space="preserve"> </w:t>
      </w:r>
      <w:r w:rsidRPr="00BB04D3">
        <w:rPr>
          <w:rFonts w:ascii="Arial" w:hAnsi="Arial" w:cs="Arial"/>
        </w:rPr>
        <w:t>Agreement.</w:t>
      </w:r>
    </w:p>
    <w:p w14:paraId="3867577D" w14:textId="3FCEDBF5" w:rsidR="0036760B" w:rsidRPr="00A66FC5" w:rsidRDefault="00FA31A8" w:rsidP="0036760B">
      <w:pPr>
        <w:pStyle w:val="Level1"/>
        <w:rPr>
          <w:rFonts w:ascii="Arial" w:hAnsi="Arial" w:cs="Arial"/>
          <w:color w:val="00AEC5"/>
        </w:rPr>
      </w:pPr>
      <w:bookmarkStart w:id="78" w:name="_Ref523836922"/>
      <w:bookmarkStart w:id="79" w:name="_Toc32572465"/>
      <w:r>
        <w:rPr>
          <w:rFonts w:ascii="Arial" w:hAnsi="Arial" w:cs="Arial"/>
          <w:color w:val="00AEC5"/>
        </w:rPr>
        <w:t>V</w:t>
      </w:r>
      <w:r w:rsidR="0036760B" w:rsidRPr="00A66FC5">
        <w:rPr>
          <w:rFonts w:ascii="Arial" w:hAnsi="Arial" w:cs="Arial"/>
          <w:color w:val="00AEC5"/>
        </w:rPr>
        <w:t>arying this agreement</w:t>
      </w:r>
      <w:bookmarkEnd w:id="78"/>
      <w:bookmarkEnd w:id="79"/>
    </w:p>
    <w:p w14:paraId="21512CD7" w14:textId="77777777" w:rsidR="0036760B" w:rsidRPr="00BB04D3" w:rsidRDefault="0036760B" w:rsidP="0036760B">
      <w:pPr>
        <w:pStyle w:val="Levela"/>
        <w:numPr>
          <w:ilvl w:val="0"/>
          <w:numId w:val="0"/>
        </w:numPr>
        <w:ind w:left="1406" w:hanging="624"/>
        <w:rPr>
          <w:rFonts w:ascii="Arial" w:hAnsi="Arial" w:cs="Arial"/>
        </w:rPr>
      </w:pPr>
      <w:r w:rsidRPr="00BB04D3">
        <w:rPr>
          <w:rFonts w:ascii="Arial" w:hAnsi="Arial" w:cs="Arial"/>
        </w:rPr>
        <w:t>This Agreement can be varied in writing signed by both Parties.</w:t>
      </w:r>
    </w:p>
    <w:p w14:paraId="5F5EEAFD" w14:textId="33078F3A" w:rsidR="006D651F" w:rsidRPr="00BB04D3" w:rsidRDefault="006D651F" w:rsidP="0086758A">
      <w:pPr>
        <w:pStyle w:val="Level1"/>
        <w:rPr>
          <w:rFonts w:ascii="Arial" w:hAnsi="Arial" w:cs="Arial"/>
        </w:rPr>
      </w:pPr>
      <w:bookmarkStart w:id="80" w:name="_Toc32572466"/>
      <w:r w:rsidRPr="007B504F">
        <w:rPr>
          <w:rFonts w:ascii="Arial" w:hAnsi="Arial" w:cs="Arial"/>
          <w:color w:val="00AEC5"/>
        </w:rPr>
        <w:t>General</w:t>
      </w:r>
      <w:bookmarkEnd w:id="80"/>
    </w:p>
    <w:p w14:paraId="5769D722" w14:textId="3A5C9BBE" w:rsidR="006D651F" w:rsidRPr="00BB04D3" w:rsidRDefault="006D651F" w:rsidP="0037536D">
      <w:pPr>
        <w:pStyle w:val="Levela"/>
        <w:rPr>
          <w:rFonts w:ascii="Arial" w:hAnsi="Arial" w:cs="Arial"/>
        </w:rPr>
      </w:pPr>
      <w:r w:rsidRPr="00BB04D3">
        <w:rPr>
          <w:rFonts w:ascii="Arial" w:hAnsi="Arial" w:cs="Arial"/>
        </w:rPr>
        <w:t xml:space="preserve">The Bore Owner may assign or novate any or all of its remedies, rights, duties, obligations or liabilities under the Agreement to any person to whom the Bore Owner assigns the Land and who becomes the owner of the Bore(s) under the Act, subject to the proposed assignee entering into a deed of assignment with the </w:t>
      </w:r>
      <w:r w:rsidR="003D08F2">
        <w:rPr>
          <w:rFonts w:ascii="Arial" w:hAnsi="Arial" w:cs="Arial"/>
        </w:rPr>
        <w:t>Tenure Holder</w:t>
      </w:r>
      <w:r w:rsidRPr="00BB04D3">
        <w:rPr>
          <w:rFonts w:ascii="Arial" w:hAnsi="Arial" w:cs="Arial"/>
        </w:rPr>
        <w:t xml:space="preserve"> on terms and conditions acceptable to the </w:t>
      </w:r>
      <w:r w:rsidR="003D08F2">
        <w:rPr>
          <w:rFonts w:ascii="Arial" w:hAnsi="Arial" w:cs="Arial"/>
        </w:rPr>
        <w:t>Tenure Holder</w:t>
      </w:r>
      <w:r w:rsidRPr="00BB04D3">
        <w:rPr>
          <w:rFonts w:ascii="Arial" w:hAnsi="Arial" w:cs="Arial"/>
        </w:rPr>
        <w:t xml:space="preserve"> acting</w:t>
      </w:r>
      <w:r w:rsidRPr="00BB04D3">
        <w:rPr>
          <w:rFonts w:ascii="Arial" w:hAnsi="Arial" w:cs="Arial"/>
          <w:spacing w:val="-5"/>
        </w:rPr>
        <w:t xml:space="preserve"> </w:t>
      </w:r>
      <w:r w:rsidRPr="00BB04D3">
        <w:rPr>
          <w:rFonts w:ascii="Arial" w:hAnsi="Arial" w:cs="Arial"/>
        </w:rPr>
        <w:t>reasonably.</w:t>
      </w:r>
    </w:p>
    <w:p w14:paraId="126F0A6C" w14:textId="7267629C" w:rsidR="006D651F" w:rsidRPr="00BB04D3" w:rsidRDefault="003B7BDD" w:rsidP="0037536D">
      <w:pPr>
        <w:pStyle w:val="Levela"/>
        <w:rPr>
          <w:rFonts w:ascii="Arial" w:hAnsi="Arial" w:cs="Arial"/>
        </w:rPr>
      </w:pPr>
      <w:r w:rsidRPr="00BB04D3">
        <w:rPr>
          <w:rFonts w:ascii="Arial" w:hAnsi="Arial" w:cs="Arial"/>
        </w:rPr>
        <w:t>T</w:t>
      </w:r>
      <w:r w:rsidR="006D651F" w:rsidRPr="00BB04D3">
        <w:rPr>
          <w:rFonts w:ascii="Arial" w:hAnsi="Arial" w:cs="Arial"/>
        </w:rPr>
        <w:t xml:space="preserve">he </w:t>
      </w:r>
      <w:r w:rsidR="003D08F2">
        <w:rPr>
          <w:rFonts w:ascii="Arial" w:hAnsi="Arial" w:cs="Arial"/>
        </w:rPr>
        <w:t>Tenure Holder</w:t>
      </w:r>
      <w:r w:rsidR="006D651F" w:rsidRPr="00BB04D3">
        <w:rPr>
          <w:rFonts w:ascii="Arial" w:hAnsi="Arial" w:cs="Arial"/>
        </w:rPr>
        <w:t xml:space="preserve"> may assign or novate any or all of its remedies, rights, duties, obligations or liabilities under the Agreement to any person who becomes the responsible tenure holder </w:t>
      </w:r>
      <w:r w:rsidR="007B64CA" w:rsidRPr="00BB04D3">
        <w:rPr>
          <w:rFonts w:ascii="Arial" w:hAnsi="Arial" w:cs="Arial"/>
        </w:rPr>
        <w:t>for</w:t>
      </w:r>
      <w:r w:rsidR="006D651F" w:rsidRPr="00BB04D3">
        <w:rPr>
          <w:rFonts w:ascii="Arial" w:hAnsi="Arial" w:cs="Arial"/>
        </w:rPr>
        <w:t xml:space="preserve"> the Bore(s) under the Act, subject to the proposed responsible tenure holder entering into a deed of assignment with the Bore Owner on terms and conditions acceptable to the Bore Owner acting</w:t>
      </w:r>
      <w:r w:rsidR="006D651F" w:rsidRPr="00BB04D3">
        <w:rPr>
          <w:rFonts w:ascii="Arial" w:hAnsi="Arial" w:cs="Arial"/>
          <w:spacing w:val="-5"/>
        </w:rPr>
        <w:t xml:space="preserve"> </w:t>
      </w:r>
      <w:r w:rsidR="006D651F" w:rsidRPr="00BB04D3">
        <w:rPr>
          <w:rFonts w:ascii="Arial" w:hAnsi="Arial" w:cs="Arial"/>
        </w:rPr>
        <w:t>reasonably.</w:t>
      </w:r>
    </w:p>
    <w:p w14:paraId="48EF8742" w14:textId="77777777" w:rsidR="006D651F" w:rsidRPr="00BB04D3" w:rsidRDefault="006D651F" w:rsidP="0037536D">
      <w:pPr>
        <w:pStyle w:val="Levela"/>
        <w:rPr>
          <w:rFonts w:ascii="Arial" w:hAnsi="Arial" w:cs="Arial"/>
        </w:rPr>
      </w:pPr>
      <w:r w:rsidRPr="00BB04D3">
        <w:rPr>
          <w:rFonts w:ascii="Arial" w:hAnsi="Arial" w:cs="Arial"/>
        </w:rPr>
        <w:t>The Agreement is governed by the laws of the State of Queensland and each Party submits to the non-exclusive jurisdiction of the courts of the State of</w:t>
      </w:r>
      <w:r w:rsidRPr="00BB04D3">
        <w:rPr>
          <w:rFonts w:ascii="Arial" w:hAnsi="Arial" w:cs="Arial"/>
          <w:spacing w:val="-8"/>
        </w:rPr>
        <w:t xml:space="preserve"> </w:t>
      </w:r>
      <w:r w:rsidRPr="00BB04D3">
        <w:rPr>
          <w:rFonts w:ascii="Arial" w:hAnsi="Arial" w:cs="Arial"/>
        </w:rPr>
        <w:t>Queensland.</w:t>
      </w:r>
    </w:p>
    <w:p w14:paraId="2824C765" w14:textId="77777777" w:rsidR="006D651F" w:rsidRPr="00BB04D3" w:rsidRDefault="006D651F" w:rsidP="0037536D">
      <w:pPr>
        <w:pStyle w:val="Levela"/>
        <w:rPr>
          <w:rFonts w:ascii="Arial" w:hAnsi="Arial" w:cs="Arial"/>
        </w:rPr>
      </w:pPr>
      <w:r w:rsidRPr="00BB04D3">
        <w:rPr>
          <w:rFonts w:ascii="Arial" w:hAnsi="Arial" w:cs="Arial"/>
        </w:rPr>
        <w:t>Neither Party is taken to have waived any right under the Agreement unless the waiver is given in writing and expressed to be a</w:t>
      </w:r>
      <w:r w:rsidRPr="00BB04D3">
        <w:rPr>
          <w:rFonts w:ascii="Arial" w:hAnsi="Arial" w:cs="Arial"/>
          <w:spacing w:val="-15"/>
        </w:rPr>
        <w:t xml:space="preserve"> </w:t>
      </w:r>
      <w:r w:rsidRPr="00BB04D3">
        <w:rPr>
          <w:rFonts w:ascii="Arial" w:hAnsi="Arial" w:cs="Arial"/>
        </w:rPr>
        <w:t>waiver.</w:t>
      </w:r>
    </w:p>
    <w:p w14:paraId="26022E0F" w14:textId="77777777" w:rsidR="006D651F" w:rsidRPr="00BB04D3" w:rsidRDefault="006D651F" w:rsidP="0037536D">
      <w:pPr>
        <w:pStyle w:val="Levela"/>
        <w:rPr>
          <w:rFonts w:ascii="Arial" w:hAnsi="Arial" w:cs="Arial"/>
        </w:rPr>
      </w:pPr>
      <w:r w:rsidRPr="00BB04D3">
        <w:rPr>
          <w:rFonts w:ascii="Arial" w:hAnsi="Arial" w:cs="Arial"/>
        </w:rPr>
        <w:t xml:space="preserve">Any notice given under the Agreement must be given in writing to the address specified in the Reference Schedule for the relevant Party. Documents must be served in the manner provided for in the </w:t>
      </w:r>
      <w:r w:rsidRPr="00BB04D3">
        <w:rPr>
          <w:rFonts w:ascii="Arial" w:hAnsi="Arial" w:cs="Arial"/>
          <w:i/>
          <w:iCs/>
        </w:rPr>
        <w:t xml:space="preserve">Acts Interpretation Act 1954 </w:t>
      </w:r>
      <w:r w:rsidRPr="00BB04D3">
        <w:rPr>
          <w:rFonts w:ascii="Arial" w:hAnsi="Arial" w:cs="Arial"/>
        </w:rPr>
        <w:t>(Qld) (</w:t>
      </w:r>
      <w:r w:rsidRPr="00BB04D3">
        <w:rPr>
          <w:rFonts w:ascii="Arial" w:hAnsi="Arial" w:cs="Arial"/>
          <w:b/>
          <w:bCs/>
        </w:rPr>
        <w:t>AIA</w:t>
      </w:r>
      <w:r w:rsidRPr="00BB04D3">
        <w:rPr>
          <w:rFonts w:ascii="Arial" w:hAnsi="Arial" w:cs="Arial"/>
        </w:rPr>
        <w:t>) and service will take effect as provided for in the</w:t>
      </w:r>
      <w:r w:rsidRPr="00BB04D3">
        <w:rPr>
          <w:rFonts w:ascii="Arial" w:hAnsi="Arial" w:cs="Arial"/>
          <w:spacing w:val="-7"/>
        </w:rPr>
        <w:t xml:space="preserve"> </w:t>
      </w:r>
      <w:r w:rsidRPr="00BB04D3">
        <w:rPr>
          <w:rFonts w:ascii="Arial" w:hAnsi="Arial" w:cs="Arial"/>
        </w:rPr>
        <w:t>AIA.</w:t>
      </w:r>
    </w:p>
    <w:p w14:paraId="3CADAA0D" w14:textId="1EB01D37" w:rsidR="006D651F" w:rsidRPr="00BB04D3" w:rsidRDefault="006D651F" w:rsidP="0037536D">
      <w:pPr>
        <w:pStyle w:val="Levela"/>
        <w:rPr>
          <w:rFonts w:ascii="Arial" w:hAnsi="Arial" w:cs="Arial"/>
        </w:rPr>
      </w:pPr>
      <w:r w:rsidRPr="00BB04D3">
        <w:rPr>
          <w:rFonts w:ascii="Arial" w:hAnsi="Arial" w:cs="Arial"/>
        </w:rPr>
        <w:t xml:space="preserve">The Agreement constitutes the entire agreement between the </w:t>
      </w:r>
      <w:r w:rsidR="003D08F2">
        <w:rPr>
          <w:rFonts w:ascii="Arial" w:hAnsi="Arial" w:cs="Arial"/>
        </w:rPr>
        <w:t>Tenure Holder</w:t>
      </w:r>
      <w:r w:rsidRPr="00BB04D3">
        <w:rPr>
          <w:rFonts w:ascii="Arial" w:hAnsi="Arial" w:cs="Arial"/>
        </w:rPr>
        <w:t xml:space="preserve"> and the Bore Owner in relation to its subject matter and supersedes any other agreement, document or pre-contractual statement relating to the</w:t>
      </w:r>
      <w:r w:rsidRPr="00BB04D3">
        <w:rPr>
          <w:rFonts w:ascii="Arial" w:hAnsi="Arial" w:cs="Arial"/>
          <w:spacing w:val="-15"/>
        </w:rPr>
        <w:t xml:space="preserve"> </w:t>
      </w:r>
      <w:r w:rsidRPr="00BB04D3">
        <w:rPr>
          <w:rFonts w:ascii="Arial" w:hAnsi="Arial" w:cs="Arial"/>
        </w:rPr>
        <w:t>same.</w:t>
      </w:r>
    </w:p>
    <w:p w14:paraId="6D617BD4" w14:textId="77777777" w:rsidR="006D651F" w:rsidRPr="00BB04D3" w:rsidRDefault="006D651F" w:rsidP="0037536D">
      <w:pPr>
        <w:pStyle w:val="Levela"/>
        <w:rPr>
          <w:rFonts w:ascii="Arial" w:hAnsi="Arial" w:cs="Arial"/>
        </w:rPr>
      </w:pPr>
      <w:r w:rsidRPr="00BB04D3">
        <w:rPr>
          <w:rFonts w:ascii="Arial" w:hAnsi="Arial" w:cs="Arial"/>
        </w:rPr>
        <w:t>The Agreement will bind and take effect to the benefit of the successors and permitted assigns of the</w:t>
      </w:r>
      <w:r w:rsidRPr="00BB04D3">
        <w:rPr>
          <w:rFonts w:ascii="Arial" w:hAnsi="Arial" w:cs="Arial"/>
          <w:spacing w:val="-5"/>
        </w:rPr>
        <w:t xml:space="preserve"> </w:t>
      </w:r>
      <w:r w:rsidRPr="00BB04D3">
        <w:rPr>
          <w:rFonts w:ascii="Arial" w:hAnsi="Arial" w:cs="Arial"/>
        </w:rPr>
        <w:t>Parties.</w:t>
      </w:r>
    </w:p>
    <w:p w14:paraId="4FD85C51" w14:textId="77777777" w:rsidR="006D651F" w:rsidRPr="00BB04D3" w:rsidRDefault="006D651F" w:rsidP="0037536D">
      <w:pPr>
        <w:pStyle w:val="Levela"/>
        <w:rPr>
          <w:rFonts w:ascii="Arial" w:hAnsi="Arial" w:cs="Arial"/>
        </w:rPr>
      </w:pPr>
      <w:r w:rsidRPr="00BB04D3">
        <w:rPr>
          <w:rFonts w:ascii="Arial" w:hAnsi="Arial" w:cs="Arial"/>
        </w:rPr>
        <w:t>The Agreement may be signed in any number of counterparts, all of which will constitute a single agreement and each counterpart will represent a fully signed original as if signed by both</w:t>
      </w:r>
      <w:r w:rsidRPr="00BB04D3">
        <w:rPr>
          <w:rFonts w:ascii="Arial" w:hAnsi="Arial" w:cs="Arial"/>
          <w:spacing w:val="-15"/>
        </w:rPr>
        <w:t xml:space="preserve"> </w:t>
      </w:r>
      <w:r w:rsidRPr="00BB04D3">
        <w:rPr>
          <w:rFonts w:ascii="Arial" w:hAnsi="Arial" w:cs="Arial"/>
        </w:rPr>
        <w:t>Parties.</w:t>
      </w:r>
    </w:p>
    <w:p w14:paraId="3A5A6345" w14:textId="77777777" w:rsidR="006D651F" w:rsidRPr="00BB04D3" w:rsidRDefault="006D651F" w:rsidP="0037536D">
      <w:pPr>
        <w:pStyle w:val="Levela"/>
        <w:rPr>
          <w:rFonts w:ascii="Arial" w:hAnsi="Arial" w:cs="Arial"/>
        </w:rPr>
      </w:pPr>
      <w:r w:rsidRPr="00BB04D3">
        <w:rPr>
          <w:rFonts w:ascii="Arial" w:hAnsi="Arial" w:cs="Arial"/>
        </w:rPr>
        <w:t>The invalidity or unenforceability of any provision will not affect the other provisions of the Agreement which will remain in full force and effect.</w:t>
      </w:r>
    </w:p>
    <w:p w14:paraId="389F31B9" w14:textId="77777777" w:rsidR="006D651F" w:rsidRPr="00BB04D3" w:rsidRDefault="006D651F" w:rsidP="0037536D">
      <w:pPr>
        <w:pStyle w:val="Levela"/>
        <w:rPr>
          <w:rFonts w:ascii="Arial" w:hAnsi="Arial" w:cs="Arial"/>
        </w:rPr>
      </w:pPr>
      <w:r w:rsidRPr="00BB04D3">
        <w:rPr>
          <w:rFonts w:ascii="Arial" w:hAnsi="Arial" w:cs="Arial"/>
        </w:rPr>
        <w:t>Each Party must do all things reasonably necessary to give full effect to this</w:t>
      </w:r>
      <w:r w:rsidRPr="00BB04D3">
        <w:rPr>
          <w:rFonts w:ascii="Arial" w:hAnsi="Arial" w:cs="Arial"/>
          <w:spacing w:val="-19"/>
        </w:rPr>
        <w:t xml:space="preserve"> </w:t>
      </w:r>
      <w:r w:rsidRPr="00BB04D3">
        <w:rPr>
          <w:rFonts w:ascii="Arial" w:hAnsi="Arial" w:cs="Arial"/>
        </w:rPr>
        <w:t>Agreement.</w:t>
      </w:r>
    </w:p>
    <w:p w14:paraId="72EEBAF2" w14:textId="1A0B436D" w:rsidR="00C1770B" w:rsidRDefault="006D651F" w:rsidP="0037536D">
      <w:pPr>
        <w:pStyle w:val="Levela"/>
        <w:rPr>
          <w:rFonts w:ascii="Arial" w:hAnsi="Arial" w:cs="Arial"/>
        </w:rPr>
      </w:pPr>
      <w:r w:rsidRPr="00BB04D3">
        <w:rPr>
          <w:rFonts w:ascii="Arial" w:hAnsi="Arial" w:cs="Arial"/>
        </w:rPr>
        <w:t>The termination of this Agreement does not affect any rights and obligations under clauses</w:t>
      </w:r>
      <w:r w:rsidR="00534D4A">
        <w:rPr>
          <w:rFonts w:ascii="Arial" w:hAnsi="Arial" w:cs="Arial"/>
        </w:rPr>
        <w:t xml:space="preserve"> </w:t>
      </w:r>
      <w:r w:rsidR="00534D4A">
        <w:rPr>
          <w:rFonts w:ascii="Arial" w:hAnsi="Arial" w:cs="Arial"/>
        </w:rPr>
        <w:fldChar w:fldCharType="begin"/>
      </w:r>
      <w:r w:rsidR="00534D4A">
        <w:rPr>
          <w:rFonts w:ascii="Arial" w:hAnsi="Arial" w:cs="Arial"/>
        </w:rPr>
        <w:instrText xml:space="preserve"> REF _Ref506988373 \r \h </w:instrText>
      </w:r>
      <w:r w:rsidR="00534D4A">
        <w:rPr>
          <w:rFonts w:ascii="Arial" w:hAnsi="Arial" w:cs="Arial"/>
        </w:rPr>
      </w:r>
      <w:r w:rsidR="00534D4A">
        <w:rPr>
          <w:rFonts w:ascii="Arial" w:hAnsi="Arial" w:cs="Arial"/>
        </w:rPr>
        <w:fldChar w:fldCharType="separate"/>
      </w:r>
      <w:r w:rsidR="00635C26">
        <w:rPr>
          <w:rFonts w:ascii="Arial" w:hAnsi="Arial" w:cs="Arial"/>
        </w:rPr>
        <w:t>9</w:t>
      </w:r>
      <w:r w:rsidR="00534D4A">
        <w:rPr>
          <w:rFonts w:ascii="Arial" w:hAnsi="Arial" w:cs="Arial"/>
        </w:rPr>
        <w:fldChar w:fldCharType="end"/>
      </w:r>
      <w:r w:rsidR="00534D4A">
        <w:rPr>
          <w:rFonts w:ascii="Arial" w:hAnsi="Arial" w:cs="Arial"/>
        </w:rPr>
        <w:t xml:space="preserve">, </w:t>
      </w:r>
      <w:r w:rsidR="00534D4A">
        <w:rPr>
          <w:rFonts w:ascii="Arial" w:hAnsi="Arial" w:cs="Arial"/>
        </w:rPr>
        <w:fldChar w:fldCharType="begin"/>
      </w:r>
      <w:r w:rsidR="00534D4A">
        <w:rPr>
          <w:rFonts w:ascii="Arial" w:hAnsi="Arial" w:cs="Arial"/>
        </w:rPr>
        <w:instrText xml:space="preserve"> REF _Ref506988390 \r \h </w:instrText>
      </w:r>
      <w:r w:rsidR="00534D4A">
        <w:rPr>
          <w:rFonts w:ascii="Arial" w:hAnsi="Arial" w:cs="Arial"/>
        </w:rPr>
      </w:r>
      <w:r w:rsidR="00534D4A">
        <w:rPr>
          <w:rFonts w:ascii="Arial" w:hAnsi="Arial" w:cs="Arial"/>
        </w:rPr>
        <w:fldChar w:fldCharType="separate"/>
      </w:r>
      <w:r w:rsidR="00635C26">
        <w:rPr>
          <w:rFonts w:ascii="Arial" w:hAnsi="Arial" w:cs="Arial"/>
        </w:rPr>
        <w:t>10</w:t>
      </w:r>
      <w:r w:rsidR="00534D4A">
        <w:rPr>
          <w:rFonts w:ascii="Arial" w:hAnsi="Arial" w:cs="Arial"/>
        </w:rPr>
        <w:fldChar w:fldCharType="end"/>
      </w:r>
      <w:r w:rsidR="00992999">
        <w:rPr>
          <w:rFonts w:ascii="Arial" w:hAnsi="Arial" w:cs="Arial"/>
        </w:rPr>
        <w:t xml:space="preserve"> </w:t>
      </w:r>
      <w:r w:rsidRPr="00BB04D3">
        <w:rPr>
          <w:rFonts w:ascii="Arial" w:hAnsi="Arial" w:cs="Arial"/>
        </w:rPr>
        <w:t xml:space="preserve">and </w:t>
      </w:r>
      <w:r w:rsidR="00835943">
        <w:rPr>
          <w:rFonts w:ascii="Arial" w:hAnsi="Arial" w:cs="Arial"/>
        </w:rPr>
        <w:t>S</w:t>
      </w:r>
      <w:r w:rsidR="00A36B0E">
        <w:rPr>
          <w:rFonts w:ascii="Arial" w:hAnsi="Arial" w:cs="Arial"/>
        </w:rPr>
        <w:t xml:space="preserve">pecial </w:t>
      </w:r>
      <w:r w:rsidR="00835943">
        <w:rPr>
          <w:rFonts w:ascii="Arial" w:hAnsi="Arial" w:cs="Arial"/>
        </w:rPr>
        <w:t>C</w:t>
      </w:r>
      <w:r w:rsidR="00A36B0E">
        <w:rPr>
          <w:rFonts w:ascii="Arial" w:hAnsi="Arial" w:cs="Arial"/>
        </w:rPr>
        <w:t xml:space="preserve">ondition </w:t>
      </w:r>
      <w:r w:rsidR="00534D4A">
        <w:rPr>
          <w:rFonts w:ascii="Arial" w:hAnsi="Arial" w:cs="Arial"/>
        </w:rPr>
        <w:t>1</w:t>
      </w:r>
      <w:r w:rsidRPr="00BB04D3">
        <w:rPr>
          <w:rFonts w:ascii="Arial" w:hAnsi="Arial" w:cs="Arial"/>
        </w:rPr>
        <w:t xml:space="preserve"> and these rights and obligations shall survive</w:t>
      </w:r>
      <w:r w:rsidRPr="00BB04D3">
        <w:rPr>
          <w:rFonts w:ascii="Arial" w:hAnsi="Arial" w:cs="Arial"/>
          <w:spacing w:val="-7"/>
        </w:rPr>
        <w:t xml:space="preserve"> </w:t>
      </w:r>
      <w:r w:rsidRPr="00BB04D3">
        <w:rPr>
          <w:rFonts w:ascii="Arial" w:hAnsi="Arial" w:cs="Arial"/>
        </w:rPr>
        <w:t>termination.</w:t>
      </w:r>
      <w:r w:rsidR="006B4265">
        <w:rPr>
          <w:rFonts w:ascii="Arial" w:hAnsi="Arial" w:cs="Arial"/>
        </w:rPr>
        <w:t xml:space="preserve"> </w:t>
      </w:r>
      <w:r w:rsidR="006B4265" w:rsidRPr="0085411C">
        <w:rPr>
          <w:rFonts w:ascii="Arial" w:hAnsi="Arial" w:cs="Arial"/>
          <w:shd w:val="clear" w:color="auto" w:fill="B9B9B9" w:themeFill="background2" w:themeFillShade="BF"/>
        </w:rPr>
        <w:t xml:space="preserve">[Drafting note: </w:t>
      </w:r>
      <w:r w:rsidR="004C2E34" w:rsidRPr="0085411C">
        <w:rPr>
          <w:rFonts w:ascii="Arial" w:hAnsi="Arial" w:cs="Arial"/>
          <w:shd w:val="clear" w:color="auto" w:fill="B9B9B9" w:themeFill="background2" w:themeFillShade="BF"/>
        </w:rPr>
        <w:t xml:space="preserve">remove reference to Special Condition </w:t>
      </w:r>
      <w:r w:rsidR="009C3241">
        <w:rPr>
          <w:rFonts w:ascii="Arial" w:hAnsi="Arial" w:cs="Arial"/>
          <w:shd w:val="clear" w:color="auto" w:fill="B9B9B9" w:themeFill="background2" w:themeFillShade="BF"/>
        </w:rPr>
        <w:t xml:space="preserve">1 </w:t>
      </w:r>
      <w:r w:rsidR="003556FB">
        <w:rPr>
          <w:rFonts w:ascii="Arial" w:hAnsi="Arial" w:cs="Arial"/>
          <w:shd w:val="clear" w:color="auto" w:fill="B9B9B9" w:themeFill="background2" w:themeFillShade="BF"/>
        </w:rPr>
        <w:t>(Confidentiality)</w:t>
      </w:r>
      <w:r w:rsidR="004C2E34" w:rsidRPr="0085411C">
        <w:rPr>
          <w:rFonts w:ascii="Arial" w:hAnsi="Arial" w:cs="Arial"/>
          <w:shd w:val="clear" w:color="auto" w:fill="B9B9B9" w:themeFill="background2" w:themeFillShade="BF"/>
        </w:rPr>
        <w:t xml:space="preserve"> if it is not used]</w:t>
      </w:r>
    </w:p>
    <w:p w14:paraId="4C5042F3" w14:textId="77777777" w:rsidR="003E5FB0" w:rsidRPr="00A66FC5" w:rsidRDefault="003E5FB0" w:rsidP="003E5FB0">
      <w:pPr>
        <w:pStyle w:val="Level1"/>
        <w:rPr>
          <w:rFonts w:ascii="Arial" w:hAnsi="Arial" w:cs="Arial"/>
          <w:color w:val="00AEC5"/>
        </w:rPr>
      </w:pPr>
      <w:bookmarkStart w:id="81" w:name="_Toc32572467"/>
      <w:r w:rsidRPr="00A66FC5">
        <w:rPr>
          <w:rFonts w:ascii="Arial" w:hAnsi="Arial" w:cs="Arial"/>
          <w:color w:val="00AEC5"/>
        </w:rPr>
        <w:t>Interpretation</w:t>
      </w:r>
      <w:bookmarkEnd w:id="81"/>
    </w:p>
    <w:p w14:paraId="3E2548E8" w14:textId="77777777" w:rsidR="003E5FB0" w:rsidRPr="00BB04D3" w:rsidRDefault="003E5FB0" w:rsidP="003E5FB0">
      <w:pPr>
        <w:pStyle w:val="Levela"/>
        <w:rPr>
          <w:rFonts w:ascii="Arial" w:hAnsi="Arial" w:cs="Arial"/>
        </w:rPr>
      </w:pPr>
      <w:r w:rsidRPr="00BB04D3">
        <w:rPr>
          <w:rFonts w:ascii="Arial" w:hAnsi="Arial" w:cs="Arial"/>
        </w:rPr>
        <w:t>The terms "including" and "includes" mean "including without limitation" and "includes without limitation".</w:t>
      </w:r>
    </w:p>
    <w:p w14:paraId="376AC3F3" w14:textId="77777777" w:rsidR="003E5FB0" w:rsidRPr="00BB04D3" w:rsidRDefault="003E5FB0" w:rsidP="003E5FB0">
      <w:pPr>
        <w:pStyle w:val="Levela"/>
        <w:rPr>
          <w:rFonts w:ascii="Arial" w:hAnsi="Arial" w:cs="Arial"/>
        </w:rPr>
      </w:pPr>
      <w:r w:rsidRPr="00BB04D3">
        <w:rPr>
          <w:rFonts w:ascii="Arial" w:hAnsi="Arial" w:cs="Arial"/>
        </w:rPr>
        <w:t>No heading, index, title, subtitle, subheading or marginal note of the Agreement will limit, alter or affect the meaning or operation of the Agreement.</w:t>
      </w:r>
    </w:p>
    <w:p w14:paraId="15EC08B0" w14:textId="77777777" w:rsidR="003E5FB0" w:rsidRPr="00BB04D3" w:rsidRDefault="003E5FB0" w:rsidP="003E5FB0">
      <w:pPr>
        <w:pStyle w:val="Levela"/>
        <w:rPr>
          <w:rFonts w:ascii="Arial" w:hAnsi="Arial" w:cs="Arial"/>
        </w:rPr>
      </w:pPr>
      <w:r w:rsidRPr="00BB04D3">
        <w:rPr>
          <w:rFonts w:ascii="Arial" w:hAnsi="Arial" w:cs="Arial"/>
        </w:rPr>
        <w:t>Except where the context requires otherwise, words indicating the singular will also include the plural and words indicating the plural will include the</w:t>
      </w:r>
      <w:r w:rsidRPr="00BB04D3">
        <w:rPr>
          <w:rFonts w:ascii="Arial" w:hAnsi="Arial" w:cs="Arial"/>
          <w:spacing w:val="-4"/>
        </w:rPr>
        <w:t xml:space="preserve"> </w:t>
      </w:r>
      <w:r w:rsidRPr="00BB04D3">
        <w:rPr>
          <w:rFonts w:ascii="Arial" w:hAnsi="Arial" w:cs="Arial"/>
        </w:rPr>
        <w:t>singular.</w:t>
      </w:r>
    </w:p>
    <w:p w14:paraId="1B15FF63" w14:textId="77777777" w:rsidR="003E5FB0" w:rsidRPr="00BB04D3" w:rsidRDefault="003E5FB0" w:rsidP="003E5FB0">
      <w:pPr>
        <w:pStyle w:val="Levela"/>
        <w:rPr>
          <w:rFonts w:ascii="Arial" w:hAnsi="Arial" w:cs="Arial"/>
        </w:rPr>
      </w:pPr>
      <w:r w:rsidRPr="00BB04D3">
        <w:rPr>
          <w:rFonts w:ascii="Arial" w:hAnsi="Arial" w:cs="Arial"/>
        </w:rPr>
        <w:lastRenderedPageBreak/>
        <w:t>Any reference to law, statute, statutory provision or statutory instrument will include any re-enactment, replacement or amendment thereof for the time being in</w:t>
      </w:r>
      <w:r w:rsidRPr="00BB04D3">
        <w:rPr>
          <w:rFonts w:ascii="Arial" w:hAnsi="Arial" w:cs="Arial"/>
          <w:spacing w:val="-14"/>
        </w:rPr>
        <w:t xml:space="preserve"> </w:t>
      </w:r>
      <w:r w:rsidRPr="00BB04D3">
        <w:rPr>
          <w:rFonts w:ascii="Arial" w:hAnsi="Arial" w:cs="Arial"/>
        </w:rPr>
        <w:t>force.</w:t>
      </w:r>
    </w:p>
    <w:p w14:paraId="35F33C54" w14:textId="77777777" w:rsidR="003E5FB0" w:rsidRPr="00BB04D3" w:rsidRDefault="003E5FB0" w:rsidP="003E5FB0">
      <w:pPr>
        <w:pStyle w:val="Levela"/>
        <w:rPr>
          <w:rFonts w:ascii="Arial" w:hAnsi="Arial" w:cs="Arial"/>
        </w:rPr>
      </w:pPr>
      <w:r w:rsidRPr="00BB04D3">
        <w:rPr>
          <w:rFonts w:ascii="Arial" w:hAnsi="Arial" w:cs="Arial"/>
        </w:rPr>
        <w:t>A reference</w:t>
      </w:r>
      <w:r w:rsidRPr="00BB04D3">
        <w:rPr>
          <w:rFonts w:ascii="Arial" w:hAnsi="Arial" w:cs="Arial"/>
          <w:spacing w:val="-7"/>
        </w:rPr>
        <w:t xml:space="preserve"> </w:t>
      </w:r>
      <w:r w:rsidRPr="00BB04D3">
        <w:rPr>
          <w:rFonts w:ascii="Arial" w:hAnsi="Arial" w:cs="Arial"/>
        </w:rPr>
        <w:t>to:</w:t>
      </w:r>
    </w:p>
    <w:p w14:paraId="4F5E214E" w14:textId="77777777" w:rsidR="003E5FB0" w:rsidRPr="00BB04D3" w:rsidRDefault="003E5FB0" w:rsidP="003E5FB0">
      <w:pPr>
        <w:pStyle w:val="Leveli"/>
        <w:rPr>
          <w:rFonts w:ascii="Arial" w:hAnsi="Arial" w:cs="Arial"/>
        </w:rPr>
      </w:pPr>
      <w:r w:rsidRPr="00BB04D3">
        <w:rPr>
          <w:rFonts w:ascii="Arial" w:hAnsi="Arial" w:cs="Arial"/>
        </w:rPr>
        <w:t>a document (including this document) or agreement, or a provision of a document (including this document) or agreement, is to that document, agreement or provision as amended, supplemented, replaced or</w:t>
      </w:r>
      <w:r w:rsidRPr="00BB04D3">
        <w:rPr>
          <w:rFonts w:ascii="Arial" w:hAnsi="Arial" w:cs="Arial"/>
          <w:spacing w:val="-7"/>
        </w:rPr>
        <w:t xml:space="preserve"> </w:t>
      </w:r>
      <w:r w:rsidRPr="00BB04D3">
        <w:rPr>
          <w:rFonts w:ascii="Arial" w:hAnsi="Arial" w:cs="Arial"/>
        </w:rPr>
        <w:t>novated;</w:t>
      </w:r>
    </w:p>
    <w:p w14:paraId="69308F6A" w14:textId="77777777" w:rsidR="003E5FB0" w:rsidRPr="00BB04D3" w:rsidRDefault="003E5FB0" w:rsidP="003E5FB0">
      <w:pPr>
        <w:pStyle w:val="Leveli"/>
        <w:rPr>
          <w:rFonts w:ascii="Arial" w:hAnsi="Arial" w:cs="Arial"/>
        </w:rPr>
      </w:pPr>
      <w:r w:rsidRPr="00BB04D3">
        <w:rPr>
          <w:rFonts w:ascii="Arial" w:hAnsi="Arial" w:cs="Arial"/>
        </w:rPr>
        <w:t>a person includes any type of entity or body of persons, whether or not it is incorporated or has a separate legal identity, and any executor, administrator or successor in law of the person;</w:t>
      </w:r>
      <w:r w:rsidRPr="00BB04D3">
        <w:rPr>
          <w:rFonts w:ascii="Arial" w:hAnsi="Arial" w:cs="Arial"/>
          <w:spacing w:val="-18"/>
        </w:rPr>
        <w:t xml:space="preserve"> </w:t>
      </w:r>
      <w:r w:rsidRPr="00BB04D3">
        <w:rPr>
          <w:rFonts w:ascii="Arial" w:hAnsi="Arial" w:cs="Arial"/>
        </w:rPr>
        <w:t>and</w:t>
      </w:r>
    </w:p>
    <w:p w14:paraId="06FACCCC" w14:textId="77777777" w:rsidR="003E5FB0" w:rsidRPr="00BB04D3" w:rsidRDefault="003E5FB0" w:rsidP="003E5FB0">
      <w:pPr>
        <w:pStyle w:val="Leveli"/>
        <w:rPr>
          <w:rFonts w:ascii="Arial" w:hAnsi="Arial" w:cs="Arial"/>
        </w:rPr>
      </w:pPr>
      <w:r w:rsidRPr="00BB04D3">
        <w:rPr>
          <w:rFonts w:ascii="Arial" w:hAnsi="Arial" w:cs="Arial"/>
        </w:rPr>
        <w:t>anything (including a right, obligation or concept) includes each part of</w:t>
      </w:r>
      <w:r w:rsidRPr="00BB04D3">
        <w:rPr>
          <w:rFonts w:ascii="Arial" w:hAnsi="Arial" w:cs="Arial"/>
          <w:spacing w:val="-15"/>
        </w:rPr>
        <w:t xml:space="preserve"> </w:t>
      </w:r>
      <w:r w:rsidRPr="00BB04D3">
        <w:rPr>
          <w:rFonts w:ascii="Arial" w:hAnsi="Arial" w:cs="Arial"/>
        </w:rPr>
        <w:t>it.</w:t>
      </w:r>
    </w:p>
    <w:p w14:paraId="5E8F682D" w14:textId="77777777" w:rsidR="003E5FB0" w:rsidRPr="00BB04D3" w:rsidRDefault="003E5FB0" w:rsidP="003E5FB0">
      <w:pPr>
        <w:pStyle w:val="Levela"/>
        <w:rPr>
          <w:rFonts w:ascii="Arial" w:hAnsi="Arial" w:cs="Arial"/>
        </w:rPr>
      </w:pPr>
      <w:r w:rsidRPr="00BB04D3">
        <w:rPr>
          <w:rFonts w:ascii="Arial" w:hAnsi="Arial" w:cs="Arial"/>
        </w:rPr>
        <w:t>If a word or phrase is defined, any other grammatical form of that word or phrase has a corresponding</w:t>
      </w:r>
      <w:r w:rsidRPr="00BB04D3">
        <w:rPr>
          <w:rFonts w:ascii="Arial" w:hAnsi="Arial" w:cs="Arial"/>
          <w:spacing w:val="-8"/>
        </w:rPr>
        <w:t xml:space="preserve"> </w:t>
      </w:r>
      <w:r w:rsidRPr="00BB04D3">
        <w:rPr>
          <w:rFonts w:ascii="Arial" w:hAnsi="Arial" w:cs="Arial"/>
        </w:rPr>
        <w:t>meaning.</w:t>
      </w:r>
    </w:p>
    <w:p w14:paraId="3E9C7DC9" w14:textId="77777777" w:rsidR="003E5FB0" w:rsidRPr="00BB04D3" w:rsidRDefault="003E5FB0" w:rsidP="003E5FB0">
      <w:pPr>
        <w:pStyle w:val="Levela"/>
        <w:rPr>
          <w:rFonts w:ascii="Arial" w:hAnsi="Arial" w:cs="Arial"/>
        </w:rPr>
      </w:pPr>
      <w:r w:rsidRPr="00BB04D3">
        <w:rPr>
          <w:rFonts w:ascii="Arial" w:hAnsi="Arial" w:cs="Arial"/>
        </w:rPr>
        <w:t>If an example is given of anything (including a right, obligation or concept), such as by saying it includes something else, the example does not limit the scope of that</w:t>
      </w:r>
      <w:r w:rsidRPr="00BB04D3">
        <w:rPr>
          <w:rFonts w:ascii="Arial" w:hAnsi="Arial" w:cs="Arial"/>
          <w:spacing w:val="-13"/>
        </w:rPr>
        <w:t xml:space="preserve"> </w:t>
      </w:r>
      <w:r w:rsidRPr="00BB04D3">
        <w:rPr>
          <w:rFonts w:ascii="Arial" w:hAnsi="Arial" w:cs="Arial"/>
        </w:rPr>
        <w:t>thing.</w:t>
      </w:r>
    </w:p>
    <w:p w14:paraId="14925007" w14:textId="77777777" w:rsidR="003E5FB0" w:rsidRPr="00BB04D3" w:rsidRDefault="003E5FB0" w:rsidP="003E5FB0">
      <w:pPr>
        <w:pStyle w:val="Levela"/>
        <w:rPr>
          <w:rFonts w:ascii="Arial" w:hAnsi="Arial" w:cs="Arial"/>
        </w:rPr>
      </w:pPr>
      <w:r w:rsidRPr="00BB04D3">
        <w:rPr>
          <w:rFonts w:ascii="Arial" w:hAnsi="Arial" w:cs="Arial"/>
        </w:rPr>
        <w:t xml:space="preserve">A reference to </w:t>
      </w:r>
      <w:r w:rsidRPr="00BB04D3">
        <w:rPr>
          <w:rFonts w:ascii="Arial" w:hAnsi="Arial" w:cs="Arial"/>
          <w:b/>
          <w:bCs/>
        </w:rPr>
        <w:t xml:space="preserve">"dollars" </w:t>
      </w:r>
      <w:r w:rsidRPr="00BB04D3">
        <w:rPr>
          <w:rFonts w:ascii="Arial" w:hAnsi="Arial" w:cs="Arial"/>
        </w:rPr>
        <w:t xml:space="preserve">or </w:t>
      </w:r>
      <w:r w:rsidRPr="00BB04D3">
        <w:rPr>
          <w:rFonts w:ascii="Arial" w:hAnsi="Arial" w:cs="Arial"/>
          <w:b/>
          <w:bCs/>
        </w:rPr>
        <w:t xml:space="preserve">"$" </w:t>
      </w:r>
      <w:r w:rsidRPr="00BB04D3">
        <w:rPr>
          <w:rFonts w:ascii="Arial" w:hAnsi="Arial" w:cs="Arial"/>
        </w:rPr>
        <w:t>is to an amount in Australian</w:t>
      </w:r>
      <w:r w:rsidRPr="00BB04D3">
        <w:rPr>
          <w:rFonts w:ascii="Arial" w:hAnsi="Arial" w:cs="Arial"/>
          <w:spacing w:val="-15"/>
        </w:rPr>
        <w:t xml:space="preserve"> </w:t>
      </w:r>
      <w:r w:rsidRPr="00BB04D3">
        <w:rPr>
          <w:rFonts w:ascii="Arial" w:hAnsi="Arial" w:cs="Arial"/>
        </w:rPr>
        <w:t>currency.</w:t>
      </w:r>
    </w:p>
    <w:p w14:paraId="4C14E55F" w14:textId="77777777" w:rsidR="003E5FB0" w:rsidRPr="00BB04D3" w:rsidRDefault="003E5FB0" w:rsidP="003E5FB0">
      <w:pPr>
        <w:pStyle w:val="Levela"/>
        <w:rPr>
          <w:rFonts w:ascii="Arial" w:hAnsi="Arial" w:cs="Arial"/>
        </w:rPr>
      </w:pPr>
      <w:r w:rsidRPr="00BB04D3">
        <w:rPr>
          <w:rFonts w:ascii="Arial" w:hAnsi="Arial" w:cs="Arial"/>
        </w:rPr>
        <w:t>If the day on or by which a person must do something under this Agreement is not a Business Day, the act must be done by the person on or by the next Business</w:t>
      </w:r>
      <w:r w:rsidRPr="00BB04D3">
        <w:rPr>
          <w:rFonts w:ascii="Arial" w:hAnsi="Arial" w:cs="Arial"/>
          <w:spacing w:val="-16"/>
        </w:rPr>
        <w:t xml:space="preserve"> </w:t>
      </w:r>
      <w:r w:rsidRPr="00BB04D3">
        <w:rPr>
          <w:rFonts w:ascii="Arial" w:hAnsi="Arial" w:cs="Arial"/>
        </w:rPr>
        <w:t>Day.</w:t>
      </w:r>
    </w:p>
    <w:p w14:paraId="58B05CA1" w14:textId="50E48403" w:rsidR="003E5FB0" w:rsidRPr="00BB04D3" w:rsidRDefault="00473D2F" w:rsidP="003E5FB0">
      <w:pPr>
        <w:pStyle w:val="Levela"/>
        <w:rPr>
          <w:rFonts w:ascii="Arial" w:hAnsi="Arial" w:cs="Arial"/>
        </w:rPr>
      </w:pPr>
      <w:r w:rsidRPr="00FE54E1">
        <w:rPr>
          <w:rFonts w:ascii="Arial" w:hAnsi="Arial" w:cs="Arial"/>
          <w:highlight w:val="lightGray"/>
        </w:rPr>
        <w:t xml:space="preserve">[Drafting note: </w:t>
      </w:r>
      <w:r>
        <w:rPr>
          <w:rFonts w:ascii="Arial" w:hAnsi="Arial" w:cs="Arial"/>
          <w:highlight w:val="lightGray"/>
        </w:rPr>
        <w:t xml:space="preserve">insert a clause here to reflect how rights obligations are shared if there is more than one Bore Owner or more than one </w:t>
      </w:r>
      <w:r w:rsidR="003D08F2">
        <w:rPr>
          <w:rFonts w:ascii="Arial" w:hAnsi="Arial" w:cs="Arial"/>
          <w:highlight w:val="lightGray"/>
        </w:rPr>
        <w:t>Tenure Holder</w:t>
      </w:r>
      <w:r>
        <w:rPr>
          <w:rFonts w:ascii="Arial" w:hAnsi="Arial" w:cs="Arial"/>
          <w:highlight w:val="lightGray"/>
        </w:rPr>
        <w:t>.  See "How rights and obligations are shared" in the guidance note for more details</w:t>
      </w:r>
      <w:r w:rsidRPr="00FE54E1">
        <w:rPr>
          <w:rFonts w:ascii="Arial" w:hAnsi="Arial" w:cs="Arial"/>
          <w:highlight w:val="lightGray"/>
        </w:rPr>
        <w:t>]</w:t>
      </w:r>
    </w:p>
    <w:p w14:paraId="04F9CD15" w14:textId="172CD5B3" w:rsidR="007C0996" w:rsidRDefault="007C0996" w:rsidP="003E5FB0">
      <w:pPr>
        <w:rPr>
          <w:rFonts w:ascii="Arial" w:hAnsi="Arial" w:cs="Arial"/>
        </w:rPr>
      </w:pPr>
      <w:bookmarkStart w:id="82" w:name="_Toc309125202"/>
      <w:bookmarkEnd w:id="82"/>
      <w:r>
        <w:rPr>
          <w:rFonts w:ascii="Arial" w:hAnsi="Arial" w:cs="Arial"/>
        </w:rPr>
        <w:br w:type="page"/>
      </w:r>
    </w:p>
    <w:p w14:paraId="10A285B2" w14:textId="77777777" w:rsidR="007C0996" w:rsidRDefault="007C0996" w:rsidP="007C0996">
      <w:pPr>
        <w:spacing w:after="0"/>
        <w:ind w:left="142"/>
        <w:rPr>
          <w:rFonts w:ascii="Arial" w:hAnsi="Arial" w:cs="Arial"/>
        </w:rPr>
      </w:pPr>
    </w:p>
    <w:p w14:paraId="45EFC718" w14:textId="77777777" w:rsidR="007C0996" w:rsidRPr="007C348A" w:rsidRDefault="007C0996" w:rsidP="007C0996">
      <w:pPr>
        <w:rPr>
          <w:rFonts w:ascii="Arial" w:hAnsi="Arial" w:cs="Arial"/>
          <w:color w:val="00AEC5"/>
          <w:sz w:val="20"/>
          <w:szCs w:val="20"/>
        </w:rPr>
      </w:pPr>
      <w:r w:rsidRPr="007C348A">
        <w:rPr>
          <w:rFonts w:ascii="Arial" w:hAnsi="Arial" w:cs="Arial"/>
          <w:b/>
          <w:caps/>
          <w:color w:val="00AEC5"/>
          <w:sz w:val="20"/>
          <w:szCs w:val="20"/>
        </w:rPr>
        <w:t xml:space="preserve">EXECUTED </w:t>
      </w:r>
      <w:r w:rsidRPr="007C348A">
        <w:rPr>
          <w:rFonts w:ascii="Arial" w:hAnsi="Arial" w:cs="Arial"/>
          <w:color w:val="00AEC5"/>
          <w:sz w:val="20"/>
          <w:szCs w:val="20"/>
        </w:rPr>
        <w:t>as an agreement.</w:t>
      </w:r>
    </w:p>
    <w:tbl>
      <w:tblPr>
        <w:tblStyle w:val="ExecutionClause"/>
        <w:tblW w:w="0" w:type="auto"/>
        <w:tblLook w:val="04A0" w:firstRow="1" w:lastRow="0" w:firstColumn="1" w:lastColumn="0" w:noHBand="0" w:noVBand="1"/>
      </w:tblPr>
      <w:tblGrid>
        <w:gridCol w:w="3878"/>
        <w:gridCol w:w="958"/>
        <w:gridCol w:w="3878"/>
      </w:tblGrid>
      <w:tr w:rsidR="007C0996" w:rsidRPr="00BB04D3" w14:paraId="55DFE834" w14:textId="77777777" w:rsidTr="009C572C">
        <w:tc>
          <w:tcPr>
            <w:tcW w:w="3878" w:type="dxa"/>
          </w:tcPr>
          <w:p w14:paraId="1AB5BDDC" w14:textId="1C638530" w:rsidR="007C0996" w:rsidRPr="00BB04D3" w:rsidRDefault="007C0996" w:rsidP="009C572C">
            <w:pPr>
              <w:pStyle w:val="ExecutionNormal"/>
              <w:rPr>
                <w:rStyle w:val="ExecutionBold"/>
                <w:rFonts w:ascii="Arial" w:hAnsi="Arial" w:cs="Arial"/>
              </w:rPr>
            </w:pPr>
            <w:r w:rsidRPr="00BB04D3">
              <w:rPr>
                <w:rStyle w:val="ExecutionBold"/>
                <w:rFonts w:ascii="Arial" w:hAnsi="Arial" w:cs="Arial"/>
              </w:rPr>
              <w:t>executed</w:t>
            </w:r>
            <w:r w:rsidRPr="00BB04D3">
              <w:rPr>
                <w:rFonts w:ascii="Arial" w:hAnsi="Arial" w:cs="Arial"/>
              </w:rPr>
              <w:t xml:space="preserve"> by </w:t>
            </w:r>
            <w:r w:rsidRPr="00BB04D3">
              <w:rPr>
                <w:rFonts w:ascii="Arial" w:hAnsi="Arial" w:cs="Arial"/>
                <w:shd w:val="clear" w:color="auto" w:fill="BFBFBF" w:themeFill="background1" w:themeFillShade="BF"/>
              </w:rPr>
              <w:t xml:space="preserve">[insert name of </w:t>
            </w:r>
            <w:r w:rsidR="003D08F2">
              <w:rPr>
                <w:rFonts w:ascii="Arial" w:hAnsi="Arial" w:cs="Arial"/>
                <w:shd w:val="clear" w:color="auto" w:fill="BFBFBF" w:themeFill="background1" w:themeFillShade="BF"/>
              </w:rPr>
              <w:t>Tenure Holder</w:t>
            </w:r>
            <w:r w:rsidRPr="00BB04D3">
              <w:rPr>
                <w:rFonts w:ascii="Arial" w:hAnsi="Arial" w:cs="Arial"/>
                <w:shd w:val="clear" w:color="auto" w:fill="BFBFBF" w:themeFill="background1" w:themeFillShade="BF"/>
              </w:rPr>
              <w:t xml:space="preserve"> and ABN]</w:t>
            </w:r>
            <w:r w:rsidRPr="00BB04D3">
              <w:rPr>
                <w:rFonts w:ascii="Arial" w:hAnsi="Arial" w:cs="Arial"/>
              </w:rPr>
              <w:t>:</w:t>
            </w:r>
          </w:p>
        </w:tc>
        <w:tc>
          <w:tcPr>
            <w:tcW w:w="958" w:type="dxa"/>
          </w:tcPr>
          <w:p w14:paraId="4941681A" w14:textId="77777777" w:rsidR="007C0996" w:rsidRPr="00BB04D3" w:rsidRDefault="007C0996" w:rsidP="009C572C">
            <w:pPr>
              <w:ind w:left="84"/>
              <w:rPr>
                <w:rFonts w:ascii="Arial" w:hAnsi="Arial" w:cs="Arial"/>
              </w:rPr>
            </w:pPr>
          </w:p>
        </w:tc>
        <w:tc>
          <w:tcPr>
            <w:tcW w:w="3878" w:type="dxa"/>
          </w:tcPr>
          <w:p w14:paraId="6D439CB6" w14:textId="77777777" w:rsidR="007C0996" w:rsidRPr="00BB04D3" w:rsidRDefault="007C0996" w:rsidP="009C572C">
            <w:pPr>
              <w:rPr>
                <w:rFonts w:ascii="Arial" w:hAnsi="Arial" w:cs="Arial"/>
              </w:rPr>
            </w:pPr>
          </w:p>
        </w:tc>
      </w:tr>
      <w:tr w:rsidR="007C0996" w:rsidRPr="00BB04D3" w14:paraId="7B168ED3" w14:textId="77777777" w:rsidTr="009C572C">
        <w:tc>
          <w:tcPr>
            <w:tcW w:w="3878" w:type="dxa"/>
            <w:tcBorders>
              <w:bottom w:val="single" w:sz="4" w:space="0" w:color="auto"/>
            </w:tcBorders>
          </w:tcPr>
          <w:p w14:paraId="09DBF6EC" w14:textId="77777777" w:rsidR="007C0996" w:rsidRPr="008A6949" w:rsidRDefault="007C0996" w:rsidP="009C572C">
            <w:pPr>
              <w:pStyle w:val="Execution24B4"/>
              <w:rPr>
                <w:rFonts w:ascii="Arial" w:hAnsi="Arial" w:cs="Arial"/>
                <w:sz w:val="16"/>
                <w:szCs w:val="16"/>
              </w:rPr>
            </w:pPr>
          </w:p>
        </w:tc>
        <w:tc>
          <w:tcPr>
            <w:tcW w:w="958" w:type="dxa"/>
          </w:tcPr>
          <w:p w14:paraId="569C8204" w14:textId="77777777" w:rsidR="007C0996" w:rsidRPr="008A6949" w:rsidRDefault="007C0996" w:rsidP="009C572C">
            <w:pPr>
              <w:pStyle w:val="Execution24B4"/>
              <w:rPr>
                <w:rFonts w:ascii="Arial" w:hAnsi="Arial" w:cs="Arial"/>
                <w:sz w:val="16"/>
                <w:szCs w:val="16"/>
              </w:rPr>
            </w:pPr>
          </w:p>
        </w:tc>
        <w:tc>
          <w:tcPr>
            <w:tcW w:w="3878" w:type="dxa"/>
            <w:tcBorders>
              <w:bottom w:val="single" w:sz="4" w:space="0" w:color="auto"/>
            </w:tcBorders>
          </w:tcPr>
          <w:p w14:paraId="4D34BBD4" w14:textId="77777777" w:rsidR="007C0996" w:rsidRPr="008A6949" w:rsidRDefault="007C0996" w:rsidP="009C572C">
            <w:pPr>
              <w:pStyle w:val="Execution24B4"/>
              <w:rPr>
                <w:rFonts w:ascii="Arial" w:hAnsi="Arial" w:cs="Arial"/>
                <w:sz w:val="16"/>
                <w:szCs w:val="16"/>
              </w:rPr>
            </w:pPr>
          </w:p>
        </w:tc>
      </w:tr>
      <w:tr w:rsidR="007C0996" w:rsidRPr="003438DF" w14:paraId="2622952E" w14:textId="77777777" w:rsidTr="009C572C">
        <w:tc>
          <w:tcPr>
            <w:tcW w:w="3878" w:type="dxa"/>
            <w:tcBorders>
              <w:top w:val="single" w:sz="4" w:space="0" w:color="auto"/>
            </w:tcBorders>
          </w:tcPr>
          <w:p w14:paraId="2B723A8D" w14:textId="77777777" w:rsidR="007C0996" w:rsidRPr="003438DF" w:rsidRDefault="007C0996" w:rsidP="009C572C">
            <w:pPr>
              <w:pStyle w:val="Execution7pt"/>
              <w:rPr>
                <w:rFonts w:ascii="Arial" w:hAnsi="Arial" w:cs="Arial"/>
                <w:sz w:val="18"/>
                <w:szCs w:val="18"/>
              </w:rPr>
            </w:pPr>
            <w:r w:rsidRPr="003438DF">
              <w:rPr>
                <w:rFonts w:ascii="Arial" w:hAnsi="Arial" w:cs="Arial"/>
                <w:sz w:val="18"/>
                <w:szCs w:val="18"/>
              </w:rPr>
              <w:t>Signature of director</w:t>
            </w:r>
          </w:p>
        </w:tc>
        <w:tc>
          <w:tcPr>
            <w:tcW w:w="958" w:type="dxa"/>
          </w:tcPr>
          <w:p w14:paraId="583CFD7A" w14:textId="77777777" w:rsidR="007C0996" w:rsidRPr="003438DF" w:rsidRDefault="007C0996" w:rsidP="009C572C">
            <w:pPr>
              <w:pStyle w:val="Execution7pt"/>
              <w:rPr>
                <w:rFonts w:ascii="Arial" w:hAnsi="Arial" w:cs="Arial"/>
                <w:sz w:val="18"/>
                <w:szCs w:val="18"/>
              </w:rPr>
            </w:pPr>
          </w:p>
        </w:tc>
        <w:tc>
          <w:tcPr>
            <w:tcW w:w="3878" w:type="dxa"/>
            <w:tcBorders>
              <w:top w:val="single" w:sz="4" w:space="0" w:color="auto"/>
            </w:tcBorders>
          </w:tcPr>
          <w:p w14:paraId="36D50B63" w14:textId="77777777" w:rsidR="007C0996" w:rsidRPr="003438DF" w:rsidRDefault="007C0996" w:rsidP="009C572C">
            <w:pPr>
              <w:pStyle w:val="Execution7pt"/>
              <w:rPr>
                <w:rFonts w:ascii="Arial" w:hAnsi="Arial" w:cs="Arial"/>
                <w:sz w:val="18"/>
                <w:szCs w:val="18"/>
              </w:rPr>
            </w:pPr>
            <w:r w:rsidRPr="003438DF">
              <w:rPr>
                <w:rFonts w:ascii="Arial" w:hAnsi="Arial" w:cs="Arial"/>
                <w:sz w:val="18"/>
                <w:szCs w:val="18"/>
              </w:rPr>
              <w:t>Signature of director/secretary</w:t>
            </w:r>
          </w:p>
        </w:tc>
      </w:tr>
      <w:tr w:rsidR="007C0996" w:rsidRPr="003438DF" w14:paraId="6CDA2EAE" w14:textId="77777777" w:rsidTr="009C572C">
        <w:tc>
          <w:tcPr>
            <w:tcW w:w="3878" w:type="dxa"/>
            <w:tcBorders>
              <w:bottom w:val="single" w:sz="4" w:space="0" w:color="auto"/>
            </w:tcBorders>
          </w:tcPr>
          <w:p w14:paraId="17C1D2BD" w14:textId="77777777" w:rsidR="007C0996" w:rsidRPr="003438DF" w:rsidRDefault="007C0996" w:rsidP="009C572C">
            <w:pPr>
              <w:pStyle w:val="Execution24B4"/>
              <w:rPr>
                <w:rFonts w:ascii="Arial" w:hAnsi="Arial" w:cs="Arial"/>
                <w:sz w:val="20"/>
                <w:szCs w:val="22"/>
              </w:rPr>
            </w:pPr>
          </w:p>
        </w:tc>
        <w:tc>
          <w:tcPr>
            <w:tcW w:w="958" w:type="dxa"/>
          </w:tcPr>
          <w:p w14:paraId="01BE6C03" w14:textId="77777777" w:rsidR="007C0996" w:rsidRPr="003438DF" w:rsidRDefault="007C0996" w:rsidP="009C572C">
            <w:pPr>
              <w:pStyle w:val="Execution24B4"/>
              <w:rPr>
                <w:rFonts w:ascii="Arial" w:hAnsi="Arial" w:cs="Arial"/>
                <w:sz w:val="20"/>
                <w:szCs w:val="22"/>
              </w:rPr>
            </w:pPr>
          </w:p>
        </w:tc>
        <w:tc>
          <w:tcPr>
            <w:tcW w:w="3878" w:type="dxa"/>
            <w:tcBorders>
              <w:bottom w:val="single" w:sz="4" w:space="0" w:color="auto"/>
            </w:tcBorders>
          </w:tcPr>
          <w:p w14:paraId="01427048" w14:textId="77777777" w:rsidR="007C0996" w:rsidRPr="003438DF" w:rsidRDefault="007C0996" w:rsidP="009C572C">
            <w:pPr>
              <w:pStyle w:val="Execution24B4"/>
              <w:tabs>
                <w:tab w:val="left" w:pos="2910"/>
              </w:tabs>
              <w:rPr>
                <w:rFonts w:ascii="Arial" w:hAnsi="Arial" w:cs="Arial"/>
                <w:sz w:val="20"/>
                <w:szCs w:val="22"/>
              </w:rPr>
            </w:pPr>
            <w:r>
              <w:rPr>
                <w:rFonts w:ascii="Arial" w:hAnsi="Arial" w:cs="Arial"/>
                <w:sz w:val="20"/>
                <w:szCs w:val="22"/>
              </w:rPr>
              <w:tab/>
            </w:r>
          </w:p>
        </w:tc>
      </w:tr>
      <w:tr w:rsidR="007C0996" w:rsidRPr="003438DF" w14:paraId="6868713B" w14:textId="77777777" w:rsidTr="009C572C">
        <w:tc>
          <w:tcPr>
            <w:tcW w:w="3878" w:type="dxa"/>
            <w:tcBorders>
              <w:top w:val="single" w:sz="4" w:space="0" w:color="auto"/>
            </w:tcBorders>
          </w:tcPr>
          <w:p w14:paraId="093DC6B7"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Name</w:t>
            </w:r>
          </w:p>
        </w:tc>
        <w:tc>
          <w:tcPr>
            <w:tcW w:w="958" w:type="dxa"/>
          </w:tcPr>
          <w:p w14:paraId="21FD045E" w14:textId="77777777" w:rsidR="007C0996" w:rsidRPr="003438DF" w:rsidRDefault="007C0996" w:rsidP="009C572C">
            <w:pPr>
              <w:pStyle w:val="Execution7pt"/>
              <w:rPr>
                <w:rFonts w:ascii="Arial" w:hAnsi="Arial" w:cs="Arial"/>
                <w:sz w:val="18"/>
                <w:szCs w:val="24"/>
              </w:rPr>
            </w:pPr>
          </w:p>
        </w:tc>
        <w:tc>
          <w:tcPr>
            <w:tcW w:w="3878" w:type="dxa"/>
            <w:tcBorders>
              <w:top w:val="single" w:sz="4" w:space="0" w:color="auto"/>
            </w:tcBorders>
          </w:tcPr>
          <w:p w14:paraId="029D523C"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Name</w:t>
            </w:r>
          </w:p>
        </w:tc>
      </w:tr>
      <w:tr w:rsidR="007C0996" w:rsidRPr="003438DF" w14:paraId="493A5DD6" w14:textId="77777777" w:rsidTr="009C572C">
        <w:tc>
          <w:tcPr>
            <w:tcW w:w="3878" w:type="dxa"/>
            <w:tcBorders>
              <w:bottom w:val="single" w:sz="4" w:space="0" w:color="auto"/>
            </w:tcBorders>
          </w:tcPr>
          <w:p w14:paraId="09CCCF70" w14:textId="77777777" w:rsidR="007C0996" w:rsidRPr="003438DF" w:rsidRDefault="007C0996" w:rsidP="009C572C">
            <w:pPr>
              <w:pStyle w:val="Execution24B4"/>
              <w:rPr>
                <w:rFonts w:ascii="Arial" w:hAnsi="Arial" w:cs="Arial"/>
                <w:sz w:val="20"/>
                <w:szCs w:val="22"/>
              </w:rPr>
            </w:pPr>
          </w:p>
        </w:tc>
        <w:tc>
          <w:tcPr>
            <w:tcW w:w="958" w:type="dxa"/>
          </w:tcPr>
          <w:p w14:paraId="113EAE7E" w14:textId="77777777" w:rsidR="007C0996" w:rsidRPr="003438DF" w:rsidRDefault="007C0996" w:rsidP="009C572C">
            <w:pPr>
              <w:pStyle w:val="Execution24B4"/>
              <w:rPr>
                <w:rFonts w:ascii="Arial" w:hAnsi="Arial" w:cs="Arial"/>
                <w:sz w:val="20"/>
                <w:szCs w:val="22"/>
              </w:rPr>
            </w:pPr>
          </w:p>
        </w:tc>
        <w:tc>
          <w:tcPr>
            <w:tcW w:w="3878" w:type="dxa"/>
            <w:tcBorders>
              <w:bottom w:val="single" w:sz="4" w:space="0" w:color="auto"/>
            </w:tcBorders>
          </w:tcPr>
          <w:p w14:paraId="2CB8D118" w14:textId="77777777" w:rsidR="007C0996" w:rsidRPr="003438DF" w:rsidRDefault="007C0996" w:rsidP="009C572C">
            <w:pPr>
              <w:pStyle w:val="Execution24B4"/>
              <w:rPr>
                <w:rFonts w:ascii="Arial" w:hAnsi="Arial" w:cs="Arial"/>
                <w:sz w:val="20"/>
                <w:szCs w:val="22"/>
              </w:rPr>
            </w:pPr>
          </w:p>
        </w:tc>
      </w:tr>
      <w:tr w:rsidR="007C0996" w:rsidRPr="003438DF" w14:paraId="6E5B81F4" w14:textId="77777777" w:rsidTr="009C572C">
        <w:tc>
          <w:tcPr>
            <w:tcW w:w="3878" w:type="dxa"/>
            <w:tcBorders>
              <w:top w:val="single" w:sz="4" w:space="0" w:color="auto"/>
            </w:tcBorders>
          </w:tcPr>
          <w:p w14:paraId="5F2EA598"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Date</w:t>
            </w:r>
          </w:p>
        </w:tc>
        <w:tc>
          <w:tcPr>
            <w:tcW w:w="958" w:type="dxa"/>
          </w:tcPr>
          <w:p w14:paraId="1B93A3AB" w14:textId="77777777" w:rsidR="007C0996" w:rsidRPr="003438DF" w:rsidRDefault="007C0996" w:rsidP="009C572C">
            <w:pPr>
              <w:pStyle w:val="Execution7pt"/>
              <w:rPr>
                <w:rFonts w:ascii="Arial" w:hAnsi="Arial" w:cs="Arial"/>
                <w:sz w:val="18"/>
                <w:szCs w:val="24"/>
              </w:rPr>
            </w:pPr>
          </w:p>
        </w:tc>
        <w:tc>
          <w:tcPr>
            <w:tcW w:w="3878" w:type="dxa"/>
            <w:tcBorders>
              <w:top w:val="single" w:sz="4" w:space="0" w:color="auto"/>
            </w:tcBorders>
          </w:tcPr>
          <w:p w14:paraId="09FA9CBC"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Date</w:t>
            </w:r>
          </w:p>
        </w:tc>
      </w:tr>
    </w:tbl>
    <w:p w14:paraId="47956D8B" w14:textId="77777777" w:rsidR="007C0996" w:rsidRPr="003438DF" w:rsidRDefault="007C0996" w:rsidP="007C0996">
      <w:pPr>
        <w:rPr>
          <w:rFonts w:ascii="Arial" w:hAnsi="Arial" w:cs="Arial"/>
          <w:sz w:val="20"/>
          <w:szCs w:val="20"/>
        </w:rPr>
      </w:pPr>
    </w:p>
    <w:p w14:paraId="4A9849BC" w14:textId="77777777" w:rsidR="007C0996" w:rsidRPr="00BB04D3" w:rsidRDefault="007C0996" w:rsidP="007C0996">
      <w:pPr>
        <w:ind w:right="623"/>
        <w:rPr>
          <w:rFonts w:ascii="Arial" w:hAnsi="Arial" w:cs="Arial"/>
        </w:rPr>
      </w:pPr>
    </w:p>
    <w:tbl>
      <w:tblPr>
        <w:tblStyle w:val="ExecutionClause"/>
        <w:tblW w:w="0" w:type="auto"/>
        <w:tblLook w:val="04A0" w:firstRow="1" w:lastRow="0" w:firstColumn="1" w:lastColumn="0" w:noHBand="0" w:noVBand="1"/>
      </w:tblPr>
      <w:tblGrid>
        <w:gridCol w:w="3878"/>
        <w:gridCol w:w="958"/>
        <w:gridCol w:w="3878"/>
      </w:tblGrid>
      <w:tr w:rsidR="007C0996" w:rsidRPr="00BB04D3" w14:paraId="453511B7" w14:textId="77777777" w:rsidTr="009C572C">
        <w:tc>
          <w:tcPr>
            <w:tcW w:w="3878" w:type="dxa"/>
          </w:tcPr>
          <w:p w14:paraId="4F517BC6" w14:textId="77777777" w:rsidR="007C0996" w:rsidRPr="00BB04D3" w:rsidRDefault="007C0996" w:rsidP="009C572C">
            <w:pPr>
              <w:pStyle w:val="ExecutionNormal"/>
              <w:rPr>
                <w:rStyle w:val="ExecutionBold"/>
                <w:rFonts w:ascii="Arial" w:hAnsi="Arial" w:cs="Arial"/>
              </w:rPr>
            </w:pPr>
            <w:r w:rsidRPr="00BB04D3">
              <w:rPr>
                <w:rStyle w:val="ExecutionBold"/>
                <w:rFonts w:ascii="Arial" w:hAnsi="Arial" w:cs="Arial"/>
              </w:rPr>
              <w:t>signed</w:t>
            </w:r>
            <w:r w:rsidRPr="00BB04D3">
              <w:rPr>
                <w:rFonts w:ascii="Arial" w:hAnsi="Arial" w:cs="Arial"/>
              </w:rPr>
              <w:t xml:space="preserve"> by </w:t>
            </w:r>
            <w:r w:rsidRPr="00BB04D3">
              <w:rPr>
                <w:rFonts w:ascii="Arial" w:hAnsi="Arial" w:cs="Arial"/>
                <w:shd w:val="clear" w:color="auto" w:fill="BFBFBF" w:themeFill="background1" w:themeFillShade="BF"/>
              </w:rPr>
              <w:t>[insert name of Bore Owner(s)]</w:t>
            </w:r>
            <w:r w:rsidRPr="00BB04D3">
              <w:rPr>
                <w:rStyle w:val="ExecutionBold"/>
                <w:rFonts w:ascii="Arial" w:hAnsi="Arial" w:cs="Arial"/>
              </w:rPr>
              <w:t xml:space="preserve"> </w:t>
            </w:r>
            <w:r w:rsidRPr="00BB04D3">
              <w:rPr>
                <w:rFonts w:ascii="Arial" w:hAnsi="Arial" w:cs="Arial"/>
              </w:rPr>
              <w:t>in the presence of:</w:t>
            </w:r>
          </w:p>
        </w:tc>
        <w:tc>
          <w:tcPr>
            <w:tcW w:w="958" w:type="dxa"/>
          </w:tcPr>
          <w:p w14:paraId="040649E7" w14:textId="77777777" w:rsidR="007C0996" w:rsidRPr="00BB04D3" w:rsidRDefault="007C0996" w:rsidP="009C572C">
            <w:pPr>
              <w:rPr>
                <w:rFonts w:ascii="Arial" w:hAnsi="Arial" w:cs="Arial"/>
              </w:rPr>
            </w:pPr>
          </w:p>
        </w:tc>
        <w:tc>
          <w:tcPr>
            <w:tcW w:w="3878" w:type="dxa"/>
            <w:tcBorders>
              <w:bottom w:val="single" w:sz="4" w:space="0" w:color="auto"/>
            </w:tcBorders>
          </w:tcPr>
          <w:p w14:paraId="004DD6C6" w14:textId="77777777" w:rsidR="007C0996" w:rsidRPr="003438DF" w:rsidRDefault="007C0996" w:rsidP="009C572C">
            <w:pPr>
              <w:rPr>
                <w:rFonts w:ascii="Arial" w:hAnsi="Arial" w:cs="Arial"/>
              </w:rPr>
            </w:pPr>
          </w:p>
        </w:tc>
      </w:tr>
      <w:tr w:rsidR="007C0996" w:rsidRPr="00BB04D3" w14:paraId="4B52560C" w14:textId="77777777" w:rsidTr="009C572C">
        <w:tc>
          <w:tcPr>
            <w:tcW w:w="3878" w:type="dxa"/>
          </w:tcPr>
          <w:p w14:paraId="1FF584A2" w14:textId="77777777" w:rsidR="007C0996" w:rsidRPr="00BB04D3" w:rsidRDefault="007C0996" w:rsidP="009C572C">
            <w:pPr>
              <w:pStyle w:val="Execution7pt"/>
              <w:rPr>
                <w:rFonts w:ascii="Arial" w:hAnsi="Arial" w:cs="Arial"/>
              </w:rPr>
            </w:pPr>
          </w:p>
        </w:tc>
        <w:tc>
          <w:tcPr>
            <w:tcW w:w="958" w:type="dxa"/>
          </w:tcPr>
          <w:p w14:paraId="28EDF2F9" w14:textId="77777777" w:rsidR="007C0996" w:rsidRPr="00BB04D3" w:rsidRDefault="007C0996" w:rsidP="009C572C">
            <w:pPr>
              <w:pStyle w:val="Execution7pt"/>
              <w:rPr>
                <w:rFonts w:ascii="Arial" w:hAnsi="Arial" w:cs="Arial"/>
              </w:rPr>
            </w:pPr>
          </w:p>
        </w:tc>
        <w:tc>
          <w:tcPr>
            <w:tcW w:w="3878" w:type="dxa"/>
            <w:tcBorders>
              <w:top w:val="single" w:sz="4" w:space="0" w:color="auto"/>
            </w:tcBorders>
          </w:tcPr>
          <w:p w14:paraId="4B8F162B" w14:textId="77777777" w:rsidR="007C0996" w:rsidRPr="003438DF" w:rsidRDefault="007C0996" w:rsidP="009C572C">
            <w:pPr>
              <w:pStyle w:val="Execution7pt"/>
              <w:rPr>
                <w:rFonts w:ascii="Arial" w:hAnsi="Arial" w:cs="Arial"/>
                <w:sz w:val="18"/>
                <w:szCs w:val="18"/>
              </w:rPr>
            </w:pPr>
            <w:r w:rsidRPr="003438DF">
              <w:rPr>
                <w:rFonts w:ascii="Arial" w:hAnsi="Arial" w:cs="Arial"/>
                <w:sz w:val="18"/>
                <w:szCs w:val="18"/>
              </w:rPr>
              <w:t>Signature of party</w:t>
            </w:r>
          </w:p>
        </w:tc>
      </w:tr>
      <w:tr w:rsidR="007C0996" w:rsidRPr="00BB04D3" w14:paraId="0D5E1807" w14:textId="77777777" w:rsidTr="009C572C">
        <w:tc>
          <w:tcPr>
            <w:tcW w:w="3878" w:type="dxa"/>
            <w:tcBorders>
              <w:bottom w:val="single" w:sz="4" w:space="0" w:color="auto"/>
            </w:tcBorders>
          </w:tcPr>
          <w:p w14:paraId="30BBEFD0" w14:textId="77777777" w:rsidR="007C0996" w:rsidRPr="00BB04D3" w:rsidRDefault="007C0996" w:rsidP="009C572C">
            <w:pPr>
              <w:pStyle w:val="Execution24B4"/>
              <w:rPr>
                <w:rFonts w:ascii="Arial" w:hAnsi="Arial" w:cs="Arial"/>
              </w:rPr>
            </w:pPr>
          </w:p>
        </w:tc>
        <w:tc>
          <w:tcPr>
            <w:tcW w:w="958" w:type="dxa"/>
          </w:tcPr>
          <w:p w14:paraId="34EBD628" w14:textId="77777777" w:rsidR="007C0996" w:rsidRPr="00BB04D3" w:rsidRDefault="007C0996" w:rsidP="009C572C">
            <w:pPr>
              <w:pStyle w:val="Execution24B4"/>
              <w:rPr>
                <w:rFonts w:ascii="Arial" w:hAnsi="Arial" w:cs="Arial"/>
              </w:rPr>
            </w:pPr>
          </w:p>
        </w:tc>
        <w:tc>
          <w:tcPr>
            <w:tcW w:w="3878" w:type="dxa"/>
            <w:tcBorders>
              <w:bottom w:val="single" w:sz="4" w:space="0" w:color="auto"/>
            </w:tcBorders>
          </w:tcPr>
          <w:p w14:paraId="56837CF8" w14:textId="77777777" w:rsidR="007C0996" w:rsidRPr="00BB04D3" w:rsidRDefault="007C0996" w:rsidP="009C572C">
            <w:pPr>
              <w:pStyle w:val="Execution24B4"/>
              <w:rPr>
                <w:rFonts w:ascii="Arial" w:hAnsi="Arial" w:cs="Arial"/>
              </w:rPr>
            </w:pPr>
          </w:p>
        </w:tc>
      </w:tr>
      <w:tr w:rsidR="007C0996" w:rsidRPr="003438DF" w14:paraId="0BC6358B" w14:textId="77777777" w:rsidTr="009C572C">
        <w:tc>
          <w:tcPr>
            <w:tcW w:w="3878" w:type="dxa"/>
            <w:tcBorders>
              <w:top w:val="single" w:sz="4" w:space="0" w:color="auto"/>
            </w:tcBorders>
          </w:tcPr>
          <w:p w14:paraId="6DCC8787"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Signature of witness</w:t>
            </w:r>
          </w:p>
        </w:tc>
        <w:tc>
          <w:tcPr>
            <w:tcW w:w="958" w:type="dxa"/>
          </w:tcPr>
          <w:p w14:paraId="5A782EB7" w14:textId="77777777" w:rsidR="007C0996" w:rsidRPr="003438DF" w:rsidRDefault="007C0996" w:rsidP="009C572C">
            <w:pPr>
              <w:pStyle w:val="Execution7pt"/>
              <w:rPr>
                <w:rFonts w:ascii="Arial" w:hAnsi="Arial" w:cs="Arial"/>
                <w:sz w:val="18"/>
                <w:szCs w:val="24"/>
              </w:rPr>
            </w:pPr>
          </w:p>
        </w:tc>
        <w:tc>
          <w:tcPr>
            <w:tcW w:w="3878" w:type="dxa"/>
            <w:tcBorders>
              <w:top w:val="single" w:sz="4" w:space="0" w:color="auto"/>
            </w:tcBorders>
          </w:tcPr>
          <w:p w14:paraId="4FA5193E"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Date</w:t>
            </w:r>
          </w:p>
        </w:tc>
      </w:tr>
      <w:tr w:rsidR="007C0996" w:rsidRPr="00BB04D3" w14:paraId="3E52A6CE" w14:textId="77777777" w:rsidTr="009C572C">
        <w:tc>
          <w:tcPr>
            <w:tcW w:w="3878" w:type="dxa"/>
            <w:tcBorders>
              <w:bottom w:val="single" w:sz="4" w:space="0" w:color="auto"/>
            </w:tcBorders>
          </w:tcPr>
          <w:p w14:paraId="4E00DD0D" w14:textId="77777777" w:rsidR="007C0996" w:rsidRPr="00BB04D3" w:rsidRDefault="007C0996" w:rsidP="009C572C">
            <w:pPr>
              <w:pStyle w:val="Execution24B4"/>
              <w:rPr>
                <w:rFonts w:ascii="Arial" w:hAnsi="Arial" w:cs="Arial"/>
              </w:rPr>
            </w:pPr>
          </w:p>
        </w:tc>
        <w:tc>
          <w:tcPr>
            <w:tcW w:w="958" w:type="dxa"/>
          </w:tcPr>
          <w:p w14:paraId="122D2779" w14:textId="77777777" w:rsidR="007C0996" w:rsidRPr="00BB04D3" w:rsidRDefault="007C0996" w:rsidP="009C572C">
            <w:pPr>
              <w:pStyle w:val="Execution24B4"/>
              <w:rPr>
                <w:rFonts w:ascii="Arial" w:hAnsi="Arial" w:cs="Arial"/>
              </w:rPr>
            </w:pPr>
          </w:p>
        </w:tc>
        <w:tc>
          <w:tcPr>
            <w:tcW w:w="3878" w:type="dxa"/>
          </w:tcPr>
          <w:p w14:paraId="69500813" w14:textId="77777777" w:rsidR="007C0996" w:rsidRPr="00BB04D3" w:rsidRDefault="007C0996" w:rsidP="009C572C">
            <w:pPr>
              <w:pStyle w:val="Execution24B4"/>
              <w:rPr>
                <w:rFonts w:ascii="Arial" w:hAnsi="Arial" w:cs="Arial"/>
              </w:rPr>
            </w:pPr>
          </w:p>
        </w:tc>
      </w:tr>
      <w:tr w:rsidR="007C0996" w:rsidRPr="003438DF" w14:paraId="6FEE8839" w14:textId="77777777" w:rsidTr="009C572C">
        <w:tc>
          <w:tcPr>
            <w:tcW w:w="3878" w:type="dxa"/>
            <w:tcBorders>
              <w:top w:val="single" w:sz="4" w:space="0" w:color="auto"/>
            </w:tcBorders>
          </w:tcPr>
          <w:p w14:paraId="03D607E1"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Name</w:t>
            </w:r>
          </w:p>
        </w:tc>
        <w:tc>
          <w:tcPr>
            <w:tcW w:w="958" w:type="dxa"/>
          </w:tcPr>
          <w:p w14:paraId="44F8EA73" w14:textId="77777777" w:rsidR="007C0996" w:rsidRPr="003438DF" w:rsidRDefault="007C0996" w:rsidP="009C572C">
            <w:pPr>
              <w:pStyle w:val="Execution7pt"/>
              <w:rPr>
                <w:rFonts w:ascii="Arial" w:hAnsi="Arial" w:cs="Arial"/>
                <w:sz w:val="18"/>
                <w:szCs w:val="24"/>
              </w:rPr>
            </w:pPr>
          </w:p>
        </w:tc>
        <w:tc>
          <w:tcPr>
            <w:tcW w:w="3878" w:type="dxa"/>
          </w:tcPr>
          <w:p w14:paraId="1C4721F5" w14:textId="77777777" w:rsidR="007C0996" w:rsidRPr="003438DF" w:rsidRDefault="007C0996" w:rsidP="009C572C">
            <w:pPr>
              <w:pStyle w:val="Execution7pt"/>
              <w:rPr>
                <w:rFonts w:ascii="Arial" w:hAnsi="Arial" w:cs="Arial"/>
                <w:sz w:val="18"/>
                <w:szCs w:val="24"/>
              </w:rPr>
            </w:pPr>
          </w:p>
        </w:tc>
      </w:tr>
      <w:tr w:rsidR="007C0996" w:rsidRPr="00BB04D3" w14:paraId="614F5541" w14:textId="77777777" w:rsidTr="009C572C">
        <w:tc>
          <w:tcPr>
            <w:tcW w:w="3878" w:type="dxa"/>
            <w:tcBorders>
              <w:bottom w:val="single" w:sz="4" w:space="0" w:color="auto"/>
            </w:tcBorders>
          </w:tcPr>
          <w:p w14:paraId="2CECD2D7" w14:textId="77777777" w:rsidR="007C0996" w:rsidRPr="00BB04D3" w:rsidRDefault="007C0996" w:rsidP="009C572C">
            <w:pPr>
              <w:pStyle w:val="Execution24B4"/>
              <w:rPr>
                <w:rFonts w:ascii="Arial" w:hAnsi="Arial" w:cs="Arial"/>
              </w:rPr>
            </w:pPr>
          </w:p>
        </w:tc>
        <w:tc>
          <w:tcPr>
            <w:tcW w:w="958" w:type="dxa"/>
          </w:tcPr>
          <w:p w14:paraId="14615DBF" w14:textId="77777777" w:rsidR="007C0996" w:rsidRPr="00BB04D3" w:rsidRDefault="007C0996" w:rsidP="009C572C">
            <w:pPr>
              <w:pStyle w:val="Execution24B4"/>
              <w:rPr>
                <w:rFonts w:ascii="Arial" w:hAnsi="Arial" w:cs="Arial"/>
              </w:rPr>
            </w:pPr>
          </w:p>
        </w:tc>
        <w:tc>
          <w:tcPr>
            <w:tcW w:w="3878" w:type="dxa"/>
          </w:tcPr>
          <w:p w14:paraId="7656217B" w14:textId="77777777" w:rsidR="007C0996" w:rsidRPr="00BB04D3" w:rsidRDefault="007C0996" w:rsidP="009C572C">
            <w:pPr>
              <w:pStyle w:val="Execution24B4"/>
              <w:rPr>
                <w:rFonts w:ascii="Arial" w:hAnsi="Arial" w:cs="Arial"/>
              </w:rPr>
            </w:pPr>
          </w:p>
        </w:tc>
      </w:tr>
      <w:tr w:rsidR="007C0996" w:rsidRPr="003438DF" w14:paraId="6E01F6C9" w14:textId="77777777" w:rsidTr="009C572C">
        <w:tc>
          <w:tcPr>
            <w:tcW w:w="3878" w:type="dxa"/>
            <w:tcBorders>
              <w:top w:val="single" w:sz="4" w:space="0" w:color="auto"/>
            </w:tcBorders>
          </w:tcPr>
          <w:p w14:paraId="3B869C45" w14:textId="77777777" w:rsidR="007C0996" w:rsidRPr="003438DF" w:rsidRDefault="007C0996" w:rsidP="009C572C">
            <w:pPr>
              <w:pStyle w:val="Execution7pt"/>
              <w:rPr>
                <w:rFonts w:ascii="Arial" w:hAnsi="Arial" w:cs="Arial"/>
                <w:sz w:val="18"/>
                <w:szCs w:val="24"/>
              </w:rPr>
            </w:pPr>
            <w:r w:rsidRPr="003438DF">
              <w:rPr>
                <w:rFonts w:ascii="Arial" w:hAnsi="Arial" w:cs="Arial"/>
                <w:sz w:val="18"/>
                <w:szCs w:val="24"/>
              </w:rPr>
              <w:t>Date</w:t>
            </w:r>
          </w:p>
        </w:tc>
        <w:tc>
          <w:tcPr>
            <w:tcW w:w="958" w:type="dxa"/>
          </w:tcPr>
          <w:p w14:paraId="3625CDFF" w14:textId="77777777" w:rsidR="007C0996" w:rsidRPr="003438DF" w:rsidRDefault="007C0996" w:rsidP="009C572C">
            <w:pPr>
              <w:pStyle w:val="Execution7pt"/>
              <w:rPr>
                <w:rFonts w:ascii="Arial" w:hAnsi="Arial" w:cs="Arial"/>
                <w:sz w:val="18"/>
                <w:szCs w:val="24"/>
              </w:rPr>
            </w:pPr>
          </w:p>
        </w:tc>
        <w:tc>
          <w:tcPr>
            <w:tcW w:w="3878" w:type="dxa"/>
          </w:tcPr>
          <w:p w14:paraId="635C7BB0" w14:textId="77777777" w:rsidR="007C0996" w:rsidRPr="003438DF" w:rsidRDefault="007C0996" w:rsidP="009C572C">
            <w:pPr>
              <w:pStyle w:val="Execution7pt"/>
              <w:rPr>
                <w:rFonts w:ascii="Arial" w:hAnsi="Arial" w:cs="Arial"/>
                <w:sz w:val="18"/>
                <w:szCs w:val="24"/>
              </w:rPr>
            </w:pPr>
          </w:p>
        </w:tc>
      </w:tr>
    </w:tbl>
    <w:p w14:paraId="5C6573C8" w14:textId="77777777" w:rsidR="007C0996" w:rsidRDefault="007C0996" w:rsidP="007C0996">
      <w:pPr>
        <w:rPr>
          <w:rFonts w:ascii="Arial" w:hAnsi="Arial" w:cs="Arial"/>
        </w:rPr>
      </w:pPr>
    </w:p>
    <w:p w14:paraId="3B1795C0" w14:textId="77777777" w:rsidR="007C0996" w:rsidRDefault="007C0996" w:rsidP="007C0996">
      <w:pPr>
        <w:rPr>
          <w:rFonts w:ascii="Arial" w:hAnsi="Arial" w:cs="Arial"/>
        </w:rPr>
      </w:pPr>
    </w:p>
    <w:p w14:paraId="2E0F00E8" w14:textId="77777777" w:rsidR="00F55474" w:rsidRPr="00BB04D3" w:rsidRDefault="00F55474" w:rsidP="003E5FB0">
      <w:pPr>
        <w:rPr>
          <w:rFonts w:ascii="Arial" w:hAnsi="Arial" w:cs="Arial"/>
        </w:rPr>
      </w:pPr>
    </w:p>
    <w:sectPr w:rsidR="00F55474" w:rsidRPr="00BB04D3" w:rsidSect="004938EF">
      <w:headerReference w:type="even" r:id="rId37"/>
      <w:headerReference w:type="default" r:id="rId38"/>
      <w:footerReference w:type="default" r:id="rId39"/>
      <w:headerReference w:type="first" r:id="rId40"/>
      <w:pgSz w:w="11906" w:h="16838" w:code="9"/>
      <w:pgMar w:top="1247" w:right="1247" w:bottom="124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53042" w14:textId="77777777" w:rsidR="00FC4C84" w:rsidRDefault="00FC4C84">
      <w:pPr>
        <w:spacing w:line="240" w:lineRule="auto"/>
      </w:pPr>
      <w:r>
        <w:separator/>
      </w:r>
    </w:p>
  </w:endnote>
  <w:endnote w:type="continuationSeparator" w:id="0">
    <w:p w14:paraId="26521601" w14:textId="77777777" w:rsidR="00FC4C84" w:rsidRDefault="00FC4C84">
      <w:pPr>
        <w:spacing w:line="240" w:lineRule="auto"/>
      </w:pPr>
      <w:r>
        <w:continuationSeparator/>
      </w:r>
    </w:p>
  </w:endnote>
  <w:endnote w:type="continuationNotice" w:id="1">
    <w:p w14:paraId="74AD6305" w14:textId="77777777" w:rsidR="00FC4C84" w:rsidRDefault="00FC4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Look w:val="04A0" w:firstRow="1" w:lastRow="0" w:firstColumn="1" w:lastColumn="0" w:noHBand="0" w:noVBand="1"/>
    </w:tblPr>
    <w:tblGrid>
      <w:gridCol w:w="3136"/>
      <w:gridCol w:w="3138"/>
      <w:gridCol w:w="3138"/>
    </w:tblGrid>
    <w:tr w:rsidR="00AE0D1C" w14:paraId="278CD44D" w14:textId="77777777">
      <w:tc>
        <w:tcPr>
          <w:tcW w:w="3008" w:type="dxa"/>
        </w:tcPr>
        <w:p w14:paraId="17C136A5" w14:textId="66A5F3FD" w:rsidR="00AE0D1C" w:rsidRDefault="00AE0D1C">
          <w:pPr>
            <w:pStyle w:val="Footer"/>
          </w:pPr>
        </w:p>
      </w:tc>
      <w:tc>
        <w:tcPr>
          <w:tcW w:w="3009" w:type="dxa"/>
        </w:tcPr>
        <w:p w14:paraId="6A5A1827" w14:textId="77777777" w:rsidR="00AE0D1C" w:rsidRDefault="00AE0D1C">
          <w:pPr>
            <w:pStyle w:val="Footer"/>
            <w:jc w:val="center"/>
            <w:rPr>
              <w:rStyle w:val="PageNumber"/>
            </w:rPr>
          </w:pPr>
        </w:p>
      </w:tc>
      <w:tc>
        <w:tcPr>
          <w:tcW w:w="3009" w:type="dxa"/>
        </w:tcPr>
        <w:p w14:paraId="1D5D838F" w14:textId="6F377F43" w:rsidR="00AE0D1C" w:rsidRDefault="008F50A0">
          <w:pPr>
            <w:pStyle w:val="Footer"/>
            <w:jc w:val="right"/>
          </w:pPr>
          <w:r w:rsidRPr="006561A8">
            <w:rPr>
              <w:noProof/>
              <w:lang w:eastAsia="en-AU"/>
            </w:rPr>
            <w:drawing>
              <wp:anchor distT="0" distB="0" distL="114300" distR="114300" simplePos="0" relativeHeight="251665436" behindDoc="0" locked="0" layoutInCell="1" allowOverlap="1" wp14:anchorId="2643AFF4" wp14:editId="0A25908A">
                <wp:simplePos x="0" y="0"/>
                <wp:positionH relativeFrom="margin">
                  <wp:posOffset>518795</wp:posOffset>
                </wp:positionH>
                <wp:positionV relativeFrom="paragraph">
                  <wp:posOffset>109220</wp:posOffset>
                </wp:positionV>
                <wp:extent cx="1890395" cy="5219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FCQ Logo_white text.png"/>
                        <pic:cNvPicPr/>
                      </pic:nvPicPr>
                      <pic:blipFill>
                        <a:blip r:embed="rId1">
                          <a:extLst>
                            <a:ext uri="{28A0092B-C50C-407E-A947-70E740481C1C}">
                              <a14:useLocalDpi xmlns:a14="http://schemas.microsoft.com/office/drawing/2010/main" val="0"/>
                            </a:ext>
                          </a:extLst>
                        </a:blip>
                        <a:stretch>
                          <a:fillRect/>
                        </a:stretch>
                      </pic:blipFill>
                      <pic:spPr>
                        <a:xfrm>
                          <a:off x="0" y="0"/>
                          <a:ext cx="1890395" cy="521970"/>
                        </a:xfrm>
                        <a:prstGeom prst="rect">
                          <a:avLst/>
                        </a:prstGeom>
                      </pic:spPr>
                    </pic:pic>
                  </a:graphicData>
                </a:graphic>
                <wp14:sizeRelH relativeFrom="page">
                  <wp14:pctWidth>0</wp14:pctWidth>
                </wp14:sizeRelH>
                <wp14:sizeRelV relativeFrom="page">
                  <wp14:pctHeight>0</wp14:pctHeight>
                </wp14:sizeRelV>
              </wp:anchor>
            </w:drawing>
          </w:r>
        </w:p>
      </w:tc>
    </w:tr>
    <w:tr w:rsidR="00AE0D1C" w14:paraId="401EB2C8" w14:textId="77777777">
      <w:tc>
        <w:tcPr>
          <w:tcW w:w="9026" w:type="dxa"/>
          <w:gridSpan w:val="3"/>
        </w:tcPr>
        <w:p w14:paraId="60B94F29" w14:textId="2B97878A" w:rsidR="00AE0D1C" w:rsidRDefault="00AE0D1C">
          <w:pPr>
            <w:pStyle w:val="Footer"/>
          </w:pPr>
        </w:p>
      </w:tc>
    </w:tr>
  </w:tbl>
  <w:p w14:paraId="74BD8928" w14:textId="318020F0" w:rsidR="00AE0D1C" w:rsidRDefault="00AE0D1C">
    <w:pPr>
      <w:pStyle w:val="Footer"/>
    </w:pPr>
    <w:r w:rsidRPr="006561A8">
      <w:rPr>
        <w:noProof/>
        <w:lang w:eastAsia="en-AU"/>
      </w:rPr>
      <mc:AlternateContent>
        <mc:Choice Requires="wps">
          <w:drawing>
            <wp:anchor distT="0" distB="0" distL="114300" distR="114300" simplePos="0" relativeHeight="251664412" behindDoc="0" locked="0" layoutInCell="1" allowOverlap="1" wp14:anchorId="6534B438" wp14:editId="7E77BA1F">
              <wp:simplePos x="0" y="0"/>
              <wp:positionH relativeFrom="margin">
                <wp:posOffset>-829945</wp:posOffset>
              </wp:positionH>
              <wp:positionV relativeFrom="paragraph">
                <wp:posOffset>-354965</wp:posOffset>
              </wp:positionV>
              <wp:extent cx="7734581" cy="962025"/>
              <wp:effectExtent l="0" t="0" r="0" b="9525"/>
              <wp:wrapNone/>
              <wp:docPr id="3" name="Rectangle 3"/>
              <wp:cNvGraphicFramePr/>
              <a:graphic xmlns:a="http://schemas.openxmlformats.org/drawingml/2006/main">
                <a:graphicData uri="http://schemas.microsoft.com/office/word/2010/wordprocessingShape">
                  <wps:wsp>
                    <wps:cNvSpPr/>
                    <wps:spPr>
                      <a:xfrm>
                        <a:off x="0" y="0"/>
                        <a:ext cx="7734581" cy="962025"/>
                      </a:xfrm>
                      <a:prstGeom prst="rect">
                        <a:avLst/>
                      </a:prstGeom>
                      <a:solidFill>
                        <a:srgbClr val="BDF1FF"/>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DB1223C" w14:textId="77777777" w:rsidR="00AE0D1C" w:rsidRDefault="00AE0D1C" w:rsidP="006D7E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4B438" id="Rectangle 3" o:spid="_x0000_s1028" style="position:absolute;margin-left:-65.35pt;margin-top:-27.95pt;width:609pt;height:75.75pt;z-index:2516644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" fillcolor="#bdf1ff" stroked="f" strokeweight="2pt">
              <v:textbox>
                <w:txbxContent>
                  <w:p w14:paraId="6DB1223C" w14:textId="77777777" w:rsidR="00AE0D1C" w:rsidRDefault="00AE0D1C" w:rsidP="006D7EE8">
                    <w:pPr>
                      <w:jc w:val="center"/>
                    </w:pPr>
                  </w:p>
                </w:txbxContent>
              </v:textbox>
              <w10:wrap anchorx="margin"/>
            </v:rect>
          </w:pict>
        </mc:Fallback>
      </mc:AlternateContent>
    </w:r>
    <w:r w:rsidRPr="006561A8">
      <w:rPr>
        <w:noProof/>
        <w:lang w:eastAsia="en-AU"/>
      </w:rPr>
      <mc:AlternateContent>
        <mc:Choice Requires="wps">
          <w:drawing>
            <wp:anchor distT="45720" distB="45720" distL="114300" distR="114300" simplePos="0" relativeHeight="251666460" behindDoc="0" locked="0" layoutInCell="1" allowOverlap="1" wp14:anchorId="4455F5F8" wp14:editId="30CA121F">
              <wp:simplePos x="0" y="0"/>
              <wp:positionH relativeFrom="column">
                <wp:posOffset>-629920</wp:posOffset>
              </wp:positionH>
              <wp:positionV relativeFrom="paragraph">
                <wp:posOffset>-68580</wp:posOffset>
              </wp:positionV>
              <wp:extent cx="3752850" cy="41465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79EBC9BE" w14:textId="6DD4BE82" w:rsidR="00AE0D1C" w:rsidRPr="00247F3C" w:rsidRDefault="00AE0D1C" w:rsidP="00BB04D3">
                          <w:pPr>
                            <w:jc w:val="left"/>
                            <w:rPr>
                              <w:rFonts w:ascii="Arial" w:hAnsi="Arial" w:cs="Arial"/>
                              <w:szCs w:val="16"/>
                            </w:rPr>
                          </w:pPr>
                          <w:r w:rsidRPr="00247F3C">
                            <w:rPr>
                              <w:rFonts w:ascii="Arial" w:hAnsi="Arial" w:cs="Arial"/>
                              <w:szCs w:val="16"/>
                            </w:rPr>
                            <w:t>Developed by the GasFields Commission Queensland</w:t>
                          </w:r>
                          <w:r w:rsidRPr="00247F3C">
                            <w:rPr>
                              <w:rFonts w:ascii="Arial" w:hAnsi="Arial" w:cs="Arial"/>
                              <w:szCs w:val="16"/>
                            </w:rPr>
                            <w:br/>
                            <w:t xml:space="preserve">Version </w:t>
                          </w:r>
                          <w:r>
                            <w:rPr>
                              <w:rFonts w:ascii="Arial" w:hAnsi="Arial" w:cs="Arial"/>
                              <w:szCs w:val="16"/>
                            </w:rPr>
                            <w:t>1</w:t>
                          </w:r>
                          <w:r w:rsidRPr="00247F3C">
                            <w:rPr>
                              <w:rFonts w:ascii="Arial" w:hAnsi="Arial" w:cs="Arial"/>
                              <w:szCs w:val="16"/>
                            </w:rPr>
                            <w:t>.</w:t>
                          </w:r>
                          <w:r w:rsidR="008F50A0">
                            <w:rPr>
                              <w:rFonts w:ascii="Arial" w:hAnsi="Arial" w:cs="Arial"/>
                              <w:szCs w:val="16"/>
                            </w:rPr>
                            <w:t>1</w:t>
                          </w:r>
                          <w:r w:rsidRPr="00247F3C">
                            <w:rPr>
                              <w:rFonts w:ascii="Arial" w:hAnsi="Arial" w:cs="Arial"/>
                              <w:szCs w:val="16"/>
                            </w:rPr>
                            <w:t xml:space="preserve"> (</w:t>
                          </w:r>
                          <w:r w:rsidR="008F50A0">
                            <w:rPr>
                              <w:rFonts w:ascii="Arial" w:hAnsi="Arial" w:cs="Arial"/>
                              <w:szCs w:val="16"/>
                            </w:rPr>
                            <w:t>September</w:t>
                          </w:r>
                          <w:r w:rsidR="009901A8">
                            <w:rPr>
                              <w:rFonts w:ascii="Arial" w:hAnsi="Arial" w:cs="Arial"/>
                              <w:szCs w:val="16"/>
                            </w:rPr>
                            <w:t xml:space="preserve"> 202</w:t>
                          </w:r>
                          <w:r w:rsidR="008F50A0">
                            <w:rPr>
                              <w:rFonts w:ascii="Arial" w:hAnsi="Arial" w:cs="Arial"/>
                              <w:szCs w:val="16"/>
                            </w:rPr>
                            <w:t>1</w:t>
                          </w:r>
                          <w:r w:rsidRPr="00247F3C">
                            <w:rPr>
                              <w:rFonts w:ascii="Arial" w:hAnsi="Arial" w:cs="Arial"/>
                              <w:szCs w:val="16"/>
                            </w:rPr>
                            <w:t>)</w:t>
                          </w:r>
                        </w:p>
                        <w:p w14:paraId="65A784BE" w14:textId="77777777" w:rsidR="00AE0D1C" w:rsidRPr="0002626C" w:rsidRDefault="00AE0D1C" w:rsidP="00BB04D3">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5F5F8" id="_x0000_t202" coordsize="21600,21600" o:spt="202" path="m,l,21600r21600,l21600,xe">
              <v:stroke joinstyle="miter"/>
              <v:path gradientshapeok="t" o:connecttype="rect"/>
            </v:shapetype>
            <v:shape id="Text Box 2" o:spid="_x0000_s1029" type="#_x0000_t202" style="position:absolute;margin-left:-49.6pt;margin-top:-5.4pt;width:295.5pt;height:32.65pt;z-index:2516664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" filled="f" stroked="f">
              <v:textbox>
                <w:txbxContent>
                  <w:p w14:paraId="79EBC9BE" w14:textId="6DD4BE82" w:rsidR="00AE0D1C" w:rsidRPr="00247F3C" w:rsidRDefault="00AE0D1C" w:rsidP="00BB04D3">
                    <w:pPr>
                      <w:jc w:val="left"/>
                      <w:rPr>
                        <w:rFonts w:ascii="Arial" w:hAnsi="Arial" w:cs="Arial"/>
                        <w:szCs w:val="16"/>
                      </w:rPr>
                    </w:pPr>
                    <w:r w:rsidRPr="00247F3C">
                      <w:rPr>
                        <w:rFonts w:ascii="Arial" w:hAnsi="Arial" w:cs="Arial"/>
                        <w:szCs w:val="16"/>
                      </w:rPr>
                      <w:t>Developed by the GasFields Commission Queensland</w:t>
                    </w:r>
                    <w:r w:rsidRPr="00247F3C">
                      <w:rPr>
                        <w:rFonts w:ascii="Arial" w:hAnsi="Arial" w:cs="Arial"/>
                        <w:szCs w:val="16"/>
                      </w:rPr>
                      <w:br/>
                      <w:t xml:space="preserve">Version </w:t>
                    </w:r>
                    <w:r>
                      <w:rPr>
                        <w:rFonts w:ascii="Arial" w:hAnsi="Arial" w:cs="Arial"/>
                        <w:szCs w:val="16"/>
                      </w:rPr>
                      <w:t>1</w:t>
                    </w:r>
                    <w:r w:rsidRPr="00247F3C">
                      <w:rPr>
                        <w:rFonts w:ascii="Arial" w:hAnsi="Arial" w:cs="Arial"/>
                        <w:szCs w:val="16"/>
                      </w:rPr>
                      <w:t>.</w:t>
                    </w:r>
                    <w:r w:rsidR="008F50A0">
                      <w:rPr>
                        <w:rFonts w:ascii="Arial" w:hAnsi="Arial" w:cs="Arial"/>
                        <w:szCs w:val="16"/>
                      </w:rPr>
                      <w:t>1</w:t>
                    </w:r>
                    <w:r w:rsidRPr="00247F3C">
                      <w:rPr>
                        <w:rFonts w:ascii="Arial" w:hAnsi="Arial" w:cs="Arial"/>
                        <w:szCs w:val="16"/>
                      </w:rPr>
                      <w:t xml:space="preserve"> (</w:t>
                    </w:r>
                    <w:r w:rsidR="008F50A0">
                      <w:rPr>
                        <w:rFonts w:ascii="Arial" w:hAnsi="Arial" w:cs="Arial"/>
                        <w:szCs w:val="16"/>
                      </w:rPr>
                      <w:t>September</w:t>
                    </w:r>
                    <w:r w:rsidR="009901A8">
                      <w:rPr>
                        <w:rFonts w:ascii="Arial" w:hAnsi="Arial" w:cs="Arial"/>
                        <w:szCs w:val="16"/>
                      </w:rPr>
                      <w:t xml:space="preserve"> 202</w:t>
                    </w:r>
                    <w:r w:rsidR="008F50A0">
                      <w:rPr>
                        <w:rFonts w:ascii="Arial" w:hAnsi="Arial" w:cs="Arial"/>
                        <w:szCs w:val="16"/>
                      </w:rPr>
                      <w:t>1</w:t>
                    </w:r>
                    <w:r w:rsidRPr="00247F3C">
                      <w:rPr>
                        <w:rFonts w:ascii="Arial" w:hAnsi="Arial" w:cs="Arial"/>
                        <w:szCs w:val="16"/>
                      </w:rPr>
                      <w:t>)</w:t>
                    </w:r>
                  </w:p>
                  <w:p w14:paraId="65A784BE" w14:textId="77777777" w:rsidR="00AE0D1C" w:rsidRPr="0002626C" w:rsidRDefault="00AE0D1C" w:rsidP="00BB04D3">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Look w:val="04A0" w:firstRow="1" w:lastRow="0" w:firstColumn="1" w:lastColumn="0" w:noHBand="0" w:noVBand="1"/>
    </w:tblPr>
    <w:tblGrid>
      <w:gridCol w:w="3136"/>
      <w:gridCol w:w="3138"/>
      <w:gridCol w:w="3138"/>
    </w:tblGrid>
    <w:tr w:rsidR="00AE0D1C" w14:paraId="01A2095B" w14:textId="77777777" w:rsidTr="002019C1">
      <w:tc>
        <w:tcPr>
          <w:tcW w:w="3008" w:type="dxa"/>
          <w:tcBorders>
            <w:top w:val="single" w:sz="4" w:space="0" w:color="auto"/>
          </w:tcBorders>
        </w:tcPr>
        <w:p w14:paraId="74C7A828" w14:textId="5D1D4CA7" w:rsidR="00AE0D1C" w:rsidRDefault="00AE0D1C">
          <w:pPr>
            <w:pStyle w:val="Footer"/>
          </w:pPr>
        </w:p>
      </w:tc>
      <w:tc>
        <w:tcPr>
          <w:tcW w:w="3009" w:type="dxa"/>
          <w:tcBorders>
            <w:top w:val="single" w:sz="4" w:space="0" w:color="auto"/>
          </w:tcBorders>
        </w:tcPr>
        <w:p w14:paraId="2A8B01F1" w14:textId="5109A242" w:rsidR="00AE0D1C" w:rsidRDefault="00AE0D1C">
          <w:pPr>
            <w:pStyle w:val="Footer"/>
            <w:jc w:val="center"/>
            <w:rPr>
              <w:rStyle w:val="PageNumber"/>
            </w:rPr>
          </w:pPr>
          <w:r w:rsidRPr="006561A8">
            <w:rPr>
              <w:noProof/>
              <w:lang w:eastAsia="en-AU"/>
            </w:rPr>
            <mc:AlternateContent>
              <mc:Choice Requires="wps">
                <w:drawing>
                  <wp:anchor distT="45720" distB="45720" distL="114300" distR="114300" simplePos="0" relativeHeight="251690012" behindDoc="0" locked="0" layoutInCell="1" allowOverlap="1" wp14:anchorId="46D10AB7" wp14:editId="055A0272">
                    <wp:simplePos x="0" y="0"/>
                    <wp:positionH relativeFrom="column">
                      <wp:posOffset>-2106930</wp:posOffset>
                    </wp:positionH>
                    <wp:positionV relativeFrom="paragraph">
                      <wp:posOffset>102235</wp:posOffset>
                    </wp:positionV>
                    <wp:extent cx="3752850" cy="414655"/>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3D155F9C" w14:textId="1EB01254" w:rsidR="00AE0D1C" w:rsidRPr="0002626C" w:rsidRDefault="00AE0D1C" w:rsidP="00BB04D3">
                                <w:pPr>
                                  <w:jc w:val="left"/>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10AB7" id="_x0000_t202" coordsize="21600,21600" o:spt="202" path="m,l,21600r21600,l21600,xe">
                    <v:stroke joinstyle="miter"/>
                    <v:path gradientshapeok="t" o:connecttype="rect"/>
                  </v:shapetype>
                  <v:shape id="_x0000_s1031" type="#_x0000_t202" style="position:absolute;left:0;text-align:left;margin-left:-165.9pt;margin-top:8.05pt;width:295.5pt;height:32.65pt;z-index:2516900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" filled="f" stroked="f">
                    <v:textbox>
                      <w:txbxContent>
                        <w:p w14:paraId="3D155F9C" w14:textId="1EB01254" w:rsidR="00AE0D1C" w:rsidRPr="0002626C" w:rsidRDefault="00AE0D1C" w:rsidP="00BB04D3">
                          <w:pPr>
                            <w:jc w:val="left"/>
                            <w:rPr>
                              <w:rFonts w:ascii="Arial" w:hAnsi="Arial" w:cs="Arial"/>
                              <w:sz w:val="20"/>
                            </w:rPr>
                          </w:pPr>
                        </w:p>
                      </w:txbxContent>
                    </v:textbox>
                  </v:shape>
                </w:pict>
              </mc:Fallback>
            </mc:AlternateContent>
          </w:r>
        </w:p>
      </w:tc>
      <w:tc>
        <w:tcPr>
          <w:tcW w:w="3009" w:type="dxa"/>
          <w:tcBorders>
            <w:top w:val="single" w:sz="4" w:space="0" w:color="auto"/>
          </w:tcBorders>
        </w:tcPr>
        <w:p w14:paraId="31D63452" w14:textId="77777777" w:rsidR="00AE0D1C" w:rsidRDefault="00AE0D1C">
          <w:pPr>
            <w:pStyle w:val="Footer"/>
            <w:jc w:val="right"/>
          </w:pPr>
        </w:p>
      </w:tc>
    </w:tr>
    <w:tr w:rsidR="00AE0D1C" w14:paraId="7C20EAC4" w14:textId="77777777">
      <w:tc>
        <w:tcPr>
          <w:tcW w:w="9026" w:type="dxa"/>
          <w:gridSpan w:val="3"/>
        </w:tcPr>
        <w:p w14:paraId="404D9A30" w14:textId="5181D64F" w:rsidR="00AE0D1C" w:rsidRDefault="00AE0D1C">
          <w:pPr>
            <w:pStyle w:val="Footer"/>
          </w:pPr>
        </w:p>
      </w:tc>
    </w:tr>
  </w:tbl>
  <w:p w14:paraId="15DB69E0" w14:textId="1D0E84CE" w:rsidR="00AE0D1C" w:rsidRDefault="00AE0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AE0D1C" w:rsidRPr="00F2767A" w14:paraId="4BDCF139" w14:textId="77777777" w:rsidTr="00B817E3">
      <w:trPr>
        <w:trHeight w:val="274"/>
      </w:trPr>
      <w:tc>
        <w:tcPr>
          <w:tcW w:w="3136" w:type="dxa"/>
          <w:tcBorders>
            <w:top w:val="single" w:sz="4" w:space="0" w:color="7F7F7F" w:themeColor="text1" w:themeTint="80"/>
          </w:tcBorders>
          <w:tcMar>
            <w:left w:w="0" w:type="nil"/>
            <w:right w:w="0" w:type="nil"/>
          </w:tcMar>
        </w:tcPr>
        <w:p w14:paraId="518525AF" w14:textId="3A594749" w:rsidR="00AE0D1C" w:rsidRPr="00F2767A" w:rsidRDefault="00AE0D1C">
          <w:pPr>
            <w:pStyle w:val="Footer"/>
            <w:rPr>
              <w:sz w:val="16"/>
              <w:szCs w:val="16"/>
            </w:rPr>
          </w:pPr>
          <w:r>
            <w:rPr>
              <w:sz w:val="16"/>
              <w:szCs w:val="16"/>
            </w:rPr>
            <w:t>MGA Monitoring</w:t>
          </w:r>
          <w:r w:rsidR="009901A8">
            <w:rPr>
              <w:sz w:val="16"/>
              <w:szCs w:val="16"/>
            </w:rPr>
            <w:t xml:space="preserve"> Agreement</w:t>
          </w:r>
        </w:p>
      </w:tc>
      <w:tc>
        <w:tcPr>
          <w:tcW w:w="3138" w:type="dxa"/>
          <w:tcBorders>
            <w:top w:val="single" w:sz="4" w:space="0" w:color="7F7F7F" w:themeColor="text1" w:themeTint="80"/>
          </w:tcBorders>
          <w:tcMar>
            <w:left w:w="0" w:type="nil"/>
            <w:right w:w="0" w:type="nil"/>
          </w:tcMar>
        </w:tcPr>
        <w:p w14:paraId="7C03866F" w14:textId="77777777" w:rsidR="00AE0D1C" w:rsidRPr="00F2767A" w:rsidRDefault="00AE0D1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1A7768">
            <w:rPr>
              <w:rStyle w:val="PageNumber"/>
              <w:noProof/>
              <w:sz w:val="16"/>
              <w:szCs w:val="16"/>
            </w:rPr>
            <w:t>1</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2E4944B0" w14:textId="77777777" w:rsidR="00AE0D1C" w:rsidRPr="00F2767A" w:rsidRDefault="00AE0D1C">
          <w:pPr>
            <w:pStyle w:val="Footer"/>
            <w:jc w:val="right"/>
            <w:rPr>
              <w:sz w:val="16"/>
              <w:szCs w:val="16"/>
            </w:rPr>
          </w:pPr>
        </w:p>
      </w:tc>
    </w:tr>
  </w:tbl>
  <w:p w14:paraId="761EF703" w14:textId="77777777" w:rsidR="00AE0D1C" w:rsidRDefault="00AE0D1C" w:rsidP="005B5F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AE0D1C" w:rsidRPr="00F2767A" w14:paraId="0C291973" w14:textId="77777777" w:rsidTr="00B817E3">
      <w:trPr>
        <w:trHeight w:val="274"/>
      </w:trPr>
      <w:tc>
        <w:tcPr>
          <w:tcW w:w="3136" w:type="dxa"/>
          <w:tcBorders>
            <w:top w:val="single" w:sz="4" w:space="0" w:color="7F7F7F" w:themeColor="text1" w:themeTint="80"/>
          </w:tcBorders>
          <w:tcMar>
            <w:left w:w="0" w:type="nil"/>
            <w:right w:w="0" w:type="nil"/>
          </w:tcMar>
        </w:tcPr>
        <w:p w14:paraId="0A093916" w14:textId="7762883F" w:rsidR="00AE0D1C" w:rsidRPr="00F2767A" w:rsidRDefault="009901A8">
          <w:pPr>
            <w:pStyle w:val="Footer"/>
            <w:rPr>
              <w:sz w:val="16"/>
              <w:szCs w:val="16"/>
            </w:rPr>
          </w:pPr>
          <w:r w:rsidRPr="009901A8">
            <w:rPr>
              <w:sz w:val="16"/>
              <w:szCs w:val="16"/>
            </w:rPr>
            <w:t>MGA Monitoring Agreement</w:t>
          </w:r>
        </w:p>
      </w:tc>
      <w:tc>
        <w:tcPr>
          <w:tcW w:w="3138" w:type="dxa"/>
          <w:tcBorders>
            <w:top w:val="single" w:sz="4" w:space="0" w:color="7F7F7F" w:themeColor="text1" w:themeTint="80"/>
          </w:tcBorders>
          <w:tcMar>
            <w:left w:w="0" w:type="nil"/>
            <w:right w:w="0" w:type="nil"/>
          </w:tcMar>
        </w:tcPr>
        <w:p w14:paraId="1EDFAC01" w14:textId="77777777" w:rsidR="00AE0D1C" w:rsidRPr="00F2767A" w:rsidRDefault="00AE0D1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1A7768">
            <w:rPr>
              <w:rStyle w:val="PageNumber"/>
              <w:noProof/>
              <w:sz w:val="16"/>
              <w:szCs w:val="16"/>
            </w:rPr>
            <w:t>5</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05D65FE2" w14:textId="77777777" w:rsidR="00AE0D1C" w:rsidRPr="00F2767A" w:rsidRDefault="00AE0D1C">
          <w:pPr>
            <w:pStyle w:val="Footer"/>
            <w:jc w:val="right"/>
            <w:rPr>
              <w:sz w:val="16"/>
              <w:szCs w:val="16"/>
            </w:rPr>
          </w:pPr>
        </w:p>
      </w:tc>
    </w:tr>
  </w:tbl>
  <w:p w14:paraId="1FC21B09" w14:textId="77777777" w:rsidR="00AE0D1C" w:rsidRDefault="00AE0D1C" w:rsidP="005B5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AE0D1C" w:rsidRPr="00F2767A" w14:paraId="1CEFA976" w14:textId="77777777" w:rsidTr="00B817E3">
      <w:trPr>
        <w:trHeight w:val="274"/>
      </w:trPr>
      <w:tc>
        <w:tcPr>
          <w:tcW w:w="3136" w:type="dxa"/>
          <w:tcBorders>
            <w:top w:val="single" w:sz="4" w:space="0" w:color="7F7F7F" w:themeColor="text1" w:themeTint="80"/>
          </w:tcBorders>
          <w:tcMar>
            <w:left w:w="0" w:type="nil"/>
            <w:right w:w="0" w:type="nil"/>
          </w:tcMar>
        </w:tcPr>
        <w:p w14:paraId="6E2B6667" w14:textId="631F5ADD" w:rsidR="00AE0D1C" w:rsidRPr="00F2767A" w:rsidRDefault="009901A8">
          <w:pPr>
            <w:pStyle w:val="Footer"/>
            <w:rPr>
              <w:sz w:val="16"/>
              <w:szCs w:val="16"/>
            </w:rPr>
          </w:pPr>
          <w:r w:rsidRPr="009901A8">
            <w:rPr>
              <w:sz w:val="16"/>
              <w:szCs w:val="16"/>
            </w:rPr>
            <w:t>MGA Monitoring Agreement</w:t>
          </w:r>
        </w:p>
      </w:tc>
      <w:tc>
        <w:tcPr>
          <w:tcW w:w="3138" w:type="dxa"/>
          <w:tcBorders>
            <w:top w:val="single" w:sz="4" w:space="0" w:color="7F7F7F" w:themeColor="text1" w:themeTint="80"/>
          </w:tcBorders>
          <w:tcMar>
            <w:left w:w="0" w:type="nil"/>
            <w:right w:w="0" w:type="nil"/>
          </w:tcMar>
        </w:tcPr>
        <w:p w14:paraId="1204783B" w14:textId="77777777" w:rsidR="00AE0D1C" w:rsidRPr="00F2767A" w:rsidRDefault="00AE0D1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1A7768">
            <w:rPr>
              <w:rStyle w:val="PageNumber"/>
              <w:noProof/>
              <w:sz w:val="16"/>
              <w:szCs w:val="16"/>
            </w:rPr>
            <w:t>6</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508517D2" w14:textId="77777777" w:rsidR="00AE0D1C" w:rsidRPr="00F2767A" w:rsidRDefault="00AE0D1C">
          <w:pPr>
            <w:pStyle w:val="Footer"/>
            <w:jc w:val="right"/>
            <w:rPr>
              <w:sz w:val="16"/>
              <w:szCs w:val="16"/>
            </w:rPr>
          </w:pPr>
        </w:p>
      </w:tc>
    </w:tr>
  </w:tbl>
  <w:p w14:paraId="3144C300" w14:textId="77777777" w:rsidR="00AE0D1C" w:rsidRDefault="00AE0D1C" w:rsidP="005B5F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AE0D1C" w:rsidRPr="00F2767A" w14:paraId="2ED6A7ED" w14:textId="77777777" w:rsidTr="005B5F04">
      <w:tc>
        <w:tcPr>
          <w:tcW w:w="3136" w:type="dxa"/>
          <w:tcBorders>
            <w:top w:val="single" w:sz="4" w:space="0" w:color="7F7F7F" w:themeColor="text1" w:themeTint="80"/>
          </w:tcBorders>
          <w:tcMar>
            <w:left w:w="0" w:type="nil"/>
            <w:right w:w="0" w:type="nil"/>
          </w:tcMar>
        </w:tcPr>
        <w:p w14:paraId="755C9C1D" w14:textId="42DFD6F3" w:rsidR="00AE0D1C" w:rsidRPr="00F2767A" w:rsidRDefault="009901A8">
          <w:pPr>
            <w:pStyle w:val="Footer"/>
            <w:rPr>
              <w:sz w:val="16"/>
              <w:szCs w:val="16"/>
            </w:rPr>
          </w:pPr>
          <w:r w:rsidRPr="009901A8">
            <w:rPr>
              <w:sz w:val="16"/>
              <w:szCs w:val="16"/>
            </w:rPr>
            <w:t>MGA Monitoring Agreement</w:t>
          </w:r>
        </w:p>
      </w:tc>
      <w:tc>
        <w:tcPr>
          <w:tcW w:w="3138" w:type="dxa"/>
          <w:tcBorders>
            <w:top w:val="single" w:sz="4" w:space="0" w:color="7F7F7F" w:themeColor="text1" w:themeTint="80"/>
          </w:tcBorders>
          <w:tcMar>
            <w:left w:w="0" w:type="nil"/>
            <w:right w:w="0" w:type="nil"/>
          </w:tcMar>
        </w:tcPr>
        <w:p w14:paraId="7CDE0A81" w14:textId="77777777" w:rsidR="00AE0D1C" w:rsidRPr="00F2767A" w:rsidRDefault="00AE0D1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1A7768">
            <w:rPr>
              <w:rStyle w:val="PageNumber"/>
              <w:noProof/>
              <w:sz w:val="16"/>
              <w:szCs w:val="16"/>
            </w:rPr>
            <w:t>7</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6D45EE5F" w14:textId="77777777" w:rsidR="00AE0D1C" w:rsidRPr="00F2767A" w:rsidRDefault="00AE0D1C">
          <w:pPr>
            <w:pStyle w:val="Footer"/>
            <w:jc w:val="right"/>
            <w:rPr>
              <w:sz w:val="16"/>
              <w:szCs w:val="16"/>
            </w:rPr>
          </w:pPr>
        </w:p>
      </w:tc>
    </w:tr>
  </w:tbl>
  <w:p w14:paraId="7BF4FAD9" w14:textId="77777777" w:rsidR="00AE0D1C" w:rsidRDefault="00AE0D1C" w:rsidP="005B5F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AE0D1C" w:rsidRPr="00F2767A" w14:paraId="65CF45D1" w14:textId="77777777" w:rsidTr="005B5F04">
      <w:tc>
        <w:tcPr>
          <w:tcW w:w="3136" w:type="dxa"/>
          <w:tcBorders>
            <w:top w:val="single" w:sz="4" w:space="0" w:color="7F7F7F" w:themeColor="text1" w:themeTint="80"/>
          </w:tcBorders>
          <w:tcMar>
            <w:left w:w="0" w:type="nil"/>
            <w:right w:w="0" w:type="nil"/>
          </w:tcMar>
        </w:tcPr>
        <w:p w14:paraId="1ADDD1A4" w14:textId="6C520D09" w:rsidR="00AE0D1C" w:rsidRPr="00F2767A" w:rsidRDefault="009901A8">
          <w:pPr>
            <w:pStyle w:val="Footer"/>
            <w:rPr>
              <w:sz w:val="16"/>
              <w:szCs w:val="16"/>
            </w:rPr>
          </w:pPr>
          <w:r w:rsidRPr="009901A8">
            <w:rPr>
              <w:sz w:val="16"/>
              <w:szCs w:val="16"/>
            </w:rPr>
            <w:t>MGA Monitoring Agreement</w:t>
          </w:r>
        </w:p>
      </w:tc>
      <w:tc>
        <w:tcPr>
          <w:tcW w:w="3138" w:type="dxa"/>
          <w:tcBorders>
            <w:top w:val="single" w:sz="4" w:space="0" w:color="7F7F7F" w:themeColor="text1" w:themeTint="80"/>
          </w:tcBorders>
          <w:tcMar>
            <w:left w:w="0" w:type="nil"/>
            <w:right w:w="0" w:type="nil"/>
          </w:tcMar>
        </w:tcPr>
        <w:p w14:paraId="4AC02ED0" w14:textId="77777777" w:rsidR="00AE0D1C" w:rsidRPr="00F2767A" w:rsidRDefault="00AE0D1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1A7768">
            <w:rPr>
              <w:rStyle w:val="PageNumber"/>
              <w:noProof/>
              <w:sz w:val="16"/>
              <w:szCs w:val="16"/>
            </w:rPr>
            <w:t>15</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49D0AED0" w14:textId="77777777" w:rsidR="00AE0D1C" w:rsidRPr="00F2767A" w:rsidRDefault="00AE0D1C">
          <w:pPr>
            <w:pStyle w:val="Footer"/>
            <w:jc w:val="right"/>
            <w:rPr>
              <w:sz w:val="16"/>
              <w:szCs w:val="16"/>
            </w:rPr>
          </w:pPr>
        </w:p>
      </w:tc>
    </w:tr>
  </w:tbl>
  <w:p w14:paraId="5BB63E1D" w14:textId="77777777" w:rsidR="00AE0D1C" w:rsidRDefault="00AE0D1C" w:rsidP="005B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13F3" w14:textId="77777777" w:rsidR="00FC4C84" w:rsidRDefault="00FC4C84">
      <w:pPr>
        <w:pStyle w:val="NoSpacing"/>
      </w:pPr>
      <w:r>
        <w:continuationSeparator/>
      </w:r>
    </w:p>
  </w:footnote>
  <w:footnote w:type="continuationSeparator" w:id="0">
    <w:p w14:paraId="7E786294" w14:textId="77777777" w:rsidR="00FC4C84" w:rsidRDefault="00FC4C84">
      <w:pPr>
        <w:pStyle w:val="NoSpacing"/>
      </w:pPr>
      <w:r>
        <w:continuationSeparator/>
      </w:r>
    </w:p>
  </w:footnote>
  <w:footnote w:type="continuationNotice" w:id="1">
    <w:p w14:paraId="79417587" w14:textId="77777777" w:rsidR="00FC4C84" w:rsidRDefault="00FC4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30B7" w14:textId="4D3AB95E" w:rsidR="00AE0D1C" w:rsidRDefault="00AE0D1C">
    <w:pPr>
      <w:pStyle w:val="Header"/>
    </w:pPr>
    <w:r w:rsidRPr="006561A8">
      <w:rPr>
        <w:noProof/>
        <w:lang w:eastAsia="en-AU"/>
      </w:rPr>
      <mc:AlternateContent>
        <mc:Choice Requires="wps">
          <w:drawing>
            <wp:anchor distT="0" distB="0" distL="114300" distR="114300" simplePos="0" relativeHeight="251660316" behindDoc="0" locked="0" layoutInCell="1" allowOverlap="1" wp14:anchorId="2BD7B772" wp14:editId="0DA55786">
              <wp:simplePos x="0" y="0"/>
              <wp:positionH relativeFrom="margin">
                <wp:posOffset>-782320</wp:posOffset>
              </wp:positionH>
              <wp:positionV relativeFrom="paragraph">
                <wp:posOffset>1562101</wp:posOffset>
              </wp:positionV>
              <wp:extent cx="7734581" cy="1447800"/>
              <wp:effectExtent l="0" t="0" r="0" b="0"/>
              <wp:wrapNone/>
              <wp:docPr id="1" name="Rectangle 1"/>
              <wp:cNvGraphicFramePr/>
              <a:graphic xmlns:a="http://schemas.openxmlformats.org/drawingml/2006/main">
                <a:graphicData uri="http://schemas.microsoft.com/office/word/2010/wordprocessingShape">
                  <wps:wsp>
                    <wps:cNvSpPr/>
                    <wps:spPr>
                      <a:xfrm>
                        <a:off x="0" y="0"/>
                        <a:ext cx="7734581" cy="1447800"/>
                      </a:xfrm>
                      <a:prstGeom prst="rect">
                        <a:avLst/>
                      </a:prstGeom>
                      <a:solidFill>
                        <a:srgbClr val="BDF1FF"/>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C2EB344" w14:textId="77777777" w:rsidR="00AE0D1C" w:rsidRDefault="00AE0D1C" w:rsidP="00BB0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7B772" id="Rectangle 1" o:spid="_x0000_s1026" style="position:absolute;left:0;text-align:left;margin-left:-61.6pt;margin-top:123pt;width:609pt;height:114pt;z-index:251660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" fillcolor="#bdf1ff" stroked="f" strokeweight="2pt">
              <v:textbox>
                <w:txbxContent>
                  <w:p w14:paraId="6C2EB344" w14:textId="77777777" w:rsidR="00AE0D1C" w:rsidRDefault="00AE0D1C" w:rsidP="00BB04D3">
                    <w:pPr>
                      <w:jc w:val="center"/>
                    </w:pPr>
                  </w:p>
                </w:txbxContent>
              </v:textbox>
              <w10:wrap anchorx="margin"/>
            </v:rect>
          </w:pict>
        </mc:Fallback>
      </mc:AlternateContent>
    </w:r>
    <w:r>
      <w:rPr>
        <w:rFonts w:ascii="Arial" w:hAnsi="Arial" w:cs="Arial"/>
        <w:b/>
        <w:caps/>
        <w:noProof/>
        <w:color w:val="4D4D4F"/>
        <w:sz w:val="32"/>
        <w:szCs w:val="28"/>
        <w:lang w:eastAsia="en-AU"/>
      </w:rPr>
      <mc:AlternateContent>
        <mc:Choice Requires="wps">
          <w:drawing>
            <wp:anchor distT="0" distB="0" distL="114300" distR="114300" simplePos="0" relativeHeight="251662364" behindDoc="0" locked="0" layoutInCell="1" allowOverlap="1" wp14:anchorId="1B1B719F" wp14:editId="54644500">
              <wp:simplePos x="0" y="0"/>
              <wp:positionH relativeFrom="column">
                <wp:posOffset>-784993</wp:posOffset>
              </wp:positionH>
              <wp:positionV relativeFrom="paragraph">
                <wp:posOffset>552450</wp:posOffset>
              </wp:positionV>
              <wp:extent cx="7557770" cy="1009650"/>
              <wp:effectExtent l="0" t="0" r="5080" b="0"/>
              <wp:wrapNone/>
              <wp:docPr id="2" name="Rectangle 2"/>
              <wp:cNvGraphicFramePr/>
              <a:graphic xmlns:a="http://schemas.openxmlformats.org/drawingml/2006/main">
                <a:graphicData uri="http://schemas.microsoft.com/office/word/2010/wordprocessingShape">
                  <wps:wsp>
                    <wps:cNvSpPr/>
                    <wps:spPr>
                      <a:xfrm>
                        <a:off x="0" y="0"/>
                        <a:ext cx="755777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516A35" w14:textId="77777777" w:rsidR="00AE0D1C" w:rsidRDefault="00AE0D1C" w:rsidP="00CF4A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B719F" id="Rectangle 2" o:spid="_x0000_s1027" style="position:absolute;left:0;text-align:left;margin-left:-61.8pt;margin-top:43.5pt;width:595.1pt;height:79.5pt;z-index:251662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" fillcolor="white [3212]" stroked="f" strokeweight="2pt">
              <v:textbox>
                <w:txbxContent>
                  <w:p w14:paraId="3E516A35" w14:textId="77777777" w:rsidR="00AE0D1C" w:rsidRDefault="00AE0D1C" w:rsidP="00CF4A52">
                    <w:pPr>
                      <w:jc w:val="center"/>
                    </w:pPr>
                  </w:p>
                </w:txbxContent>
              </v:textbox>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17819" w14:textId="32DF1F6A" w:rsidR="00252147" w:rsidRDefault="002521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E5C0" w14:textId="34856594" w:rsidR="00252147" w:rsidRDefault="002521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32EA" w14:textId="7C969FA6" w:rsidR="00252147" w:rsidRDefault="002521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4DC41" w14:textId="191E2530" w:rsidR="00252147" w:rsidRDefault="0025214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076B" w14:textId="3F83300F" w:rsidR="00252147" w:rsidRDefault="0025214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CE40" w14:textId="26D77AFB" w:rsidR="00252147" w:rsidRDefault="0025214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C753" w14:textId="3977AF0C" w:rsidR="00252147" w:rsidRDefault="0025214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2F39" w14:textId="0F17F8DD" w:rsidR="00252147" w:rsidRDefault="0025214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357E7" w14:textId="25B2E352" w:rsidR="00252147" w:rsidRDefault="0025214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E9351" w14:textId="3395A642" w:rsidR="00252147" w:rsidRDefault="0025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A63F" w14:textId="7A0E7998" w:rsidR="00252147" w:rsidRDefault="0025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0EE0" w14:textId="185BB1EF" w:rsidR="00AE0D1C" w:rsidRDefault="00AE0D1C">
    <w:pPr>
      <w:pStyle w:val="Header"/>
    </w:pPr>
    <w:r>
      <w:rPr>
        <w:rFonts w:ascii="Arial" w:hAnsi="Arial" w:cs="Arial"/>
        <w:b/>
        <w:caps/>
        <w:noProof/>
        <w:color w:val="4D4D4F"/>
        <w:sz w:val="32"/>
        <w:szCs w:val="28"/>
        <w:lang w:eastAsia="en-AU"/>
      </w:rPr>
      <mc:AlternateContent>
        <mc:Choice Requires="wps">
          <w:drawing>
            <wp:anchor distT="0" distB="0" distL="114300" distR="114300" simplePos="0" relativeHeight="251685916" behindDoc="0" locked="0" layoutInCell="1" allowOverlap="1" wp14:anchorId="34CA233D" wp14:editId="11166B80">
              <wp:simplePos x="0" y="0"/>
              <wp:positionH relativeFrom="column">
                <wp:posOffset>-784993</wp:posOffset>
              </wp:positionH>
              <wp:positionV relativeFrom="paragraph">
                <wp:posOffset>552450</wp:posOffset>
              </wp:positionV>
              <wp:extent cx="7557770" cy="1009650"/>
              <wp:effectExtent l="0" t="0" r="5080" b="0"/>
              <wp:wrapNone/>
              <wp:docPr id="11" name="Rectangle 11"/>
              <wp:cNvGraphicFramePr/>
              <a:graphic xmlns:a="http://schemas.openxmlformats.org/drawingml/2006/main">
                <a:graphicData uri="http://schemas.microsoft.com/office/word/2010/wordprocessingShape">
                  <wps:wsp>
                    <wps:cNvSpPr/>
                    <wps:spPr>
                      <a:xfrm>
                        <a:off x="0" y="0"/>
                        <a:ext cx="755777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C5296" w14:textId="77777777" w:rsidR="00AE0D1C" w:rsidRDefault="00AE0D1C" w:rsidP="00CF4A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A233D" id="Rectangle 11" o:spid="_x0000_s1030" style="position:absolute;left:0;text-align:left;margin-left:-61.8pt;margin-top:43.5pt;width:595.1pt;height:79.5pt;z-index:251685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" fillcolor="white [3212]" stroked="f" strokeweight="2pt">
              <v:textbox>
                <w:txbxContent>
                  <w:p w14:paraId="004C5296" w14:textId="77777777" w:rsidR="00AE0D1C" w:rsidRDefault="00AE0D1C" w:rsidP="00CF4A52">
                    <w:pPr>
                      <w:jc w:val="cente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865DE" w14:textId="60E631B9" w:rsidR="00252147" w:rsidRDefault="002521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B90C" w14:textId="120C30DA" w:rsidR="00252147" w:rsidRDefault="00252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47D3" w14:textId="78BAD736" w:rsidR="00252147" w:rsidRDefault="002521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AA73" w14:textId="10C5DF17" w:rsidR="00252147" w:rsidRDefault="002521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56F2" w14:textId="34C4F575" w:rsidR="00252147" w:rsidRDefault="002521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74A8" w14:textId="03095C14" w:rsidR="00252147" w:rsidRDefault="0025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2E320A"/>
    <w:multiLevelType w:val="hybridMultilevel"/>
    <w:tmpl w:val="AB78BA0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DC0E2E"/>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0" w15:restartNumberingAfterBreak="0">
    <w:nsid w:val="137179ED"/>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B014CE"/>
    <w:multiLevelType w:val="multilevel"/>
    <w:tmpl w:val="D110E8B8"/>
    <w:lvl w:ilvl="0">
      <w:start w:val="1"/>
      <w:numFmt w:val="decimal"/>
      <w:lvlText w:val="%1."/>
      <w:lvlJc w:val="left"/>
      <w:pPr>
        <w:tabs>
          <w:tab w:val="num" w:pos="782"/>
        </w:tabs>
        <w:ind w:left="782" w:hanging="782"/>
      </w:pPr>
      <w:rPr>
        <w:rFonts w:hint="default"/>
        <w:b w:val="0"/>
        <w:i w:val="0"/>
      </w:rPr>
    </w:lvl>
    <w:lvl w:ilvl="1">
      <w:start w:val="1"/>
      <w:numFmt w:val="bullet"/>
      <w:lvlText w:val=""/>
      <w:lvlJc w:val="left"/>
      <w:pPr>
        <w:tabs>
          <w:tab w:val="num" w:pos="782"/>
        </w:tabs>
        <w:ind w:left="782" w:hanging="782"/>
      </w:pPr>
      <w:rPr>
        <w:rFonts w:ascii="Symbol" w:hAnsi="Symbol"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4"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18C4081"/>
    <w:multiLevelType w:val="multilevel"/>
    <w:tmpl w:val="FE92D192"/>
    <w:numStyleLink w:val="OutlineList1"/>
  </w:abstractNum>
  <w:abstractNum w:abstractNumId="16"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ED5046"/>
    <w:multiLevelType w:val="multilevel"/>
    <w:tmpl w:val="422CF75E"/>
    <w:numStyleLink w:val="OutlineList2"/>
  </w:abstractNum>
  <w:abstractNum w:abstractNumId="20" w15:restartNumberingAfterBreak="0">
    <w:nsid w:val="390E7A76"/>
    <w:multiLevelType w:val="hybridMultilevel"/>
    <w:tmpl w:val="94F0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7372CD"/>
    <w:multiLevelType w:val="hybridMultilevel"/>
    <w:tmpl w:val="892AABDE"/>
    <w:lvl w:ilvl="0" w:tplc="FCBC76DE">
      <w:start w:val="1"/>
      <w:numFmt w:val="lowerLetter"/>
      <w:lvlText w:val="(%1)"/>
      <w:lvlJc w:val="left"/>
      <w:pPr>
        <w:ind w:left="1142" w:hanging="360"/>
      </w:pPr>
      <w:rPr>
        <w:rFonts w:ascii="Arial" w:hAnsi="Arial" w:cs="Arial"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2" w15:restartNumberingAfterBreak="0">
    <w:nsid w:val="401D5F41"/>
    <w:multiLevelType w:val="multilevel"/>
    <w:tmpl w:val="22A479C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9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3" w15:restartNumberingAfterBreak="0">
    <w:nsid w:val="5192260E"/>
    <w:multiLevelType w:val="hybridMultilevel"/>
    <w:tmpl w:val="4792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7EC32F8"/>
    <w:multiLevelType w:val="hybridMultilevel"/>
    <w:tmpl w:val="3D649344"/>
    <w:lvl w:ilvl="0" w:tplc="6A24405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A110058"/>
    <w:multiLevelType w:val="hybridMultilevel"/>
    <w:tmpl w:val="0134A4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251996"/>
    <w:multiLevelType w:val="hybridMultilevel"/>
    <w:tmpl w:val="7F266F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30" w15:restartNumberingAfterBreak="0">
    <w:nsid w:val="5E76215B"/>
    <w:multiLevelType w:val="multilevel"/>
    <w:tmpl w:val="765882C2"/>
    <w:numStyleLink w:val="OutlinesRecitals"/>
  </w:abstractNum>
  <w:abstractNum w:abstractNumId="31" w15:restartNumberingAfterBreak="0">
    <w:nsid w:val="607D5EA9"/>
    <w:multiLevelType w:val="multilevel"/>
    <w:tmpl w:val="6FFE006E"/>
    <w:numStyleLink w:val="OutlineTOC"/>
  </w:abstractNum>
  <w:abstractNum w:abstractNumId="32" w15:restartNumberingAfterBreak="0">
    <w:nsid w:val="6551334E"/>
    <w:multiLevelType w:val="multilevel"/>
    <w:tmpl w:val="6548E9C4"/>
    <w:styleLink w:val="OutlineSchedule"/>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7545DF5"/>
    <w:multiLevelType w:val="multilevel"/>
    <w:tmpl w:val="FE92D192"/>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4" w15:restartNumberingAfterBreak="0">
    <w:nsid w:val="68D623DA"/>
    <w:multiLevelType w:val="multilevel"/>
    <w:tmpl w:val="93B63858"/>
    <w:numStyleLink w:val="OutlineDefinition"/>
  </w:abstractNum>
  <w:abstractNum w:abstractNumId="35" w15:restartNumberingAfterBreak="0">
    <w:nsid w:val="77B07BEA"/>
    <w:multiLevelType w:val="hybridMultilevel"/>
    <w:tmpl w:val="B82AA0BE"/>
    <w:lvl w:ilvl="0" w:tplc="C8B42A40">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6D38F8"/>
    <w:multiLevelType w:val="hybridMultilevel"/>
    <w:tmpl w:val="39C6DB36"/>
    <w:lvl w:ilvl="0" w:tplc="330CC5A8">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CA4190"/>
    <w:multiLevelType w:val="hybridMultilevel"/>
    <w:tmpl w:val="04F4671E"/>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29"/>
  </w:num>
  <w:num w:numId="3">
    <w:abstractNumId w:val="9"/>
  </w:num>
  <w:num w:numId="4">
    <w:abstractNumId w:val="5"/>
  </w:num>
  <w:num w:numId="5">
    <w:abstractNumId w:val="32"/>
  </w:num>
  <w:num w:numId="6">
    <w:abstractNumId w:val="26"/>
  </w:num>
  <w:num w:numId="7">
    <w:abstractNumId w:val="17"/>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8"/>
  </w:num>
  <w:num w:numId="15">
    <w:abstractNumId w:val="16"/>
  </w:num>
  <w:num w:numId="16">
    <w:abstractNumId w:val="17"/>
  </w:num>
  <w:num w:numId="17">
    <w:abstractNumId w:val="32"/>
  </w:num>
  <w:num w:numId="18">
    <w:abstractNumId w:val="26"/>
  </w:num>
  <w:num w:numId="19">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b w:val="0"/>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0">
    <w:abstractNumId w:val="4"/>
  </w:num>
  <w:num w:numId="21">
    <w:abstractNumId w:val="19"/>
  </w:num>
  <w:num w:numId="22">
    <w:abstractNumId w:val="24"/>
  </w:num>
  <w:num w:numId="23">
    <w:abstractNumId w:val="6"/>
  </w:num>
  <w:num w:numId="24">
    <w:abstractNumId w:val="30"/>
  </w:num>
  <w:num w:numId="25">
    <w:abstractNumId w:val="34"/>
  </w:num>
  <w:num w:numId="26">
    <w:abstractNumId w:val="11"/>
  </w:num>
  <w:num w:numId="27">
    <w:abstractNumId w:val="31"/>
  </w:num>
  <w:num w:numId="28">
    <w:abstractNumId w:val="28"/>
  </w:num>
  <w:num w:numId="29">
    <w:abstractNumId w:val="22"/>
    <w:lvlOverride w:ilvl="0">
      <w:lvl w:ilvl="0">
        <w:start w:val="1"/>
        <w:numFmt w:val="decimal"/>
        <w:pStyle w:val="MELegal1"/>
        <w:lvlText w:val="%1."/>
        <w:lvlJc w:val="left"/>
        <w:pPr>
          <w:ind w:left="964" w:hanging="680"/>
        </w:pPr>
        <w:rPr>
          <w:rFonts w:hint="default"/>
        </w:rPr>
      </w:lvl>
    </w:lvlOverride>
    <w:lvlOverride w:ilvl="1">
      <w:lvl w:ilvl="1">
        <w:start w:val="1"/>
        <w:numFmt w:val="decimal"/>
        <w:pStyle w:val="MELegal2"/>
        <w:lvlText w:val="%1.%2"/>
        <w:lvlJc w:val="left"/>
        <w:pPr>
          <w:ind w:left="822" w:hanging="680"/>
        </w:pPr>
        <w:rPr>
          <w:rFonts w:hint="default"/>
        </w:rPr>
      </w:lvl>
    </w:lvlOverride>
    <w:lvlOverride w:ilvl="2">
      <w:lvl w:ilvl="2">
        <w:start w:val="1"/>
        <w:numFmt w:val="lowerLetter"/>
        <w:pStyle w:val="MELegal3"/>
        <w:lvlText w:val="(%3)"/>
        <w:lvlJc w:val="left"/>
        <w:pPr>
          <w:ind w:left="139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30">
    <w:abstractNumId w:val="2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2">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3">
    <w:abstractNumId w:val="37"/>
  </w:num>
  <w:num w:numId="34">
    <w:abstractNumId w:val="36"/>
  </w:num>
  <w:num w:numId="35">
    <w:abstractNumId w:val="13"/>
  </w:num>
  <w:num w:numId="36">
    <w:abstractNumId w:val="19"/>
  </w:num>
  <w:num w:numId="37">
    <w:abstractNumId w:val="23"/>
  </w:num>
  <w:num w:numId="38">
    <w:abstractNumId w:val="15"/>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39">
    <w:abstractNumId w:val="15"/>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0">
    <w:abstractNumId w:val="27"/>
  </w:num>
  <w:num w:numId="41">
    <w:abstractNumId w:val="19"/>
  </w:num>
  <w:num w:numId="42">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3">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4">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5">
    <w:abstractNumId w:val="7"/>
  </w:num>
  <w:num w:numId="46">
    <w:abstractNumId w:val="19"/>
  </w:num>
  <w:num w:numId="47">
    <w:abstractNumId w:val="19"/>
  </w:num>
  <w:num w:numId="48">
    <w:abstractNumId w:val="21"/>
  </w:num>
  <w:num w:numId="49">
    <w:abstractNumId w:val="20"/>
  </w:num>
  <w:num w:numId="50">
    <w:abstractNumId w:val="35"/>
  </w:num>
  <w:num w:numId="51">
    <w:abstractNumId w:val="25"/>
  </w:num>
  <w:num w:numId="52">
    <w:abstractNumId w:val="15"/>
  </w:num>
  <w:num w:numId="53">
    <w:abstractNumId w:val="8"/>
  </w:num>
  <w:num w:numId="54">
    <w:abstractNumId w:val="10"/>
  </w:num>
  <w:num w:numId="55">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56">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57">
    <w:abstractNumId w:val="15"/>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58">
    <w:abstractNumId w:val="15"/>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59">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4"/>
    <w:rsid w:val="000010CB"/>
    <w:rsid w:val="000038A2"/>
    <w:rsid w:val="000047D9"/>
    <w:rsid w:val="00004D2F"/>
    <w:rsid w:val="00017349"/>
    <w:rsid w:val="00020C01"/>
    <w:rsid w:val="00030E42"/>
    <w:rsid w:val="00034A4B"/>
    <w:rsid w:val="0003631F"/>
    <w:rsid w:val="00040734"/>
    <w:rsid w:val="00047243"/>
    <w:rsid w:val="00051AAD"/>
    <w:rsid w:val="00055A9D"/>
    <w:rsid w:val="00057C93"/>
    <w:rsid w:val="00057F85"/>
    <w:rsid w:val="000618CC"/>
    <w:rsid w:val="0007066F"/>
    <w:rsid w:val="0007403C"/>
    <w:rsid w:val="0007540B"/>
    <w:rsid w:val="00076B9A"/>
    <w:rsid w:val="0007728F"/>
    <w:rsid w:val="00077417"/>
    <w:rsid w:val="000776AF"/>
    <w:rsid w:val="00077A00"/>
    <w:rsid w:val="00085C00"/>
    <w:rsid w:val="00085C94"/>
    <w:rsid w:val="00090189"/>
    <w:rsid w:val="00090743"/>
    <w:rsid w:val="000A1E1D"/>
    <w:rsid w:val="000B39ED"/>
    <w:rsid w:val="000B6749"/>
    <w:rsid w:val="000B6B72"/>
    <w:rsid w:val="000B7BD1"/>
    <w:rsid w:val="000C7068"/>
    <w:rsid w:val="000D13EC"/>
    <w:rsid w:val="000D3EF9"/>
    <w:rsid w:val="000D444D"/>
    <w:rsid w:val="000E119D"/>
    <w:rsid w:val="000E2137"/>
    <w:rsid w:val="000E4F98"/>
    <w:rsid w:val="000E6BED"/>
    <w:rsid w:val="000F7BF7"/>
    <w:rsid w:val="00102C6E"/>
    <w:rsid w:val="00103035"/>
    <w:rsid w:val="00103C43"/>
    <w:rsid w:val="00107C9C"/>
    <w:rsid w:val="001114AF"/>
    <w:rsid w:val="00116E34"/>
    <w:rsid w:val="0011751F"/>
    <w:rsid w:val="00120C30"/>
    <w:rsid w:val="00121588"/>
    <w:rsid w:val="00122157"/>
    <w:rsid w:val="00123DFE"/>
    <w:rsid w:val="00124DB5"/>
    <w:rsid w:val="001407AD"/>
    <w:rsid w:val="00140836"/>
    <w:rsid w:val="00146D57"/>
    <w:rsid w:val="00152DE9"/>
    <w:rsid w:val="001535BA"/>
    <w:rsid w:val="001536EE"/>
    <w:rsid w:val="001550FE"/>
    <w:rsid w:val="001552C4"/>
    <w:rsid w:val="001556D5"/>
    <w:rsid w:val="001638EF"/>
    <w:rsid w:val="00165919"/>
    <w:rsid w:val="001750BA"/>
    <w:rsid w:val="00176112"/>
    <w:rsid w:val="00181039"/>
    <w:rsid w:val="001826EF"/>
    <w:rsid w:val="00182ACD"/>
    <w:rsid w:val="001838D0"/>
    <w:rsid w:val="00183F60"/>
    <w:rsid w:val="0018408A"/>
    <w:rsid w:val="001858A9"/>
    <w:rsid w:val="001866F7"/>
    <w:rsid w:val="001869E8"/>
    <w:rsid w:val="00186BF2"/>
    <w:rsid w:val="0019352F"/>
    <w:rsid w:val="00195993"/>
    <w:rsid w:val="00196C5B"/>
    <w:rsid w:val="001A4826"/>
    <w:rsid w:val="001A5881"/>
    <w:rsid w:val="001A5E5F"/>
    <w:rsid w:val="001A7768"/>
    <w:rsid w:val="001C085B"/>
    <w:rsid w:val="001C53DE"/>
    <w:rsid w:val="001C5DC1"/>
    <w:rsid w:val="001C765E"/>
    <w:rsid w:val="001D17D5"/>
    <w:rsid w:val="001D39BC"/>
    <w:rsid w:val="001D433C"/>
    <w:rsid w:val="001D4DF4"/>
    <w:rsid w:val="001E2365"/>
    <w:rsid w:val="001E2EC4"/>
    <w:rsid w:val="002019C1"/>
    <w:rsid w:val="00201BC2"/>
    <w:rsid w:val="0020313C"/>
    <w:rsid w:val="00206432"/>
    <w:rsid w:val="0021028F"/>
    <w:rsid w:val="002109E1"/>
    <w:rsid w:val="00217B0A"/>
    <w:rsid w:val="002210AA"/>
    <w:rsid w:val="0022130F"/>
    <w:rsid w:val="00223A2E"/>
    <w:rsid w:val="00223B7A"/>
    <w:rsid w:val="00224E53"/>
    <w:rsid w:val="0023160E"/>
    <w:rsid w:val="002317D7"/>
    <w:rsid w:val="0023414B"/>
    <w:rsid w:val="002377BC"/>
    <w:rsid w:val="0024326A"/>
    <w:rsid w:val="00245369"/>
    <w:rsid w:val="00247F3C"/>
    <w:rsid w:val="00252147"/>
    <w:rsid w:val="00253A26"/>
    <w:rsid w:val="00253FEA"/>
    <w:rsid w:val="0026163A"/>
    <w:rsid w:val="002632AA"/>
    <w:rsid w:val="00263514"/>
    <w:rsid w:val="0026484B"/>
    <w:rsid w:val="00264BEC"/>
    <w:rsid w:val="00264FF4"/>
    <w:rsid w:val="00265B15"/>
    <w:rsid w:val="00266796"/>
    <w:rsid w:val="002676D1"/>
    <w:rsid w:val="00273A68"/>
    <w:rsid w:val="00275347"/>
    <w:rsid w:val="002758DA"/>
    <w:rsid w:val="0027707F"/>
    <w:rsid w:val="00283B90"/>
    <w:rsid w:val="0029277A"/>
    <w:rsid w:val="002A2661"/>
    <w:rsid w:val="002A44FE"/>
    <w:rsid w:val="002A4594"/>
    <w:rsid w:val="002B0EC3"/>
    <w:rsid w:val="002B4874"/>
    <w:rsid w:val="002C0E56"/>
    <w:rsid w:val="002C3158"/>
    <w:rsid w:val="002C4D4B"/>
    <w:rsid w:val="002D15BD"/>
    <w:rsid w:val="002D31E4"/>
    <w:rsid w:val="002D4898"/>
    <w:rsid w:val="002D51E5"/>
    <w:rsid w:val="002E1994"/>
    <w:rsid w:val="002E6404"/>
    <w:rsid w:val="002E770A"/>
    <w:rsid w:val="002F2348"/>
    <w:rsid w:val="002F2779"/>
    <w:rsid w:val="002F2F65"/>
    <w:rsid w:val="002F3B19"/>
    <w:rsid w:val="002F6724"/>
    <w:rsid w:val="00301F2F"/>
    <w:rsid w:val="00302E89"/>
    <w:rsid w:val="003050D2"/>
    <w:rsid w:val="00305D86"/>
    <w:rsid w:val="00305F30"/>
    <w:rsid w:val="0031059C"/>
    <w:rsid w:val="00310617"/>
    <w:rsid w:val="00310D24"/>
    <w:rsid w:val="0031547F"/>
    <w:rsid w:val="00316A88"/>
    <w:rsid w:val="00321826"/>
    <w:rsid w:val="00323F7D"/>
    <w:rsid w:val="00330FED"/>
    <w:rsid w:val="00333DB0"/>
    <w:rsid w:val="003425BF"/>
    <w:rsid w:val="003438DF"/>
    <w:rsid w:val="00344E3B"/>
    <w:rsid w:val="00345565"/>
    <w:rsid w:val="003455FF"/>
    <w:rsid w:val="00346A67"/>
    <w:rsid w:val="00352189"/>
    <w:rsid w:val="0035244C"/>
    <w:rsid w:val="0035412B"/>
    <w:rsid w:val="003555F2"/>
    <w:rsid w:val="003556FB"/>
    <w:rsid w:val="003602BC"/>
    <w:rsid w:val="003626EF"/>
    <w:rsid w:val="0036760B"/>
    <w:rsid w:val="00371B36"/>
    <w:rsid w:val="00372EAF"/>
    <w:rsid w:val="0037536D"/>
    <w:rsid w:val="0038184F"/>
    <w:rsid w:val="00381F9E"/>
    <w:rsid w:val="00383E1E"/>
    <w:rsid w:val="0038685A"/>
    <w:rsid w:val="00393DC2"/>
    <w:rsid w:val="0039573B"/>
    <w:rsid w:val="003A4648"/>
    <w:rsid w:val="003A50F1"/>
    <w:rsid w:val="003A7307"/>
    <w:rsid w:val="003B383E"/>
    <w:rsid w:val="003B5F62"/>
    <w:rsid w:val="003B6635"/>
    <w:rsid w:val="003B6A6C"/>
    <w:rsid w:val="003B7BDD"/>
    <w:rsid w:val="003B7E70"/>
    <w:rsid w:val="003C412D"/>
    <w:rsid w:val="003D044F"/>
    <w:rsid w:val="003D08F2"/>
    <w:rsid w:val="003D28B1"/>
    <w:rsid w:val="003D333C"/>
    <w:rsid w:val="003D7BF3"/>
    <w:rsid w:val="003E0612"/>
    <w:rsid w:val="003E10A9"/>
    <w:rsid w:val="003E18DC"/>
    <w:rsid w:val="003E5FB0"/>
    <w:rsid w:val="003F1637"/>
    <w:rsid w:val="003F61C7"/>
    <w:rsid w:val="003F6567"/>
    <w:rsid w:val="00400143"/>
    <w:rsid w:val="00400FD6"/>
    <w:rsid w:val="00403F86"/>
    <w:rsid w:val="00404173"/>
    <w:rsid w:val="00416729"/>
    <w:rsid w:val="00427E42"/>
    <w:rsid w:val="00434F5C"/>
    <w:rsid w:val="00436C33"/>
    <w:rsid w:val="00445CBC"/>
    <w:rsid w:val="0045104A"/>
    <w:rsid w:val="00451DBF"/>
    <w:rsid w:val="00453F24"/>
    <w:rsid w:val="004603B3"/>
    <w:rsid w:val="00465404"/>
    <w:rsid w:val="00466727"/>
    <w:rsid w:val="00470372"/>
    <w:rsid w:val="00473D2F"/>
    <w:rsid w:val="00476760"/>
    <w:rsid w:val="004800D5"/>
    <w:rsid w:val="00482CE9"/>
    <w:rsid w:val="004837A0"/>
    <w:rsid w:val="0048680D"/>
    <w:rsid w:val="00492A76"/>
    <w:rsid w:val="00492AC2"/>
    <w:rsid w:val="004938EF"/>
    <w:rsid w:val="004A3A1A"/>
    <w:rsid w:val="004B2AC7"/>
    <w:rsid w:val="004B2D74"/>
    <w:rsid w:val="004B5451"/>
    <w:rsid w:val="004B79FF"/>
    <w:rsid w:val="004C01D5"/>
    <w:rsid w:val="004C29DA"/>
    <w:rsid w:val="004C2E34"/>
    <w:rsid w:val="004C7D37"/>
    <w:rsid w:val="004D120B"/>
    <w:rsid w:val="004D2D32"/>
    <w:rsid w:val="004D7FC8"/>
    <w:rsid w:val="004E110F"/>
    <w:rsid w:val="004E2751"/>
    <w:rsid w:val="004E3AA6"/>
    <w:rsid w:val="004E5482"/>
    <w:rsid w:val="004F1247"/>
    <w:rsid w:val="004F2140"/>
    <w:rsid w:val="004F4B65"/>
    <w:rsid w:val="004F4DBF"/>
    <w:rsid w:val="004F4FB0"/>
    <w:rsid w:val="004F7287"/>
    <w:rsid w:val="00502F11"/>
    <w:rsid w:val="00503FB0"/>
    <w:rsid w:val="00510CDE"/>
    <w:rsid w:val="00514A29"/>
    <w:rsid w:val="00524458"/>
    <w:rsid w:val="0052540E"/>
    <w:rsid w:val="005304B5"/>
    <w:rsid w:val="00530F14"/>
    <w:rsid w:val="00531E20"/>
    <w:rsid w:val="005333D5"/>
    <w:rsid w:val="005345DE"/>
    <w:rsid w:val="00534D4A"/>
    <w:rsid w:val="00541593"/>
    <w:rsid w:val="00542823"/>
    <w:rsid w:val="00544A58"/>
    <w:rsid w:val="00551E9C"/>
    <w:rsid w:val="005557AC"/>
    <w:rsid w:val="005574DD"/>
    <w:rsid w:val="00563851"/>
    <w:rsid w:val="00564C55"/>
    <w:rsid w:val="00566D0A"/>
    <w:rsid w:val="00575CB1"/>
    <w:rsid w:val="00576265"/>
    <w:rsid w:val="005767FD"/>
    <w:rsid w:val="00580682"/>
    <w:rsid w:val="00581280"/>
    <w:rsid w:val="005812CD"/>
    <w:rsid w:val="00586BFF"/>
    <w:rsid w:val="00586C53"/>
    <w:rsid w:val="00587539"/>
    <w:rsid w:val="00591D6E"/>
    <w:rsid w:val="00592C8A"/>
    <w:rsid w:val="005A0C3C"/>
    <w:rsid w:val="005A5F4F"/>
    <w:rsid w:val="005B19DB"/>
    <w:rsid w:val="005B24EB"/>
    <w:rsid w:val="005B5F04"/>
    <w:rsid w:val="005C0A2C"/>
    <w:rsid w:val="005C18A1"/>
    <w:rsid w:val="005C570A"/>
    <w:rsid w:val="005C5836"/>
    <w:rsid w:val="005C5BA9"/>
    <w:rsid w:val="005D611F"/>
    <w:rsid w:val="005D7C9E"/>
    <w:rsid w:val="005E5608"/>
    <w:rsid w:val="005F2947"/>
    <w:rsid w:val="005F366A"/>
    <w:rsid w:val="005F5DC9"/>
    <w:rsid w:val="00601495"/>
    <w:rsid w:val="006022C3"/>
    <w:rsid w:val="00603A97"/>
    <w:rsid w:val="006042A3"/>
    <w:rsid w:val="0061366E"/>
    <w:rsid w:val="00613C92"/>
    <w:rsid w:val="0061677D"/>
    <w:rsid w:val="00616C7A"/>
    <w:rsid w:val="00617F30"/>
    <w:rsid w:val="00620A0E"/>
    <w:rsid w:val="006242CA"/>
    <w:rsid w:val="0063178E"/>
    <w:rsid w:val="00631C89"/>
    <w:rsid w:val="00635C26"/>
    <w:rsid w:val="0064171C"/>
    <w:rsid w:val="00646737"/>
    <w:rsid w:val="0064691E"/>
    <w:rsid w:val="00650253"/>
    <w:rsid w:val="00651BE8"/>
    <w:rsid w:val="0065774C"/>
    <w:rsid w:val="006619B3"/>
    <w:rsid w:val="00661F5E"/>
    <w:rsid w:val="00662F7F"/>
    <w:rsid w:val="00666C30"/>
    <w:rsid w:val="00674267"/>
    <w:rsid w:val="006750FD"/>
    <w:rsid w:val="00675AC1"/>
    <w:rsid w:val="00675C47"/>
    <w:rsid w:val="006877A0"/>
    <w:rsid w:val="00687ACD"/>
    <w:rsid w:val="006911BF"/>
    <w:rsid w:val="006932DD"/>
    <w:rsid w:val="006951D3"/>
    <w:rsid w:val="006A51E4"/>
    <w:rsid w:val="006A5E18"/>
    <w:rsid w:val="006A6137"/>
    <w:rsid w:val="006B1272"/>
    <w:rsid w:val="006B4265"/>
    <w:rsid w:val="006B4EA0"/>
    <w:rsid w:val="006B7ADF"/>
    <w:rsid w:val="006C2C46"/>
    <w:rsid w:val="006D651F"/>
    <w:rsid w:val="006D7EE8"/>
    <w:rsid w:val="006E3F92"/>
    <w:rsid w:val="006E5007"/>
    <w:rsid w:val="006E7742"/>
    <w:rsid w:val="00704106"/>
    <w:rsid w:val="0070765E"/>
    <w:rsid w:val="00707C2A"/>
    <w:rsid w:val="00707F00"/>
    <w:rsid w:val="00715651"/>
    <w:rsid w:val="007166A6"/>
    <w:rsid w:val="00717DE4"/>
    <w:rsid w:val="00717E6E"/>
    <w:rsid w:val="0072219C"/>
    <w:rsid w:val="00731B20"/>
    <w:rsid w:val="00733225"/>
    <w:rsid w:val="00733C13"/>
    <w:rsid w:val="00734FC4"/>
    <w:rsid w:val="007366AC"/>
    <w:rsid w:val="007377F8"/>
    <w:rsid w:val="00754E42"/>
    <w:rsid w:val="0076255C"/>
    <w:rsid w:val="00770965"/>
    <w:rsid w:val="007737AC"/>
    <w:rsid w:val="007760A0"/>
    <w:rsid w:val="007764FA"/>
    <w:rsid w:val="0078018E"/>
    <w:rsid w:val="00783FA3"/>
    <w:rsid w:val="00786612"/>
    <w:rsid w:val="00790B26"/>
    <w:rsid w:val="007916BD"/>
    <w:rsid w:val="00791E9F"/>
    <w:rsid w:val="00797A95"/>
    <w:rsid w:val="007A06C4"/>
    <w:rsid w:val="007A1BB9"/>
    <w:rsid w:val="007A276D"/>
    <w:rsid w:val="007A4FB5"/>
    <w:rsid w:val="007A5337"/>
    <w:rsid w:val="007A5398"/>
    <w:rsid w:val="007A63FB"/>
    <w:rsid w:val="007A65F7"/>
    <w:rsid w:val="007B3F9C"/>
    <w:rsid w:val="007B504F"/>
    <w:rsid w:val="007B64CA"/>
    <w:rsid w:val="007C0996"/>
    <w:rsid w:val="007C21A6"/>
    <w:rsid w:val="007C348A"/>
    <w:rsid w:val="007D0AC4"/>
    <w:rsid w:val="007D614A"/>
    <w:rsid w:val="007F00D4"/>
    <w:rsid w:val="007F1293"/>
    <w:rsid w:val="007F60A1"/>
    <w:rsid w:val="00801B22"/>
    <w:rsid w:val="00804BC4"/>
    <w:rsid w:val="00806440"/>
    <w:rsid w:val="00807F94"/>
    <w:rsid w:val="00807F99"/>
    <w:rsid w:val="00815DEE"/>
    <w:rsid w:val="00821C7B"/>
    <w:rsid w:val="0082270F"/>
    <w:rsid w:val="00822B64"/>
    <w:rsid w:val="00826535"/>
    <w:rsid w:val="008328C4"/>
    <w:rsid w:val="00835943"/>
    <w:rsid w:val="00841557"/>
    <w:rsid w:val="00844241"/>
    <w:rsid w:val="00850CBE"/>
    <w:rsid w:val="00851AA3"/>
    <w:rsid w:val="008522F3"/>
    <w:rsid w:val="008533BF"/>
    <w:rsid w:val="0085411C"/>
    <w:rsid w:val="00856775"/>
    <w:rsid w:val="00861B2B"/>
    <w:rsid w:val="00861B75"/>
    <w:rsid w:val="00865F4E"/>
    <w:rsid w:val="0086758A"/>
    <w:rsid w:val="00871156"/>
    <w:rsid w:val="00874118"/>
    <w:rsid w:val="00874E35"/>
    <w:rsid w:val="00882205"/>
    <w:rsid w:val="00883D9A"/>
    <w:rsid w:val="00884A9B"/>
    <w:rsid w:val="008854D6"/>
    <w:rsid w:val="00885708"/>
    <w:rsid w:val="00892525"/>
    <w:rsid w:val="00897D5A"/>
    <w:rsid w:val="008A246F"/>
    <w:rsid w:val="008A5848"/>
    <w:rsid w:val="008A5DDF"/>
    <w:rsid w:val="008A6949"/>
    <w:rsid w:val="008B27BF"/>
    <w:rsid w:val="008B2A71"/>
    <w:rsid w:val="008B65B7"/>
    <w:rsid w:val="008B6EF9"/>
    <w:rsid w:val="008B7456"/>
    <w:rsid w:val="008B7FA0"/>
    <w:rsid w:val="008C6D04"/>
    <w:rsid w:val="008C7AC6"/>
    <w:rsid w:val="008D14F9"/>
    <w:rsid w:val="008D428D"/>
    <w:rsid w:val="008D64B5"/>
    <w:rsid w:val="008D6957"/>
    <w:rsid w:val="008D6FB8"/>
    <w:rsid w:val="008E3952"/>
    <w:rsid w:val="008E7BFF"/>
    <w:rsid w:val="008F00F2"/>
    <w:rsid w:val="008F50A0"/>
    <w:rsid w:val="009000FD"/>
    <w:rsid w:val="009003C0"/>
    <w:rsid w:val="00901A28"/>
    <w:rsid w:val="0090210D"/>
    <w:rsid w:val="00904ADD"/>
    <w:rsid w:val="00905409"/>
    <w:rsid w:val="00913DFC"/>
    <w:rsid w:val="0092182C"/>
    <w:rsid w:val="00924A6C"/>
    <w:rsid w:val="00926BD7"/>
    <w:rsid w:val="009318D6"/>
    <w:rsid w:val="00931B4E"/>
    <w:rsid w:val="00934143"/>
    <w:rsid w:val="00943769"/>
    <w:rsid w:val="0094484C"/>
    <w:rsid w:val="0094669C"/>
    <w:rsid w:val="009517C4"/>
    <w:rsid w:val="0095361F"/>
    <w:rsid w:val="00955EBE"/>
    <w:rsid w:val="00957D9B"/>
    <w:rsid w:val="00957FFE"/>
    <w:rsid w:val="00960A43"/>
    <w:rsid w:val="00965816"/>
    <w:rsid w:val="0096589B"/>
    <w:rsid w:val="0097729E"/>
    <w:rsid w:val="00977FD6"/>
    <w:rsid w:val="009826A8"/>
    <w:rsid w:val="00982F29"/>
    <w:rsid w:val="009901A8"/>
    <w:rsid w:val="00991561"/>
    <w:rsid w:val="009924C9"/>
    <w:rsid w:val="00992999"/>
    <w:rsid w:val="00995B36"/>
    <w:rsid w:val="00995C7E"/>
    <w:rsid w:val="00997E2E"/>
    <w:rsid w:val="009A4C2F"/>
    <w:rsid w:val="009A6250"/>
    <w:rsid w:val="009C31CB"/>
    <w:rsid w:val="009C3241"/>
    <w:rsid w:val="009C3C33"/>
    <w:rsid w:val="009C572C"/>
    <w:rsid w:val="009D30D0"/>
    <w:rsid w:val="009E59DE"/>
    <w:rsid w:val="009E5D0F"/>
    <w:rsid w:val="009E5EA9"/>
    <w:rsid w:val="009F23B0"/>
    <w:rsid w:val="009F44E0"/>
    <w:rsid w:val="009F4E0C"/>
    <w:rsid w:val="00A04676"/>
    <w:rsid w:val="00A11E7C"/>
    <w:rsid w:val="00A1675E"/>
    <w:rsid w:val="00A1732F"/>
    <w:rsid w:val="00A213A1"/>
    <w:rsid w:val="00A229F8"/>
    <w:rsid w:val="00A23BA3"/>
    <w:rsid w:val="00A311B3"/>
    <w:rsid w:val="00A36B0E"/>
    <w:rsid w:val="00A40C0C"/>
    <w:rsid w:val="00A463D6"/>
    <w:rsid w:val="00A51F82"/>
    <w:rsid w:val="00A5560D"/>
    <w:rsid w:val="00A60E07"/>
    <w:rsid w:val="00A64F10"/>
    <w:rsid w:val="00A66FC5"/>
    <w:rsid w:val="00A7116B"/>
    <w:rsid w:val="00A7149D"/>
    <w:rsid w:val="00A7458C"/>
    <w:rsid w:val="00A74B6F"/>
    <w:rsid w:val="00A75BA0"/>
    <w:rsid w:val="00A75DD5"/>
    <w:rsid w:val="00A84365"/>
    <w:rsid w:val="00A85255"/>
    <w:rsid w:val="00A86AA9"/>
    <w:rsid w:val="00A919B9"/>
    <w:rsid w:val="00A91BC1"/>
    <w:rsid w:val="00A92005"/>
    <w:rsid w:val="00A921D4"/>
    <w:rsid w:val="00AA135E"/>
    <w:rsid w:val="00AA26F8"/>
    <w:rsid w:val="00AA7DB4"/>
    <w:rsid w:val="00AB0B85"/>
    <w:rsid w:val="00AB2767"/>
    <w:rsid w:val="00AB5008"/>
    <w:rsid w:val="00AB70D3"/>
    <w:rsid w:val="00AC06E0"/>
    <w:rsid w:val="00AC2DC5"/>
    <w:rsid w:val="00AC4247"/>
    <w:rsid w:val="00AD33F3"/>
    <w:rsid w:val="00AD7E4E"/>
    <w:rsid w:val="00AE0080"/>
    <w:rsid w:val="00AE067E"/>
    <w:rsid w:val="00AE0CFD"/>
    <w:rsid w:val="00AE0D1C"/>
    <w:rsid w:val="00AF4C00"/>
    <w:rsid w:val="00B0213F"/>
    <w:rsid w:val="00B05B23"/>
    <w:rsid w:val="00B06919"/>
    <w:rsid w:val="00B11671"/>
    <w:rsid w:val="00B14142"/>
    <w:rsid w:val="00B15DFF"/>
    <w:rsid w:val="00B179E1"/>
    <w:rsid w:val="00B20B11"/>
    <w:rsid w:val="00B316A1"/>
    <w:rsid w:val="00B330C2"/>
    <w:rsid w:val="00B3472A"/>
    <w:rsid w:val="00B36E12"/>
    <w:rsid w:val="00B43359"/>
    <w:rsid w:val="00B44B80"/>
    <w:rsid w:val="00B4503D"/>
    <w:rsid w:val="00B5202A"/>
    <w:rsid w:val="00B52DDC"/>
    <w:rsid w:val="00B5393A"/>
    <w:rsid w:val="00B543A5"/>
    <w:rsid w:val="00B54E5F"/>
    <w:rsid w:val="00B60EF0"/>
    <w:rsid w:val="00B61921"/>
    <w:rsid w:val="00B6411A"/>
    <w:rsid w:val="00B725EB"/>
    <w:rsid w:val="00B74454"/>
    <w:rsid w:val="00B74744"/>
    <w:rsid w:val="00B74FF9"/>
    <w:rsid w:val="00B75668"/>
    <w:rsid w:val="00B775B1"/>
    <w:rsid w:val="00B8000D"/>
    <w:rsid w:val="00B817E3"/>
    <w:rsid w:val="00B8762A"/>
    <w:rsid w:val="00B937B7"/>
    <w:rsid w:val="00B96A26"/>
    <w:rsid w:val="00B97971"/>
    <w:rsid w:val="00BA0884"/>
    <w:rsid w:val="00BA5B56"/>
    <w:rsid w:val="00BA692F"/>
    <w:rsid w:val="00BA6D4A"/>
    <w:rsid w:val="00BA78ED"/>
    <w:rsid w:val="00BA7E66"/>
    <w:rsid w:val="00BB04D3"/>
    <w:rsid w:val="00BB0BC5"/>
    <w:rsid w:val="00BB45A0"/>
    <w:rsid w:val="00BB48D1"/>
    <w:rsid w:val="00BB51DF"/>
    <w:rsid w:val="00BB5B14"/>
    <w:rsid w:val="00BC0F44"/>
    <w:rsid w:val="00BC1ECB"/>
    <w:rsid w:val="00BC74D0"/>
    <w:rsid w:val="00BD3D0C"/>
    <w:rsid w:val="00BD4074"/>
    <w:rsid w:val="00BD41A5"/>
    <w:rsid w:val="00BE39F4"/>
    <w:rsid w:val="00BF2D79"/>
    <w:rsid w:val="00BF37BD"/>
    <w:rsid w:val="00C02AB9"/>
    <w:rsid w:val="00C03C9B"/>
    <w:rsid w:val="00C042B3"/>
    <w:rsid w:val="00C04910"/>
    <w:rsid w:val="00C13731"/>
    <w:rsid w:val="00C13963"/>
    <w:rsid w:val="00C13A5F"/>
    <w:rsid w:val="00C13F22"/>
    <w:rsid w:val="00C15603"/>
    <w:rsid w:val="00C15F1B"/>
    <w:rsid w:val="00C1770B"/>
    <w:rsid w:val="00C2069F"/>
    <w:rsid w:val="00C207E8"/>
    <w:rsid w:val="00C232BF"/>
    <w:rsid w:val="00C33747"/>
    <w:rsid w:val="00C41AA0"/>
    <w:rsid w:val="00C47028"/>
    <w:rsid w:val="00C47693"/>
    <w:rsid w:val="00C4783E"/>
    <w:rsid w:val="00C50B21"/>
    <w:rsid w:val="00C528D0"/>
    <w:rsid w:val="00C52BC2"/>
    <w:rsid w:val="00C52C10"/>
    <w:rsid w:val="00C53ADD"/>
    <w:rsid w:val="00C53B85"/>
    <w:rsid w:val="00C54286"/>
    <w:rsid w:val="00C61788"/>
    <w:rsid w:val="00C6184A"/>
    <w:rsid w:val="00C6340D"/>
    <w:rsid w:val="00C63F7D"/>
    <w:rsid w:val="00C658E0"/>
    <w:rsid w:val="00C7142A"/>
    <w:rsid w:val="00C72325"/>
    <w:rsid w:val="00C750BD"/>
    <w:rsid w:val="00C85108"/>
    <w:rsid w:val="00C85BA6"/>
    <w:rsid w:val="00C86367"/>
    <w:rsid w:val="00C865BE"/>
    <w:rsid w:val="00C87176"/>
    <w:rsid w:val="00CA0FDD"/>
    <w:rsid w:val="00CA187A"/>
    <w:rsid w:val="00CA2BBB"/>
    <w:rsid w:val="00CA54C4"/>
    <w:rsid w:val="00CB0B3F"/>
    <w:rsid w:val="00CB0D77"/>
    <w:rsid w:val="00CB22A6"/>
    <w:rsid w:val="00CB3450"/>
    <w:rsid w:val="00CB797D"/>
    <w:rsid w:val="00CC334A"/>
    <w:rsid w:val="00CC383C"/>
    <w:rsid w:val="00CC4C78"/>
    <w:rsid w:val="00CC5AB9"/>
    <w:rsid w:val="00CD0EA3"/>
    <w:rsid w:val="00CD5159"/>
    <w:rsid w:val="00CD7BFD"/>
    <w:rsid w:val="00CE22DA"/>
    <w:rsid w:val="00CE2CE9"/>
    <w:rsid w:val="00CE3AFF"/>
    <w:rsid w:val="00CE3BA8"/>
    <w:rsid w:val="00CE435D"/>
    <w:rsid w:val="00CF4A52"/>
    <w:rsid w:val="00D052A1"/>
    <w:rsid w:val="00D07055"/>
    <w:rsid w:val="00D07DB6"/>
    <w:rsid w:val="00D1331D"/>
    <w:rsid w:val="00D16D64"/>
    <w:rsid w:val="00D2295A"/>
    <w:rsid w:val="00D2490D"/>
    <w:rsid w:val="00D25397"/>
    <w:rsid w:val="00D30530"/>
    <w:rsid w:val="00D31A11"/>
    <w:rsid w:val="00D32826"/>
    <w:rsid w:val="00D426CE"/>
    <w:rsid w:val="00D52E88"/>
    <w:rsid w:val="00D54881"/>
    <w:rsid w:val="00D54B84"/>
    <w:rsid w:val="00D557C4"/>
    <w:rsid w:val="00D57AA7"/>
    <w:rsid w:val="00D6339C"/>
    <w:rsid w:val="00D679B5"/>
    <w:rsid w:val="00D70B43"/>
    <w:rsid w:val="00D835CC"/>
    <w:rsid w:val="00D90803"/>
    <w:rsid w:val="00D9244B"/>
    <w:rsid w:val="00D933D4"/>
    <w:rsid w:val="00D97691"/>
    <w:rsid w:val="00D97803"/>
    <w:rsid w:val="00DA1FF8"/>
    <w:rsid w:val="00DA280D"/>
    <w:rsid w:val="00DA330F"/>
    <w:rsid w:val="00DB13C3"/>
    <w:rsid w:val="00DB43BE"/>
    <w:rsid w:val="00DC15A2"/>
    <w:rsid w:val="00DC32CE"/>
    <w:rsid w:val="00DC5116"/>
    <w:rsid w:val="00DC6978"/>
    <w:rsid w:val="00DD14CB"/>
    <w:rsid w:val="00DD41E9"/>
    <w:rsid w:val="00DD6F4B"/>
    <w:rsid w:val="00DE015A"/>
    <w:rsid w:val="00DE388A"/>
    <w:rsid w:val="00DE4F67"/>
    <w:rsid w:val="00DF4FAC"/>
    <w:rsid w:val="00E0084F"/>
    <w:rsid w:val="00E01B1A"/>
    <w:rsid w:val="00E022E5"/>
    <w:rsid w:val="00E03E04"/>
    <w:rsid w:val="00E077C3"/>
    <w:rsid w:val="00E07985"/>
    <w:rsid w:val="00E101A2"/>
    <w:rsid w:val="00E1146C"/>
    <w:rsid w:val="00E16315"/>
    <w:rsid w:val="00E16ABD"/>
    <w:rsid w:val="00E23ED3"/>
    <w:rsid w:val="00E2677D"/>
    <w:rsid w:val="00E27BE6"/>
    <w:rsid w:val="00E315B5"/>
    <w:rsid w:val="00E31918"/>
    <w:rsid w:val="00E42516"/>
    <w:rsid w:val="00E438E4"/>
    <w:rsid w:val="00E468D5"/>
    <w:rsid w:val="00E47118"/>
    <w:rsid w:val="00E47B4F"/>
    <w:rsid w:val="00E52A3F"/>
    <w:rsid w:val="00E54087"/>
    <w:rsid w:val="00E617C5"/>
    <w:rsid w:val="00E627C9"/>
    <w:rsid w:val="00E6453B"/>
    <w:rsid w:val="00E65F04"/>
    <w:rsid w:val="00E723C5"/>
    <w:rsid w:val="00E749DE"/>
    <w:rsid w:val="00E7780D"/>
    <w:rsid w:val="00E803B0"/>
    <w:rsid w:val="00E822B3"/>
    <w:rsid w:val="00E82800"/>
    <w:rsid w:val="00E857FD"/>
    <w:rsid w:val="00E8653E"/>
    <w:rsid w:val="00E9400A"/>
    <w:rsid w:val="00E945E4"/>
    <w:rsid w:val="00E95DF0"/>
    <w:rsid w:val="00EA019C"/>
    <w:rsid w:val="00EA4464"/>
    <w:rsid w:val="00EA6B91"/>
    <w:rsid w:val="00EB1AB8"/>
    <w:rsid w:val="00EB3798"/>
    <w:rsid w:val="00EB6498"/>
    <w:rsid w:val="00EB663E"/>
    <w:rsid w:val="00EB7CD2"/>
    <w:rsid w:val="00EC727B"/>
    <w:rsid w:val="00ED101B"/>
    <w:rsid w:val="00ED7C91"/>
    <w:rsid w:val="00EE12ED"/>
    <w:rsid w:val="00EE162B"/>
    <w:rsid w:val="00EE4035"/>
    <w:rsid w:val="00EE5304"/>
    <w:rsid w:val="00EF115C"/>
    <w:rsid w:val="00EF688F"/>
    <w:rsid w:val="00F020CD"/>
    <w:rsid w:val="00F02FD3"/>
    <w:rsid w:val="00F1644B"/>
    <w:rsid w:val="00F17D8A"/>
    <w:rsid w:val="00F20865"/>
    <w:rsid w:val="00F25ABE"/>
    <w:rsid w:val="00F25B4C"/>
    <w:rsid w:val="00F2767A"/>
    <w:rsid w:val="00F302EC"/>
    <w:rsid w:val="00F31339"/>
    <w:rsid w:val="00F33F50"/>
    <w:rsid w:val="00F36232"/>
    <w:rsid w:val="00F365CA"/>
    <w:rsid w:val="00F41B25"/>
    <w:rsid w:val="00F42F4E"/>
    <w:rsid w:val="00F43E4D"/>
    <w:rsid w:val="00F55474"/>
    <w:rsid w:val="00F57278"/>
    <w:rsid w:val="00F57C89"/>
    <w:rsid w:val="00F603EA"/>
    <w:rsid w:val="00F61D40"/>
    <w:rsid w:val="00F62327"/>
    <w:rsid w:val="00F63010"/>
    <w:rsid w:val="00F63ACD"/>
    <w:rsid w:val="00F70EEB"/>
    <w:rsid w:val="00F7520C"/>
    <w:rsid w:val="00F76933"/>
    <w:rsid w:val="00F81174"/>
    <w:rsid w:val="00F84C90"/>
    <w:rsid w:val="00F9219F"/>
    <w:rsid w:val="00F95C9F"/>
    <w:rsid w:val="00F971FE"/>
    <w:rsid w:val="00FA1F80"/>
    <w:rsid w:val="00FA268E"/>
    <w:rsid w:val="00FA31A8"/>
    <w:rsid w:val="00FA31E1"/>
    <w:rsid w:val="00FA3910"/>
    <w:rsid w:val="00FA4A3C"/>
    <w:rsid w:val="00FA6C1E"/>
    <w:rsid w:val="00FB08D1"/>
    <w:rsid w:val="00FB4EC0"/>
    <w:rsid w:val="00FB69FF"/>
    <w:rsid w:val="00FC0411"/>
    <w:rsid w:val="00FC2418"/>
    <w:rsid w:val="00FC4C84"/>
    <w:rsid w:val="00FC7CC6"/>
    <w:rsid w:val="00FD1C8A"/>
    <w:rsid w:val="00FD2222"/>
    <w:rsid w:val="00FD4DB3"/>
    <w:rsid w:val="00FD5B85"/>
    <w:rsid w:val="00FE344E"/>
    <w:rsid w:val="00FF5FA8"/>
    <w:rsid w:val="00FF6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8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AU" w:eastAsia="en-US" w:bidi="ar-SA"/>
      </w:rPr>
    </w:rPrDefault>
    <w:pPrDefault>
      <w:pPr>
        <w:spacing w:after="220" w:line="264" w:lineRule="auto"/>
        <w:jc w:val="both"/>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89" w:unhideWhenUsed="1"/>
    <w:lsdException w:name="footer" w:semiHidden="1" w:uiPriority="6"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4"/>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semiHidden="1" w:uiPriority="89" w:unhideWhenUsed="1" w:qFormat="1"/>
    <w:lsdException w:name="Book Title" w:semiHidden="1" w:uiPriority="89" w:qFormat="1"/>
    <w:lsdException w:name="Bibliography" w:semiHidden="1" w:uiPriority="8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3"/>
    <w:pPr>
      <w:numPr>
        <w:numId w:val="21"/>
      </w:numPr>
      <w:jc w:val="center"/>
      <w:outlineLvl w:val="0"/>
    </w:pPr>
    <w:rPr>
      <w:b/>
    </w:rPr>
  </w:style>
  <w:style w:type="paragraph" w:styleId="Heading2">
    <w:name w:val="heading 2"/>
    <w:basedOn w:val="Normal"/>
    <w:next w:val="Indent1"/>
    <w:link w:val="Heading2Char"/>
    <w:uiPriority w:val="13"/>
    <w:unhideWhenUsed/>
    <w:pPr>
      <w:keepNext/>
      <w:numPr>
        <w:ilvl w:val="1"/>
        <w:numId w:val="21"/>
      </w:numPr>
      <w:outlineLvl w:val="1"/>
    </w:pPr>
    <w:rPr>
      <w:b/>
      <w:caps/>
    </w:rPr>
  </w:style>
  <w:style w:type="paragraph" w:styleId="Heading3">
    <w:name w:val="heading 3"/>
    <w:basedOn w:val="Normal"/>
    <w:next w:val="Indent1"/>
    <w:link w:val="Heading3Char"/>
    <w:uiPriority w:val="13"/>
    <w:unhideWhenUsed/>
    <w:pPr>
      <w:numPr>
        <w:ilvl w:val="2"/>
        <w:numId w:val="21"/>
      </w:numPr>
      <w:outlineLvl w:val="2"/>
    </w:pPr>
    <w:rPr>
      <w:b/>
    </w:rPr>
  </w:style>
  <w:style w:type="paragraph" w:styleId="Heading4">
    <w:name w:val="heading 4"/>
    <w:basedOn w:val="Normal"/>
    <w:next w:val="Indent2"/>
    <w:link w:val="Heading4Char"/>
    <w:uiPriority w:val="13"/>
    <w:unhideWhenUsed/>
    <w:pPr>
      <w:numPr>
        <w:ilvl w:val="3"/>
        <w:numId w:val="21"/>
      </w:numPr>
      <w:outlineLvl w:val="3"/>
    </w:pPr>
  </w:style>
  <w:style w:type="paragraph" w:styleId="Heading5">
    <w:name w:val="heading 5"/>
    <w:basedOn w:val="Normal"/>
    <w:next w:val="Indent3"/>
    <w:link w:val="Heading5Char"/>
    <w:uiPriority w:val="13"/>
    <w:unhideWhenUsed/>
    <w:pPr>
      <w:numPr>
        <w:ilvl w:val="4"/>
        <w:numId w:val="21"/>
      </w:numPr>
      <w:outlineLvl w:val="4"/>
    </w:pPr>
  </w:style>
  <w:style w:type="paragraph" w:styleId="Heading6">
    <w:name w:val="heading 6"/>
    <w:basedOn w:val="Normal"/>
    <w:next w:val="Indent4"/>
    <w:link w:val="Heading6Char"/>
    <w:uiPriority w:val="13"/>
    <w:unhideWhenUsed/>
    <w:pPr>
      <w:numPr>
        <w:ilvl w:val="5"/>
        <w:numId w:val="21"/>
      </w:numPr>
      <w:outlineLvl w:val="5"/>
    </w:pPr>
  </w:style>
  <w:style w:type="paragraph" w:styleId="Heading7">
    <w:name w:val="heading 7"/>
    <w:basedOn w:val="Normal"/>
    <w:next w:val="Indent5"/>
    <w:link w:val="Heading7Char"/>
    <w:uiPriority w:val="13"/>
    <w:unhideWhenUsed/>
    <w:pPr>
      <w:numPr>
        <w:ilvl w:val="6"/>
        <w:numId w:val="21"/>
      </w:numPr>
      <w:outlineLvl w:val="6"/>
    </w:pPr>
  </w:style>
  <w:style w:type="paragraph" w:styleId="Heading8">
    <w:name w:val="heading 8"/>
    <w:basedOn w:val="NormalLeftAligned"/>
    <w:next w:val="Indent6"/>
    <w:link w:val="Heading8Char"/>
    <w:uiPriority w:val="13"/>
    <w:semiHidden/>
    <w:pPr>
      <w:numPr>
        <w:ilvl w:val="7"/>
        <w:numId w:val="21"/>
      </w:numPr>
      <w:outlineLvl w:val="7"/>
    </w:pPr>
  </w:style>
  <w:style w:type="paragraph" w:styleId="Heading9">
    <w:name w:val="heading 9"/>
    <w:basedOn w:val="Normal"/>
    <w:next w:val="Indent7"/>
    <w:link w:val="Heading9Char"/>
    <w:uiPriority w:val="13"/>
    <w:semiHidden/>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qFormat/>
    <w:rsid w:val="00F2767A"/>
    <w:pPr>
      <w:keepNext/>
      <w:numPr>
        <w:numId w:val="19"/>
      </w:numPr>
      <w:spacing w:before="360" w:after="120"/>
      <w:outlineLvl w:val="0"/>
    </w:pPr>
    <w:rPr>
      <w:b/>
      <w:caps/>
      <w:color w:val="007698"/>
    </w:rPr>
  </w:style>
  <w:style w:type="paragraph" w:customStyle="1" w:styleId="Level11">
    <w:name w:val="Level 1.1"/>
    <w:basedOn w:val="Normal"/>
    <w:next w:val="Level11fo"/>
    <w:uiPriority w:val="5"/>
    <w:qFormat/>
    <w:rsid w:val="00F2767A"/>
    <w:pPr>
      <w:keepNext/>
      <w:numPr>
        <w:ilvl w:val="1"/>
        <w:numId w:val="19"/>
      </w:numPr>
    </w:pPr>
  </w:style>
  <w:style w:type="paragraph" w:customStyle="1" w:styleId="Levela">
    <w:name w:val="Level (a)"/>
    <w:basedOn w:val="Normal"/>
    <w:next w:val="Levelafo"/>
    <w:uiPriority w:val="6"/>
    <w:qFormat/>
    <w:pPr>
      <w:numPr>
        <w:ilvl w:val="2"/>
        <w:numId w:val="19"/>
      </w:numPr>
      <w:outlineLvl w:val="2"/>
    </w:pPr>
  </w:style>
  <w:style w:type="paragraph" w:customStyle="1" w:styleId="Leveli">
    <w:name w:val="Level (i)"/>
    <w:basedOn w:val="Normal"/>
    <w:next w:val="Levelifo"/>
    <w:uiPriority w:val="6"/>
    <w:qFormat/>
    <w:rsid w:val="00F2767A"/>
    <w:pPr>
      <w:numPr>
        <w:ilvl w:val="3"/>
        <w:numId w:val="19"/>
      </w:numPr>
      <w:spacing w:after="120"/>
      <w:outlineLvl w:val="3"/>
    </w:pPr>
  </w:style>
  <w:style w:type="paragraph" w:customStyle="1" w:styleId="LevelA0">
    <w:name w:val="Level(A)"/>
    <w:basedOn w:val="Normal"/>
    <w:next w:val="LevelAfo0"/>
    <w:uiPriority w:val="6"/>
    <w:qFormat/>
    <w:pPr>
      <w:numPr>
        <w:ilvl w:val="4"/>
        <w:numId w:val="19"/>
      </w:numPr>
      <w:outlineLvl w:val="4"/>
    </w:pPr>
  </w:style>
  <w:style w:type="paragraph" w:customStyle="1" w:styleId="Levelaa">
    <w:name w:val="Level(aa)"/>
    <w:basedOn w:val="Normal"/>
    <w:next w:val="Levelaafo"/>
    <w:uiPriority w:val="6"/>
    <w:qFormat/>
    <w:pPr>
      <w:numPr>
        <w:ilvl w:val="5"/>
        <w:numId w:val="19"/>
      </w:numPr>
      <w:outlineLvl w:val="5"/>
    </w:pPr>
  </w:style>
  <w:style w:type="paragraph" w:customStyle="1" w:styleId="Indent1">
    <w:name w:val="Indent1"/>
    <w:basedOn w:val="Normal"/>
    <w:uiPriority w:val="10"/>
    <w:qFormat/>
    <w:pPr>
      <w:tabs>
        <w:tab w:val="left" w:pos="1406"/>
      </w:tabs>
      <w:ind w:left="782"/>
    </w:pPr>
  </w:style>
  <w:style w:type="paragraph" w:customStyle="1" w:styleId="Indent2">
    <w:name w:val="Indent2"/>
    <w:basedOn w:val="Normal"/>
    <w:uiPriority w:val="10"/>
    <w:qFormat/>
    <w:pPr>
      <w:tabs>
        <w:tab w:val="left" w:pos="2030"/>
      </w:tabs>
      <w:ind w:left="1406"/>
    </w:pPr>
  </w:style>
  <w:style w:type="paragraph" w:customStyle="1" w:styleId="Indent3">
    <w:name w:val="Indent3"/>
    <w:basedOn w:val="Normal"/>
    <w:uiPriority w:val="10"/>
    <w:qFormat/>
    <w:pPr>
      <w:tabs>
        <w:tab w:val="left" w:pos="2654"/>
      </w:tabs>
      <w:ind w:left="2030"/>
    </w:pPr>
  </w:style>
  <w:style w:type="paragraph" w:customStyle="1" w:styleId="Indent4">
    <w:name w:val="Indent4"/>
    <w:basedOn w:val="Normal"/>
    <w:uiPriority w:val="10"/>
    <w:qFormat/>
    <w:pPr>
      <w:tabs>
        <w:tab w:val="left" w:pos="3277"/>
      </w:tabs>
      <w:ind w:left="2654"/>
    </w:pPr>
  </w:style>
  <w:style w:type="paragraph" w:customStyle="1" w:styleId="Indent5">
    <w:name w:val="Indent5"/>
    <w:basedOn w:val="Normal"/>
    <w:uiPriority w:val="10"/>
    <w:qFormat/>
    <w:pPr>
      <w:tabs>
        <w:tab w:val="left" w:pos="3901"/>
      </w:tabs>
      <w:ind w:left="3277"/>
    </w:pPr>
  </w:style>
  <w:style w:type="table" w:customStyle="1" w:styleId="LayoutTable">
    <w:name w:val="LayoutTable"/>
    <w:basedOn w:val="TableNormal"/>
    <w:uiPriority w:val="99"/>
    <w:tblPr/>
    <w:tcPr>
      <w:tcMar>
        <w:left w:w="0" w:type="dxa"/>
        <w:right w:w="0" w:type="dxa"/>
      </w:tcMar>
    </w:tcPr>
  </w:style>
  <w:style w:type="paragraph" w:customStyle="1" w:styleId="NormalLeftAligned">
    <w:name w:val="NormalLeftAligned"/>
    <w:basedOn w:val="Normal"/>
    <w:qFormat/>
    <w:pPr>
      <w:jc w:val="left"/>
    </w:pPr>
  </w:style>
  <w:style w:type="paragraph" w:styleId="Footer">
    <w:name w:val="footer"/>
    <w:basedOn w:val="Normal"/>
    <w:link w:val="FooterChar"/>
    <w:uiPriority w:val="6"/>
    <w:pPr>
      <w:spacing w:after="0" w:line="200" w:lineRule="atLeast"/>
      <w:jc w:val="left"/>
    </w:pPr>
    <w:rPr>
      <w:sz w:val="14"/>
    </w:rPr>
  </w:style>
  <w:style w:type="character" w:customStyle="1" w:styleId="FooterChar">
    <w:name w:val="Footer Char"/>
    <w:basedOn w:val="DefaultParagraphFont"/>
    <w:link w:val="Footer"/>
    <w:uiPriority w:val="6"/>
    <w:rPr>
      <w:sz w:val="14"/>
    </w:rPr>
  </w:style>
  <w:style w:type="paragraph" w:customStyle="1" w:styleId="CSTitle">
    <w:name w:val="CSTitle"/>
    <w:basedOn w:val="NormalLeftAligned"/>
    <w:next w:val="CSSubTitle"/>
    <w:uiPriority w:val="49"/>
    <w:pPr>
      <w:spacing w:before="1240" w:after="840"/>
    </w:pPr>
    <w:rPr>
      <w:sz w:val="42"/>
    </w:rPr>
  </w:style>
  <w:style w:type="paragraph" w:styleId="Header">
    <w:name w:val="header"/>
    <w:basedOn w:val="Normal"/>
    <w:link w:val="HeaderChar"/>
    <w:uiPriority w:val="89"/>
    <w:semiHidden/>
    <w:pPr>
      <w:spacing w:before="100" w:after="0" w:line="200" w:lineRule="exact"/>
    </w:pPr>
    <w:rPr>
      <w:sz w:val="14"/>
    </w:rPr>
  </w:style>
  <w:style w:type="character" w:customStyle="1" w:styleId="HeaderChar">
    <w:name w:val="Header Char"/>
    <w:basedOn w:val="DefaultParagraphFont"/>
    <w:link w:val="Header"/>
    <w:uiPriority w:val="89"/>
    <w:semiHidden/>
    <w:rPr>
      <w:sz w:val="14"/>
    </w:rPr>
  </w:style>
  <w:style w:type="numbering" w:customStyle="1" w:styleId="OutlineList1">
    <w:name w:val="OutlineList1"/>
    <w:uiPriority w:val="99"/>
    <w:pPr>
      <w:numPr>
        <w:numId w:val="1"/>
      </w:numPr>
    </w:pPr>
  </w:style>
  <w:style w:type="numbering" w:customStyle="1" w:styleId="OutlineList2">
    <w:name w:val="OutlineList2"/>
    <w:uiPriority w:val="99"/>
    <w:pPr>
      <w:numPr>
        <w:numId w:val="2"/>
      </w:numPr>
    </w:pPr>
  </w:style>
  <w:style w:type="paragraph" w:customStyle="1" w:styleId="sch1">
    <w:name w:val="sch1"/>
    <w:basedOn w:val="Normal"/>
    <w:next w:val="sch2"/>
    <w:uiPriority w:val="3"/>
    <w:qFormat/>
    <w:pPr>
      <w:keepNext/>
      <w:numPr>
        <w:numId w:val="3"/>
      </w:numPr>
      <w:jc w:val="center"/>
      <w:outlineLvl w:val="0"/>
    </w:pPr>
    <w:rPr>
      <w:b/>
    </w:rPr>
  </w:style>
  <w:style w:type="paragraph" w:customStyle="1" w:styleId="sch2">
    <w:name w:val="sch2"/>
    <w:basedOn w:val="Normal"/>
    <w:next w:val="Indent1"/>
    <w:uiPriority w:val="19"/>
    <w:qFormat/>
    <w:pPr>
      <w:keepNext/>
      <w:numPr>
        <w:ilvl w:val="1"/>
        <w:numId w:val="3"/>
      </w:numPr>
      <w:outlineLvl w:val="0"/>
    </w:pPr>
  </w:style>
  <w:style w:type="paragraph" w:customStyle="1" w:styleId="sch3">
    <w:name w:val="sch3"/>
    <w:basedOn w:val="Normal"/>
    <w:next w:val="Indent1"/>
    <w:uiPriority w:val="19"/>
    <w:qFormat/>
    <w:pPr>
      <w:numPr>
        <w:ilvl w:val="2"/>
        <w:numId w:val="3"/>
      </w:numPr>
      <w:outlineLvl w:val="1"/>
    </w:pPr>
  </w:style>
  <w:style w:type="paragraph" w:customStyle="1" w:styleId="sch4">
    <w:name w:val="sch4"/>
    <w:basedOn w:val="Normal"/>
    <w:next w:val="Indent2"/>
    <w:uiPriority w:val="19"/>
    <w:qFormat/>
    <w:pPr>
      <w:numPr>
        <w:ilvl w:val="3"/>
        <w:numId w:val="3"/>
      </w:numPr>
      <w:outlineLvl w:val="2"/>
    </w:pPr>
  </w:style>
  <w:style w:type="paragraph" w:customStyle="1" w:styleId="sch5">
    <w:name w:val="sch5"/>
    <w:basedOn w:val="Normal"/>
    <w:next w:val="Indent3"/>
    <w:uiPriority w:val="19"/>
    <w:qFormat/>
    <w:pPr>
      <w:numPr>
        <w:ilvl w:val="4"/>
        <w:numId w:val="3"/>
      </w:numPr>
      <w:outlineLvl w:val="3"/>
    </w:pPr>
  </w:style>
  <w:style w:type="paragraph" w:customStyle="1" w:styleId="sch6">
    <w:name w:val="sch6"/>
    <w:basedOn w:val="Normal"/>
    <w:next w:val="Indent4"/>
    <w:uiPriority w:val="19"/>
    <w:qFormat/>
    <w:pPr>
      <w:numPr>
        <w:ilvl w:val="5"/>
        <w:numId w:val="3"/>
      </w:numPr>
      <w:outlineLvl w:val="4"/>
    </w:pPr>
  </w:style>
  <w:style w:type="paragraph" w:customStyle="1" w:styleId="sch7">
    <w:name w:val="sch7"/>
    <w:basedOn w:val="Normal"/>
    <w:next w:val="Indent5"/>
    <w:uiPriority w:val="19"/>
    <w:qFormat/>
    <w:pPr>
      <w:numPr>
        <w:ilvl w:val="6"/>
        <w:numId w:val="3"/>
      </w:numPr>
      <w:outlineLvl w:val="5"/>
    </w:pPr>
  </w:style>
  <w:style w:type="numbering" w:customStyle="1" w:styleId="OutlineList3">
    <w:name w:val="OutlineList3"/>
    <w:uiPriority w:val="99"/>
    <w:pPr>
      <w:numPr>
        <w:numId w:val="3"/>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b/>
      <w:caps/>
    </w:rPr>
  </w:style>
  <w:style w:type="character" w:customStyle="1" w:styleId="Heading3Char">
    <w:name w:val="Heading 3 Char"/>
    <w:basedOn w:val="DefaultParagraphFont"/>
    <w:link w:val="Heading3"/>
    <w:uiPriority w:val="13"/>
    <w:rPr>
      <w:b/>
    </w:rPr>
  </w:style>
  <w:style w:type="character" w:customStyle="1" w:styleId="Heading4Char">
    <w:name w:val="Heading 4 Char"/>
    <w:basedOn w:val="DefaultParagraphFont"/>
    <w:link w:val="Heading4"/>
    <w:uiPriority w:val="13"/>
  </w:style>
  <w:style w:type="character" w:customStyle="1" w:styleId="Heading5Char">
    <w:name w:val="Heading 5 Char"/>
    <w:basedOn w:val="DefaultParagraphFont"/>
    <w:link w:val="Heading5"/>
    <w:uiPriority w:val="13"/>
  </w:style>
  <w:style w:type="character" w:customStyle="1" w:styleId="Heading6Char">
    <w:name w:val="Heading 6 Char"/>
    <w:basedOn w:val="DefaultParagraphFont"/>
    <w:link w:val="Heading6"/>
    <w:uiPriority w:val="13"/>
  </w:style>
  <w:style w:type="character" w:customStyle="1" w:styleId="Heading7Char">
    <w:name w:val="Heading 7 Char"/>
    <w:basedOn w:val="DefaultParagraphFont"/>
    <w:link w:val="Heading7"/>
    <w:uiPriority w:val="13"/>
  </w:style>
  <w:style w:type="character" w:customStyle="1" w:styleId="Heading8Char">
    <w:name w:val="Heading 8 Char"/>
    <w:basedOn w:val="DefaultParagraphFont"/>
    <w:link w:val="Heading8"/>
    <w:uiPriority w:val="13"/>
    <w:semiHidden/>
  </w:style>
  <w:style w:type="character" w:customStyle="1" w:styleId="Heading9Char">
    <w:name w:val="Heading 9 Char"/>
    <w:basedOn w:val="DefaultParagraphFont"/>
    <w:link w:val="Heading9"/>
    <w:uiPriority w:val="13"/>
    <w:semiHidden/>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pPr>
      <w:tabs>
        <w:tab w:val="right" w:leader="dot" w:pos="9072"/>
      </w:tabs>
      <w:spacing w:before="120" w:after="120"/>
      <w:ind w:left="720" w:right="567" w:hanging="720"/>
      <w:jc w:val="left"/>
    </w:pPr>
    <w:rPr>
      <w:caps/>
    </w:rPr>
  </w:style>
  <w:style w:type="paragraph" w:styleId="TOC2">
    <w:name w:val="toc 2"/>
    <w:basedOn w:val="TOC1"/>
    <w:uiPriority w:val="39"/>
    <w:qFormat/>
    <w:pPr>
      <w:ind w:left="1440"/>
      <w:contextualSpacing/>
    </w:pPr>
    <w:rPr>
      <w:caps w:val="0"/>
    </w:rPr>
  </w:style>
  <w:style w:type="paragraph" w:styleId="TOC3">
    <w:name w:val="toc 3"/>
    <w:basedOn w:val="TOC1"/>
    <w:uiPriority w:val="39"/>
    <w:qFormat/>
    <w:pPr>
      <w:spacing w:before="0" w:after="0"/>
      <w:ind w:left="0" w:firstLine="0"/>
    </w:pPr>
  </w:style>
  <w:style w:type="paragraph" w:styleId="TOC4">
    <w:name w:val="toc 4"/>
    <w:basedOn w:val="TOC1"/>
    <w:uiPriority w:val="39"/>
    <w:qFormat/>
    <w:pPr>
      <w:spacing w:before="0" w:after="0"/>
      <w:ind w:left="0" w:firstLine="0"/>
    </w:pPr>
    <w:rPr>
      <w:caps w:val="0"/>
    </w:rPr>
  </w:style>
  <w:style w:type="paragraph" w:styleId="TOC5">
    <w:name w:val="toc 5"/>
    <w:basedOn w:val="TOC1"/>
    <w:next w:val="Normal"/>
    <w:uiPriority w:val="39"/>
  </w:style>
  <w:style w:type="paragraph" w:styleId="TOC6">
    <w:name w:val="toc 6"/>
    <w:basedOn w:val="TOC1"/>
    <w:next w:val="Normal"/>
    <w:uiPriority w:val="39"/>
    <w:qFormat/>
    <w:rPr>
      <w:b/>
      <w:caps w:val="0"/>
    </w:rPr>
  </w:style>
  <w:style w:type="paragraph" w:styleId="TOC7">
    <w:name w:val="toc 7"/>
    <w:basedOn w:val="TOC1"/>
    <w:next w:val="Normal"/>
    <w:uiPriority w:val="39"/>
    <w:qFormat/>
    <w:pPr>
      <w:numPr>
        <w:numId w:val="27"/>
      </w:numPr>
      <w:contextualSpacing/>
    </w:pPr>
    <w:rPr>
      <w:caps w:val="0"/>
    </w:rPr>
  </w:style>
  <w:style w:type="paragraph" w:styleId="TOC8">
    <w:name w:val="toc 8"/>
    <w:basedOn w:val="TOC1"/>
    <w:next w:val="Normal"/>
    <w:uiPriority w:val="39"/>
    <w:qFormat/>
    <w:pPr>
      <w:numPr>
        <w:ilvl w:val="1"/>
        <w:numId w:val="27"/>
      </w:numPr>
      <w:contextualSpacing/>
    </w:pPr>
    <w:rPr>
      <w:caps w:val="0"/>
    </w:rPr>
  </w:style>
  <w:style w:type="paragraph" w:styleId="TOC9">
    <w:name w:val="toc 9"/>
    <w:basedOn w:val="TOC1"/>
    <w:next w:val="Normal"/>
    <w:uiPriority w:val="39"/>
    <w:qFormat/>
    <w:pPr>
      <w:numPr>
        <w:ilvl w:val="2"/>
        <w:numId w:val="27"/>
      </w:numPr>
      <w:contextualSpacing/>
    </w:pPr>
    <w:rPr>
      <w:caps w:val="0"/>
    </w:r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8"/>
      </w:numPr>
    </w:pPr>
  </w:style>
  <w:style w:type="paragraph" w:styleId="ListNumber">
    <w:name w:val="List Number"/>
    <w:basedOn w:val="Normal"/>
    <w:uiPriority w:val="94"/>
    <w:pPr>
      <w:numPr>
        <w:numId w:val="9"/>
      </w:numPr>
      <w:contextualSpacing/>
    </w:pPr>
  </w:style>
  <w:style w:type="paragraph" w:styleId="ListBullet2">
    <w:name w:val="List Bullet 2"/>
    <w:basedOn w:val="Normal"/>
    <w:uiPriority w:val="94"/>
    <w:pPr>
      <w:numPr>
        <w:numId w:val="10"/>
      </w:numPr>
    </w:pPr>
  </w:style>
  <w:style w:type="paragraph" w:styleId="ListBullet3">
    <w:name w:val="List Bullet 3"/>
    <w:basedOn w:val="Normal"/>
    <w:uiPriority w:val="94"/>
    <w:pPr>
      <w:numPr>
        <w:numId w:val="11"/>
      </w:numPr>
    </w:pPr>
  </w:style>
  <w:style w:type="paragraph" w:styleId="ListNumber2">
    <w:name w:val="List Number 2"/>
    <w:basedOn w:val="Normal"/>
    <w:uiPriority w:val="94"/>
    <w:pPr>
      <w:numPr>
        <w:numId w:val="12"/>
      </w:numPr>
    </w:pPr>
  </w:style>
  <w:style w:type="paragraph" w:styleId="ListNumber3">
    <w:name w:val="List Number 3"/>
    <w:basedOn w:val="Normal"/>
    <w:uiPriority w:val="94"/>
    <w:pPr>
      <w:numPr>
        <w:numId w:val="13"/>
      </w:numPr>
    </w:pPr>
  </w:style>
  <w:style w:type="paragraph" w:styleId="ListNumber4">
    <w:name w:val="List Number 4"/>
    <w:basedOn w:val="Normal"/>
    <w:uiPriority w:val="94"/>
    <w:pPr>
      <w:numPr>
        <w:numId w:val="14"/>
      </w:numPr>
    </w:pPr>
  </w:style>
  <w:style w:type="paragraph" w:styleId="ListNumber5">
    <w:name w:val="List Number 5"/>
    <w:basedOn w:val="Normal"/>
    <w:uiPriority w:val="94"/>
    <w:pPr>
      <w:numPr>
        <w:numId w:val="15"/>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b/>
      <w:caps/>
    </w:rPr>
  </w:style>
  <w:style w:type="paragraph" w:styleId="Subtitle">
    <w:name w:val="Subtitle"/>
    <w:basedOn w:val="Normal"/>
    <w:next w:val="Normal"/>
    <w:link w:val="SubtitleChar"/>
    <w:uiPriority w:val="9"/>
    <w:qFormat/>
    <w:pPr>
      <w:keepNext/>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20" w:right="720"/>
    </w:pPr>
    <w:rPr>
      <w:iCs/>
    </w:rPr>
  </w:style>
  <w:style w:type="paragraph" w:styleId="ListParagraph">
    <w:name w:val="List Paragraph"/>
    <w:basedOn w:val="Normal"/>
    <w:link w:val="ListParagraphChar"/>
    <w:uiPriority w:val="99"/>
    <w:unhideWhenUsed/>
    <w:qFormat/>
    <w:rsid w:val="00FF5FA8"/>
    <w:pPr>
      <w:spacing w:before="80" w:after="80"/>
      <w:ind w:left="782"/>
    </w:pPr>
  </w:style>
  <w:style w:type="paragraph" w:styleId="Quote">
    <w:name w:val="Quote"/>
    <w:basedOn w:val="Normal"/>
    <w:next w:val="Normal"/>
    <w:link w:val="QuoteChar"/>
    <w:uiPriority w:val="79"/>
    <w:pPr>
      <w:ind w:left="720" w:right="720"/>
    </w:pPr>
    <w:rPr>
      <w:iCs/>
    </w:rPr>
  </w:style>
  <w:style w:type="character" w:customStyle="1" w:styleId="QuoteChar">
    <w:name w:val="Quote Char"/>
    <w:basedOn w:val="DefaultParagraphFont"/>
    <w:link w:val="Quote"/>
    <w:uiPriority w:val="79"/>
    <w:rPr>
      <w:rFonts w:ascii="Arial" w:hAnsi="Arial"/>
      <w:iCs/>
      <w:sz w:val="18"/>
      <w:szCs w:val="20"/>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39"/>
    <w:qFormat/>
    <w:pPr>
      <w:spacing w:line="440" w:lineRule="atLeast"/>
    </w:pPr>
    <w:rPr>
      <w:b/>
      <w:sz w:val="36"/>
    </w:rPr>
  </w:style>
  <w:style w:type="character" w:customStyle="1" w:styleId="BodyTextChar">
    <w:name w:val="Body Text Char"/>
    <w:basedOn w:val="DefaultParagraphFont"/>
    <w:link w:val="BodyText"/>
    <w:uiPriority w:val="10"/>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sz w:val="14"/>
    </w:rPr>
  </w:style>
  <w:style w:type="paragraph" w:styleId="CommentText">
    <w:name w:val="annotation text"/>
    <w:basedOn w:val="Normal"/>
    <w:link w:val="CommentTextChar"/>
    <w:uiPriority w:val="99"/>
    <w:semiHidden/>
    <w:unhideWhenUsed/>
    <w:pPr>
      <w:spacing w:after="0" w:line="240" w:lineRule="auto"/>
    </w:pPr>
    <w:rPr>
      <w:sz w:val="14"/>
    </w:rPr>
  </w:style>
  <w:style w:type="character" w:customStyle="1" w:styleId="CommentTextChar">
    <w:name w:val="Comment Text Char"/>
    <w:basedOn w:val="DefaultParagraphFont"/>
    <w:link w:val="CommentText"/>
    <w:uiPriority w:val="99"/>
    <w:semiHidden/>
    <w:rPr>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pPr>
      <w:spacing w:before="110" w:after="110"/>
      <w:jc w:val="left"/>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pPr>
      <w:jc w:val="center"/>
    </w:pPr>
  </w:style>
  <w:style w:type="paragraph" w:customStyle="1" w:styleId="Annexure">
    <w:name w:val="Annexure#"/>
    <w:basedOn w:val="Title"/>
    <w:next w:val="AnnexureHeading"/>
    <w:uiPriority w:val="4"/>
    <w:qFormat/>
    <w:pPr>
      <w:numPr>
        <w:numId w:val="16"/>
      </w:numPr>
    </w:pPr>
  </w:style>
  <w:style w:type="paragraph" w:customStyle="1" w:styleId="Definition1">
    <w:name w:val="Definition1"/>
    <w:basedOn w:val="Normal"/>
    <w:uiPriority w:val="2"/>
    <w:qFormat/>
    <w:pPr>
      <w:numPr>
        <w:numId w:val="25"/>
      </w:numPr>
    </w:pPr>
  </w:style>
  <w:style w:type="paragraph" w:customStyle="1" w:styleId="Schedule">
    <w:name w:val="Schedule#"/>
    <w:basedOn w:val="Title"/>
    <w:next w:val="ScheduleHeading"/>
    <w:uiPriority w:val="2"/>
    <w:qFormat/>
    <w:pPr>
      <w:numPr>
        <w:numId w:val="17"/>
      </w:numPr>
    </w:pPr>
  </w:style>
  <w:style w:type="paragraph" w:customStyle="1" w:styleId="ExhibitHeading">
    <w:name w:val="ExhibitHeading"/>
    <w:basedOn w:val="Subtitle"/>
    <w:next w:val="Normal"/>
    <w:uiPriority w:val="4"/>
    <w:qFormat/>
    <w:pPr>
      <w:jc w:val="center"/>
    </w:pPr>
  </w:style>
  <w:style w:type="paragraph" w:customStyle="1" w:styleId="Exhibit">
    <w:name w:val="Exhibit#"/>
    <w:basedOn w:val="Title"/>
    <w:next w:val="ExhibitHeading"/>
    <w:uiPriority w:val="4"/>
    <w:qFormat/>
    <w:pPr>
      <w:numPr>
        <w:numId w:val="18"/>
      </w:numPr>
    </w:pPr>
  </w:style>
  <w:style w:type="paragraph" w:customStyle="1" w:styleId="Definition2">
    <w:name w:val="Definition2"/>
    <w:basedOn w:val="Normal"/>
    <w:next w:val="Definition1"/>
    <w:uiPriority w:val="2"/>
    <w:qFormat/>
    <w:pPr>
      <w:numPr>
        <w:ilvl w:val="1"/>
        <w:numId w:val="25"/>
      </w:numPr>
    </w:pPr>
  </w:style>
  <w:style w:type="paragraph" w:customStyle="1" w:styleId="Definition3">
    <w:name w:val="Definition3"/>
    <w:basedOn w:val="Normal"/>
    <w:next w:val="Definition1"/>
    <w:uiPriority w:val="2"/>
    <w:qFormat/>
    <w:pPr>
      <w:numPr>
        <w:ilvl w:val="2"/>
        <w:numId w:val="25"/>
      </w:numPr>
    </w:pPr>
  </w:style>
  <w:style w:type="numbering" w:customStyle="1" w:styleId="OutlineDefinition">
    <w:name w:val="OutlineDefinition"/>
    <w:uiPriority w:val="99"/>
    <w:pPr>
      <w:numPr>
        <w:numId w:val="4"/>
      </w:numPr>
    </w:pPr>
  </w:style>
  <w:style w:type="numbering" w:customStyle="1" w:styleId="OutlineSchedule">
    <w:name w:val="OutlineSchedule"/>
    <w:uiPriority w:val="99"/>
    <w:pPr>
      <w:numPr>
        <w:numId w:val="5"/>
      </w:numPr>
    </w:pPr>
  </w:style>
  <w:style w:type="paragraph" w:customStyle="1" w:styleId="ScheduleHeading">
    <w:name w:val="ScheduleHeading"/>
    <w:basedOn w:val="Subtitle"/>
    <w:next w:val="sch1"/>
    <w:uiPriority w:val="2"/>
    <w:qFormat/>
    <w:rsid w:val="00F2767A"/>
    <w:pPr>
      <w:spacing w:before="220"/>
      <w:jc w:val="center"/>
    </w:pPr>
  </w:style>
  <w:style w:type="numbering" w:customStyle="1" w:styleId="OutlineExhibits">
    <w:name w:val="OutlineExhibits"/>
    <w:uiPriority w:val="99"/>
    <w:pPr>
      <w:numPr>
        <w:numId w:val="6"/>
      </w:numPr>
    </w:pPr>
  </w:style>
  <w:style w:type="numbering" w:customStyle="1" w:styleId="OutlineAnnexures">
    <w:name w:val="OutlineAnnexures"/>
    <w:uiPriority w:val="99"/>
    <w:pPr>
      <w:numPr>
        <w:numId w:val="7"/>
      </w:numPr>
    </w:pPr>
  </w:style>
  <w:style w:type="character" w:styleId="PlaceholderText">
    <w:name w:val="Placeholder Text"/>
    <w:basedOn w:val="DefaultParagraphFont"/>
    <w:uiPriority w:val="99"/>
    <w:semiHidden/>
    <w:rPr>
      <w:color w:val="808080"/>
    </w:r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7"/>
    <w:qFormat/>
    <w:pPr>
      <w:ind w:left="4525"/>
    </w:pPr>
  </w:style>
  <w:style w:type="paragraph" w:styleId="NoSpacing">
    <w:name w:val="No Spacing"/>
    <w:basedOn w:val="Normal"/>
    <w:uiPriority w:val="1"/>
    <w:qFormat/>
    <w:pPr>
      <w:spacing w:after="0"/>
    </w:pPr>
  </w:style>
  <w:style w:type="paragraph" w:customStyle="1" w:styleId="Levelalower">
    <w:name w:val="Level (a) lower"/>
    <w:basedOn w:val="Normal"/>
    <w:next w:val="Levelalowerfo"/>
    <w:uiPriority w:val="7"/>
    <w:qFormat/>
    <w:pPr>
      <w:numPr>
        <w:ilvl w:val="6"/>
        <w:numId w:val="19"/>
      </w:numPr>
    </w:pPr>
  </w:style>
  <w:style w:type="paragraph" w:customStyle="1" w:styleId="Levelilower">
    <w:name w:val="Level (i) lower"/>
    <w:basedOn w:val="Normal"/>
    <w:next w:val="Levelilowerfo"/>
    <w:uiPriority w:val="7"/>
    <w:qFormat/>
    <w:pPr>
      <w:numPr>
        <w:ilvl w:val="7"/>
        <w:numId w:val="19"/>
      </w:numPr>
    </w:pPr>
  </w:style>
  <w:style w:type="paragraph" w:customStyle="1" w:styleId="Parties">
    <w:name w:val="Parties"/>
    <w:basedOn w:val="Normal"/>
    <w:qFormat/>
    <w:pPr>
      <w:numPr>
        <w:numId w:val="20"/>
      </w:numPr>
    </w:pPr>
  </w:style>
  <w:style w:type="numbering" w:customStyle="1" w:styleId="OutlineParties">
    <w:name w:val="OutlineParties"/>
    <w:uiPriority w:val="99"/>
    <w:pPr>
      <w:numPr>
        <w:numId w:val="20"/>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Title">
    <w:name w:val="DocTitle"/>
    <w:basedOn w:val="Title"/>
    <w:next w:val="Normal"/>
    <w:uiPriority w:val="55"/>
    <w:semiHidden/>
    <w:pPr>
      <w:spacing w:after="600"/>
    </w:pPr>
  </w:style>
  <w:style w:type="paragraph" w:customStyle="1" w:styleId="NoteParagraph">
    <w:name w:val="NoteParagraph"/>
    <w:basedOn w:val="Normal"/>
    <w:uiPriority w:val="55"/>
    <w:qFormat/>
    <w:pPr>
      <w:keepNext/>
      <w:shd w:val="pct10" w:color="auto" w:fill="auto"/>
    </w:pPr>
  </w:style>
  <w:style w:type="paragraph" w:customStyle="1" w:styleId="CSSubTitle">
    <w:name w:val="CSSubTitle"/>
    <w:basedOn w:val="NormalLeftAligned"/>
    <w:next w:val="NormalLeftAligned"/>
    <w:uiPriority w:val="49"/>
    <w:pPr>
      <w:spacing w:after="0"/>
    </w:pPr>
    <w:rPr>
      <w:sz w:val="32"/>
    </w:rPr>
  </w:style>
  <w:style w:type="paragraph" w:customStyle="1" w:styleId="CSTxt">
    <w:name w:val="CSTxt"/>
    <w:basedOn w:val="NormalLeftAligned"/>
    <w:uiPriority w:val="49"/>
    <w:rPr>
      <w:sz w:val="24"/>
    </w:rPr>
  </w:style>
  <w:style w:type="character" w:styleId="PageNumber">
    <w:name w:val="page number"/>
    <w:basedOn w:val="DefaultParagraphFont"/>
    <w:uiPriority w:val="6"/>
    <w:unhideWhenUsed/>
    <w:rPr>
      <w:rFonts w:ascii="Verdana" w:hAnsi="Verdana"/>
      <w:sz w:val="18"/>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rFonts w:ascii="Verdana" w:hAnsi="Verdana"/>
      <w:sz w:val="14"/>
      <w:vertAlign w:val="superscript"/>
    </w:rPr>
  </w:style>
  <w:style w:type="paragraph" w:customStyle="1" w:styleId="EndnoteMore">
    <w:name w:val="Endnote More"/>
    <w:basedOn w:val="EndnoteText"/>
    <w:uiPriority w:val="99"/>
    <w:semiHidden/>
    <w:pPr>
      <w:ind w:firstLine="0"/>
    </w:pPr>
  </w:style>
  <w:style w:type="character" w:styleId="EndnoteReference">
    <w:name w:val="endnote reference"/>
    <w:basedOn w:val="DefaultParagraphFont"/>
    <w:uiPriority w:val="99"/>
    <w:semiHidden/>
    <w:unhideWhenUsed/>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b/>
      <w:bCs/>
      <w:sz w:val="14"/>
      <w:szCs w:val="20"/>
    </w:rPr>
  </w:style>
  <w:style w:type="character" w:styleId="CommentReference">
    <w:name w:val="annotation reference"/>
    <w:basedOn w:val="DefaultParagraphFont"/>
    <w:uiPriority w:val="99"/>
    <w:semiHidden/>
    <w:unhideWhenUsed/>
    <w:rPr>
      <w:sz w:val="14"/>
      <w:szCs w:val="16"/>
    </w:rPr>
  </w:style>
  <w:style w:type="paragraph" w:customStyle="1" w:styleId="CBoldCaps">
    <w:name w:val="CBoldCaps"/>
    <w:basedOn w:val="Title"/>
    <w:uiPriority w:val="99"/>
  </w:style>
  <w:style w:type="paragraph" w:customStyle="1" w:styleId="RBoldCaps">
    <w:name w:val="RBoldCaps"/>
    <w:basedOn w:val="Title"/>
    <w:uiPriority w:val="95"/>
    <w:pPr>
      <w:jc w:val="right"/>
    </w:pPr>
  </w:style>
  <w:style w:type="paragraph" w:customStyle="1" w:styleId="LBoldCaps">
    <w:name w:val="LBoldCaps"/>
    <w:basedOn w:val="Title"/>
    <w:uiPriority w:val="99"/>
    <w:pPr>
      <w:jc w:val="left"/>
    </w:pPr>
  </w:style>
  <w:style w:type="paragraph" w:customStyle="1" w:styleId="LBoldItalics">
    <w:name w:val="LBoldItalics"/>
    <w:basedOn w:val="Normal"/>
    <w:uiPriority w:val="95"/>
    <w:pPr>
      <w:jc w:val="left"/>
    </w:pPr>
    <w:rPr>
      <w:b/>
      <w:i/>
    </w:rPr>
  </w:style>
  <w:style w:type="paragraph" w:customStyle="1" w:styleId="Indent6">
    <w:name w:val="Indent6"/>
    <w:basedOn w:val="Normal"/>
    <w:uiPriority w:val="10"/>
    <w:qFormat/>
    <w:pPr>
      <w:tabs>
        <w:tab w:val="left" w:pos="4525"/>
      </w:tabs>
      <w:ind w:left="3901"/>
    </w:pPr>
  </w:style>
  <w:style w:type="paragraph" w:customStyle="1" w:styleId="Indent7">
    <w:name w:val="Indent7"/>
    <w:basedOn w:val="Normal"/>
    <w:uiPriority w:val="10"/>
    <w:qFormat/>
    <w:pPr>
      <w:ind w:left="4525"/>
    </w:pPr>
  </w:style>
  <w:style w:type="paragraph" w:customStyle="1" w:styleId="sch8">
    <w:name w:val="sch8"/>
    <w:basedOn w:val="Normal"/>
    <w:next w:val="Indent6"/>
    <w:uiPriority w:val="19"/>
    <w:pPr>
      <w:numPr>
        <w:ilvl w:val="7"/>
        <w:numId w:val="3"/>
      </w:numPr>
    </w:pPr>
  </w:style>
  <w:style w:type="paragraph" w:customStyle="1" w:styleId="sch9">
    <w:name w:val="sch9"/>
    <w:basedOn w:val="Normal"/>
    <w:next w:val="Indent7"/>
    <w:uiPriority w:val="19"/>
    <w:pPr>
      <w:numPr>
        <w:ilvl w:val="8"/>
        <w:numId w:val="3"/>
      </w:numPr>
    </w:pPr>
  </w:style>
  <w:style w:type="paragraph" w:customStyle="1" w:styleId="Bullet1">
    <w:name w:val="Bullet1"/>
    <w:basedOn w:val="Normal"/>
    <w:uiPriority w:val="10"/>
    <w:qFormat/>
    <w:pPr>
      <w:numPr>
        <w:numId w:val="22"/>
      </w:numPr>
    </w:pPr>
  </w:style>
  <w:style w:type="paragraph" w:customStyle="1" w:styleId="Bullet2">
    <w:name w:val="Bullet2"/>
    <w:basedOn w:val="Bullet1"/>
    <w:uiPriority w:val="10"/>
    <w:pPr>
      <w:numPr>
        <w:ilvl w:val="1"/>
      </w:numPr>
    </w:pPr>
  </w:style>
  <w:style w:type="paragraph" w:customStyle="1" w:styleId="Bullet3">
    <w:name w:val="Bullet3"/>
    <w:basedOn w:val="Bullet1"/>
    <w:uiPriority w:val="10"/>
    <w:pPr>
      <w:numPr>
        <w:ilvl w:val="2"/>
      </w:numPr>
    </w:pPr>
  </w:style>
  <w:style w:type="paragraph" w:customStyle="1" w:styleId="Bullet4">
    <w:name w:val="Bullet4"/>
    <w:basedOn w:val="Bullet1"/>
    <w:uiPriority w:val="10"/>
    <w:pPr>
      <w:numPr>
        <w:ilvl w:val="3"/>
      </w:numPr>
    </w:pPr>
  </w:style>
  <w:style w:type="paragraph" w:customStyle="1" w:styleId="Bullet5">
    <w:name w:val="Bullet5"/>
    <w:basedOn w:val="Bullet1"/>
    <w:uiPriority w:val="10"/>
    <w:pPr>
      <w:numPr>
        <w:ilvl w:val="4"/>
      </w:numPr>
    </w:pPr>
  </w:style>
  <w:style w:type="paragraph" w:customStyle="1" w:styleId="Bullet6">
    <w:name w:val="Bullet6"/>
    <w:basedOn w:val="Bullet1"/>
    <w:uiPriority w:val="10"/>
    <w:pPr>
      <w:numPr>
        <w:ilvl w:val="5"/>
      </w:numPr>
    </w:pPr>
  </w:style>
  <w:style w:type="paragraph" w:customStyle="1" w:styleId="Bullet7">
    <w:name w:val="Bullet7"/>
    <w:basedOn w:val="Bullet1"/>
    <w:uiPriority w:val="10"/>
    <w:pPr>
      <w:numPr>
        <w:ilvl w:val="6"/>
      </w:numPr>
    </w:pPr>
  </w:style>
  <w:style w:type="numbering" w:customStyle="1" w:styleId="OutlineBullets">
    <w:name w:val="OutlineBullets"/>
    <w:uiPriority w:val="99"/>
    <w:pPr>
      <w:numPr>
        <w:numId w:val="22"/>
      </w:numPr>
    </w:pPr>
  </w:style>
  <w:style w:type="table" w:customStyle="1" w:styleId="SingleLineTable">
    <w:name w:val="SingleLineTable"/>
    <w:basedOn w:val="TableNormal"/>
    <w:uiPriority w:val="99"/>
    <w:pPr>
      <w:spacing w:before="110" w:after="110"/>
      <w:jc w:val="left"/>
    </w:p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pPr>
      <w:numPr>
        <w:numId w:val="24"/>
      </w:numPr>
    </w:pPr>
  </w:style>
  <w:style w:type="numbering" w:customStyle="1" w:styleId="OutlinesRecitals">
    <w:name w:val="OutlinesRecitals"/>
    <w:uiPriority w:val="99"/>
    <w:pPr>
      <w:numPr>
        <w:numId w:val="23"/>
      </w:numPr>
    </w:pPr>
  </w:style>
  <w:style w:type="paragraph" w:customStyle="1" w:styleId="Recitals2">
    <w:name w:val="Recitals2"/>
    <w:basedOn w:val="Normal"/>
    <w:pPr>
      <w:numPr>
        <w:ilvl w:val="1"/>
        <w:numId w:val="24"/>
      </w:numPr>
    </w:pPr>
  </w:style>
  <w:style w:type="paragraph" w:customStyle="1" w:styleId="Definition4">
    <w:name w:val="Definition4"/>
    <w:basedOn w:val="Normal"/>
    <w:uiPriority w:val="2"/>
    <w:qFormat/>
    <w:pPr>
      <w:numPr>
        <w:ilvl w:val="3"/>
        <w:numId w:val="25"/>
      </w:numPr>
    </w:pPr>
  </w:style>
  <w:style w:type="paragraph" w:customStyle="1" w:styleId="7ptAfterTable">
    <w:name w:val="7ptAfterTable"/>
    <w:basedOn w:val="Normal"/>
    <w:uiPriority w:val="99"/>
    <w:semiHidden/>
    <w:qFormat/>
    <w:pPr>
      <w:spacing w:before="120" w:after="120"/>
    </w:pPr>
    <w:rPr>
      <w:sz w:val="14"/>
    </w:rPr>
  </w:style>
  <w:style w:type="character" w:customStyle="1" w:styleId="AACitation">
    <w:name w:val="AACitation"/>
    <w:basedOn w:val="DefaultParagraphFont"/>
    <w:uiPriority w:val="1"/>
    <w:rPr>
      <w:i/>
    </w:rPr>
  </w:style>
  <w:style w:type="character" w:customStyle="1" w:styleId="DefinitionBold">
    <w:name w:val="DefinitionBold"/>
    <w:basedOn w:val="DefaultParagraphFont"/>
    <w:uiPriority w:val="1"/>
    <w:rPr>
      <w:b/>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 w:type="numbering" w:customStyle="1" w:styleId="OutlineTOC">
    <w:name w:val="OutlineTOC"/>
    <w:uiPriority w:val="99"/>
    <w:pPr>
      <w:numPr>
        <w:numId w:val="26"/>
      </w:numPr>
    </w:pPr>
  </w:style>
  <w:style w:type="character" w:customStyle="1" w:styleId="ListParagraphChar">
    <w:name w:val="List Paragraph Char"/>
    <w:basedOn w:val="DefaultParagraphFont"/>
    <w:link w:val="ListParagraph"/>
    <w:uiPriority w:val="1"/>
    <w:locked/>
    <w:rsid w:val="00FF5FA8"/>
  </w:style>
  <w:style w:type="numbering" w:customStyle="1" w:styleId="MELegal">
    <w:name w:val="ME Legal"/>
    <w:uiPriority w:val="99"/>
    <w:rsid w:val="006D651F"/>
    <w:pPr>
      <w:numPr>
        <w:numId w:val="30"/>
      </w:numPr>
    </w:pPr>
  </w:style>
  <w:style w:type="paragraph" w:customStyle="1" w:styleId="MELegal1">
    <w:name w:val="ME Legal 1"/>
    <w:basedOn w:val="Normal"/>
    <w:next w:val="Normal"/>
    <w:qFormat/>
    <w:rsid w:val="006D651F"/>
    <w:pPr>
      <w:keepNext/>
      <w:numPr>
        <w:numId w:val="29"/>
      </w:numPr>
      <w:spacing w:before="480" w:after="60" w:line="240" w:lineRule="atLeast"/>
      <w:jc w:val="left"/>
      <w:outlineLvl w:val="0"/>
    </w:pPr>
    <w:rPr>
      <w:rFonts w:ascii="Arial" w:eastAsia="Times New Roman" w:hAnsi="Arial" w:cs="Angsana New"/>
      <w:spacing w:val="-6"/>
      <w:sz w:val="28"/>
      <w:szCs w:val="22"/>
      <w:lang w:eastAsia="zh-CN" w:bidi="th-TH"/>
    </w:rPr>
  </w:style>
  <w:style w:type="paragraph" w:customStyle="1" w:styleId="MELegal2">
    <w:name w:val="ME Legal 2"/>
    <w:basedOn w:val="Normal"/>
    <w:next w:val="Normal"/>
    <w:qFormat/>
    <w:rsid w:val="006D651F"/>
    <w:pPr>
      <w:keepNext/>
      <w:numPr>
        <w:ilvl w:val="1"/>
        <w:numId w:val="29"/>
      </w:numPr>
      <w:spacing w:before="240" w:after="60" w:line="240" w:lineRule="atLeast"/>
      <w:jc w:val="left"/>
      <w:outlineLvl w:val="1"/>
    </w:pPr>
    <w:rPr>
      <w:rFonts w:ascii="Arial Bold" w:eastAsia="Times New Roman" w:hAnsi="Arial Bold" w:cs="Angsana New"/>
      <w:b/>
      <w:spacing w:val="-6"/>
      <w:sz w:val="22"/>
      <w:szCs w:val="22"/>
      <w:lang w:eastAsia="zh-CN" w:bidi="th-TH"/>
    </w:rPr>
  </w:style>
  <w:style w:type="paragraph" w:customStyle="1" w:styleId="MELegal3">
    <w:name w:val="ME Legal 3"/>
    <w:basedOn w:val="Normal"/>
    <w:qFormat/>
    <w:rsid w:val="006D651F"/>
    <w:pPr>
      <w:numPr>
        <w:ilvl w:val="2"/>
        <w:numId w:val="29"/>
      </w:numPr>
      <w:spacing w:after="120" w:line="240" w:lineRule="atLeast"/>
      <w:jc w:val="left"/>
      <w:outlineLvl w:val="2"/>
    </w:pPr>
    <w:rPr>
      <w:rFonts w:ascii="Arial" w:eastAsia="Times New Roman" w:hAnsi="Arial" w:cs="Angsana New"/>
      <w:sz w:val="20"/>
      <w:szCs w:val="22"/>
      <w:lang w:eastAsia="zh-CN" w:bidi="th-TH"/>
    </w:rPr>
  </w:style>
  <w:style w:type="paragraph" w:customStyle="1" w:styleId="MELegal4">
    <w:name w:val="ME Legal 4"/>
    <w:basedOn w:val="Normal"/>
    <w:qFormat/>
    <w:rsid w:val="006D651F"/>
    <w:pPr>
      <w:numPr>
        <w:ilvl w:val="3"/>
        <w:numId w:val="29"/>
      </w:numPr>
      <w:spacing w:after="120" w:line="240" w:lineRule="atLeast"/>
      <w:jc w:val="left"/>
      <w:outlineLvl w:val="3"/>
    </w:pPr>
    <w:rPr>
      <w:rFonts w:ascii="Arial" w:eastAsia="Times New Roman" w:hAnsi="Arial" w:cs="Angsana New"/>
      <w:sz w:val="20"/>
      <w:szCs w:val="22"/>
      <w:lang w:eastAsia="zh-CN" w:bidi="th-TH"/>
    </w:rPr>
  </w:style>
  <w:style w:type="paragraph" w:customStyle="1" w:styleId="MELegal5">
    <w:name w:val="ME Legal 5"/>
    <w:basedOn w:val="Normal"/>
    <w:qFormat/>
    <w:rsid w:val="006D651F"/>
    <w:pPr>
      <w:numPr>
        <w:ilvl w:val="4"/>
        <w:numId w:val="29"/>
      </w:numPr>
      <w:spacing w:after="120" w:line="240" w:lineRule="atLeast"/>
      <w:jc w:val="left"/>
      <w:outlineLvl w:val="4"/>
    </w:pPr>
    <w:rPr>
      <w:rFonts w:ascii="Arial" w:eastAsia="Times New Roman" w:hAnsi="Arial" w:cs="Angsana New"/>
      <w:sz w:val="20"/>
      <w:szCs w:val="22"/>
      <w:lang w:eastAsia="zh-CN" w:bidi="th-TH"/>
    </w:rPr>
  </w:style>
  <w:style w:type="paragraph" w:customStyle="1" w:styleId="MELegal6">
    <w:name w:val="ME Legal 6"/>
    <w:basedOn w:val="Normal"/>
    <w:qFormat/>
    <w:rsid w:val="006D651F"/>
    <w:pPr>
      <w:numPr>
        <w:ilvl w:val="5"/>
        <w:numId w:val="29"/>
      </w:numPr>
      <w:spacing w:after="120" w:line="240" w:lineRule="atLeast"/>
      <w:jc w:val="left"/>
      <w:outlineLvl w:val="5"/>
    </w:pPr>
    <w:rPr>
      <w:rFonts w:ascii="Arial" w:eastAsia="Times New Roman" w:hAnsi="Arial" w:cs="Angsana New"/>
      <w:sz w:val="20"/>
      <w:szCs w:val="22"/>
      <w:lang w:eastAsia="zh-CN" w:bidi="th-TH"/>
    </w:rPr>
  </w:style>
  <w:style w:type="paragraph" w:customStyle="1" w:styleId="MELegal7">
    <w:name w:val="ME Legal 7"/>
    <w:basedOn w:val="Normal"/>
    <w:qFormat/>
    <w:rsid w:val="006D651F"/>
    <w:pPr>
      <w:numPr>
        <w:ilvl w:val="6"/>
        <w:numId w:val="29"/>
      </w:numPr>
      <w:spacing w:after="120" w:line="240" w:lineRule="atLeast"/>
      <w:jc w:val="left"/>
    </w:pPr>
    <w:rPr>
      <w:rFonts w:ascii="Arial" w:eastAsia="Times New Roman" w:hAnsi="Arial" w:cs="Angsana New"/>
      <w:sz w:val="20"/>
      <w:szCs w:val="22"/>
      <w:lang w:eastAsia="zh-CN" w:bidi="th-TH"/>
    </w:rPr>
  </w:style>
  <w:style w:type="paragraph" w:customStyle="1" w:styleId="MELegal8">
    <w:name w:val="ME Legal 8"/>
    <w:basedOn w:val="Normal"/>
    <w:unhideWhenUsed/>
    <w:qFormat/>
    <w:rsid w:val="006D651F"/>
    <w:pPr>
      <w:numPr>
        <w:ilvl w:val="7"/>
        <w:numId w:val="29"/>
      </w:numPr>
      <w:spacing w:after="120" w:line="240" w:lineRule="atLeast"/>
      <w:jc w:val="left"/>
    </w:pPr>
    <w:rPr>
      <w:rFonts w:ascii="Arial" w:eastAsia="Times New Roman" w:hAnsi="Arial" w:cs="Angsana New"/>
      <w:sz w:val="20"/>
      <w:szCs w:val="22"/>
      <w:lang w:eastAsia="zh-CN" w:bidi="th-TH"/>
    </w:rPr>
  </w:style>
  <w:style w:type="paragraph" w:customStyle="1" w:styleId="MELegal9">
    <w:name w:val="ME Legal 9"/>
    <w:basedOn w:val="Normal"/>
    <w:unhideWhenUsed/>
    <w:qFormat/>
    <w:rsid w:val="006D651F"/>
    <w:pPr>
      <w:numPr>
        <w:ilvl w:val="8"/>
        <w:numId w:val="29"/>
      </w:numPr>
      <w:spacing w:after="120" w:line="240" w:lineRule="atLeast"/>
      <w:jc w:val="left"/>
    </w:pPr>
    <w:rPr>
      <w:rFonts w:ascii="Arial" w:eastAsia="Times New Roman" w:hAnsi="Arial" w:cs="Angsana New"/>
      <w:sz w:val="20"/>
      <w:szCs w:val="22"/>
      <w:lang w:eastAsia="zh-CN" w:bidi="th-TH"/>
    </w:rPr>
  </w:style>
  <w:style w:type="table" w:customStyle="1" w:styleId="ExecutionClause">
    <w:name w:val="Execution Clause"/>
    <w:basedOn w:val="TableNormal"/>
    <w:uiPriority w:val="99"/>
    <w:rsid w:val="0086758A"/>
    <w:pPr>
      <w:spacing w:after="0"/>
      <w:jc w:val="left"/>
    </w:pPr>
    <w:tblPr>
      <w:tblCellMar>
        <w:left w:w="0" w:type="dxa"/>
        <w:right w:w="0" w:type="dxa"/>
      </w:tblCellMar>
    </w:tblPr>
    <w:trPr>
      <w:cantSplit/>
    </w:trPr>
  </w:style>
  <w:style w:type="paragraph" w:customStyle="1" w:styleId="ExecutionNormal">
    <w:name w:val="ExecutionNormal"/>
    <w:basedOn w:val="Normal"/>
    <w:rsid w:val="0086758A"/>
    <w:pPr>
      <w:spacing w:after="0"/>
      <w:jc w:val="left"/>
    </w:pPr>
    <w:rPr>
      <w:szCs w:val="20"/>
    </w:rPr>
  </w:style>
  <w:style w:type="paragraph" w:customStyle="1" w:styleId="Execution24B4">
    <w:name w:val="Execution24B4"/>
    <w:basedOn w:val="ExecutionNormal"/>
    <w:uiPriority w:val="89"/>
    <w:qFormat/>
    <w:rsid w:val="0086758A"/>
    <w:pPr>
      <w:spacing w:before="480"/>
    </w:pPr>
  </w:style>
  <w:style w:type="paragraph" w:customStyle="1" w:styleId="Execution7pt">
    <w:name w:val="Execution7pt"/>
    <w:basedOn w:val="ExecutionNormal"/>
    <w:uiPriority w:val="89"/>
    <w:qFormat/>
    <w:rsid w:val="0086758A"/>
    <w:pPr>
      <w:spacing w:before="20"/>
    </w:pPr>
    <w:rPr>
      <w:sz w:val="14"/>
    </w:rPr>
  </w:style>
  <w:style w:type="character" w:customStyle="1" w:styleId="ExecutionBold">
    <w:name w:val="ExecutionBold"/>
    <w:basedOn w:val="DefaultParagraphFont"/>
    <w:uiPriority w:val="89"/>
    <w:qFormat/>
    <w:rsid w:val="0086758A"/>
    <w:rPr>
      <w:b/>
      <w:caps/>
      <w:smallCaps w:val="0"/>
    </w:rPr>
  </w:style>
  <w:style w:type="paragraph" w:customStyle="1" w:styleId="TableParagraph">
    <w:name w:val="Table Paragraph"/>
    <w:basedOn w:val="Normal"/>
    <w:uiPriority w:val="1"/>
    <w:qFormat/>
    <w:rsid w:val="00FA6C1E"/>
    <w:pPr>
      <w:widowControl w:val="0"/>
      <w:spacing w:after="0" w:line="240" w:lineRule="auto"/>
      <w:ind w:left="103"/>
      <w:jc w:val="left"/>
    </w:pPr>
    <w:rPr>
      <w:rFonts w:ascii="Arial" w:eastAsia="Arial" w:hAnsi="Arial" w:cs="Arial"/>
      <w:sz w:val="22"/>
      <w:szCs w:val="22"/>
      <w:lang w:val="en-US"/>
    </w:rPr>
  </w:style>
  <w:style w:type="paragraph" w:styleId="Revision">
    <w:name w:val="Revision"/>
    <w:hidden/>
    <w:uiPriority w:val="99"/>
    <w:semiHidden/>
    <w:rsid w:val="00321826"/>
    <w:pPr>
      <w:spacing w:after="0" w:line="240" w:lineRule="auto"/>
      <w:jc w:val="left"/>
    </w:pPr>
  </w:style>
  <w:style w:type="character" w:customStyle="1" w:styleId="UnresolvedMention1">
    <w:name w:val="Unresolved Mention1"/>
    <w:basedOn w:val="DefaultParagraphFont"/>
    <w:uiPriority w:val="99"/>
    <w:semiHidden/>
    <w:unhideWhenUsed/>
    <w:rsid w:val="00F2767A"/>
    <w:rPr>
      <w:color w:val="605E5C"/>
      <w:shd w:val="clear" w:color="auto" w:fill="E1DFDD"/>
    </w:rPr>
  </w:style>
  <w:style w:type="paragraph" w:customStyle="1" w:styleId="MESubheading">
    <w:name w:val="ME Sub heading"/>
    <w:basedOn w:val="Normal"/>
    <w:next w:val="Normal"/>
    <w:uiPriority w:val="4"/>
    <w:qFormat/>
    <w:rsid w:val="00885708"/>
    <w:pPr>
      <w:keepNext/>
      <w:keepLines/>
      <w:spacing w:before="400" w:after="120" w:line="280" w:lineRule="exact"/>
      <w:jc w:val="left"/>
    </w:pPr>
    <w:rPr>
      <w:rFonts w:ascii="Arial" w:eastAsia="Times New Roman" w:hAnsi="Arial" w:cs="Angsana New"/>
      <w:spacing w:val="-6"/>
      <w:sz w:val="28"/>
      <w:szCs w:val="40"/>
      <w:lang w:eastAsia="zh-CN" w:bidi="th-TH"/>
    </w:rPr>
  </w:style>
  <w:style w:type="paragraph" w:customStyle="1" w:styleId="MEChapterheading">
    <w:name w:val="ME Chapter heading"/>
    <w:basedOn w:val="Normal"/>
    <w:next w:val="Normal"/>
    <w:uiPriority w:val="4"/>
    <w:qFormat/>
    <w:rsid w:val="00885708"/>
    <w:pPr>
      <w:spacing w:after="360" w:line="480" w:lineRule="exact"/>
      <w:jc w:val="left"/>
      <w:outlineLvl w:val="0"/>
    </w:pPr>
    <w:rPr>
      <w:rFonts w:ascii="Arial" w:eastAsia="Times New Roman" w:hAnsi="Arial" w:cs="Angsana New"/>
      <w:spacing w:val="-10"/>
      <w:sz w:val="48"/>
      <w:szCs w:val="48"/>
      <w:lang w:eastAsia="zh-CN" w:bidi="th-TH"/>
    </w:rPr>
  </w:style>
  <w:style w:type="paragraph" w:customStyle="1" w:styleId="Default">
    <w:name w:val="Default"/>
    <w:rsid w:val="00C232BF"/>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gfcq.org.au" TargetMode="Externa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fcq.org.au/"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footer" Target="footer5.xml"/><Relationship Id="rId35" Type="http://schemas.openxmlformats.org/officeDocument/2006/relationships/header" Target="header1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653DE054ACB4CA9E884CFCE94EAF2" ma:contentTypeVersion="6" ma:contentTypeDescription="Create a new document." ma:contentTypeScope="" ma:versionID="8b98e2e491f2ead911366d411db1470c">
  <xsd:schema xmlns:xsd="http://www.w3.org/2001/XMLSchema" xmlns:xs="http://www.w3.org/2001/XMLSchema" xmlns:p="http://schemas.microsoft.com/office/2006/metadata/properties" xmlns:ns2="90818d45-1136-4b10-821c-d11232f6a4c0" xmlns:ns3="6baab344-cb7f-4f16-8942-69c757bf4674" targetNamespace="http://schemas.microsoft.com/office/2006/metadata/properties" ma:root="true" ma:fieldsID="3717e6dc35f67553a2d13a6d3a21296f" ns2:_="" ns3:_="">
    <xsd:import namespace="90818d45-1136-4b10-821c-d11232f6a4c0"/>
    <xsd:import namespace="6baab344-cb7f-4f16-8942-69c757bf46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18d45-1136-4b10-821c-d11232f6a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aab344-cb7f-4f16-8942-69c757bf46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0818d45-1136-4b10-821c-d11232f6a4c0">FQKVEPAJM7MF-1406980934-239</_dlc_DocId>
    <_dlc_DocIdUrl xmlns="90818d45-1136-4b10-821c-d11232f6a4c0">
      <Url>https://gfcq.sharepoint.com/corporateservices/contractorsite/_layouts/15/DocIdRedir.aspx?ID=FQKVEPAJM7MF-1406980934-239</Url>
      <Description>FQKVEPAJM7MF-1406980934-239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9D731E-14DD-4B1F-983C-64A014D9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18d45-1136-4b10-821c-d11232f6a4c0"/>
    <ds:schemaRef ds:uri="6baab344-cb7f-4f16-8942-69c757bf4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CB878-2D64-429A-8CEC-BF2363516F84}">
  <ds:schemaRefs>
    <ds:schemaRef ds:uri="http://schemas.openxmlformats.org/officeDocument/2006/bibliography"/>
  </ds:schemaRefs>
</ds:datastoreItem>
</file>

<file path=customXml/itemProps3.xml><?xml version="1.0" encoding="utf-8"?>
<ds:datastoreItem xmlns:ds="http://schemas.openxmlformats.org/officeDocument/2006/customXml" ds:itemID="{94580111-22D6-4BCF-AC95-E90CA7A80A22}">
  <ds:schemaRefs>
    <ds:schemaRef ds:uri="http://schemas.microsoft.com/office/2006/metadata/properties"/>
    <ds:schemaRef ds:uri="http://schemas.microsoft.com/office/infopath/2007/PartnerControls"/>
    <ds:schemaRef ds:uri="90818d45-1136-4b10-821c-d11232f6a4c0"/>
  </ds:schemaRefs>
</ds:datastoreItem>
</file>

<file path=customXml/itemProps4.xml><?xml version="1.0" encoding="utf-8"?>
<ds:datastoreItem xmlns:ds="http://schemas.openxmlformats.org/officeDocument/2006/customXml" ds:itemID="{20C5ACAB-A049-485D-9F1D-A9CDA4C5BDD5}">
  <ds:schemaRefs>
    <ds:schemaRef ds:uri="http://schemas.microsoft.com/sharepoint/v3/contenttype/forms"/>
  </ds:schemaRefs>
</ds:datastoreItem>
</file>

<file path=customXml/itemProps5.xml><?xml version="1.0" encoding="utf-8"?>
<ds:datastoreItem xmlns:ds="http://schemas.openxmlformats.org/officeDocument/2006/customXml" ds:itemID="{8BF792E8-B39D-4B3C-BC99-AF9E7AE646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Base/>
  <HLinks>
    <vt:vector size="48" baseType="variant">
      <vt:variant>
        <vt:i4>2490449</vt:i4>
      </vt:variant>
      <vt:variant>
        <vt:i4>105</vt:i4>
      </vt:variant>
      <vt:variant>
        <vt:i4>0</vt:i4>
      </vt:variant>
      <vt:variant>
        <vt:i4>5</vt:i4>
      </vt:variant>
      <vt:variant>
        <vt:lpwstr/>
      </vt:variant>
      <vt:variant>
        <vt:lpwstr>_bookmark4</vt:lpwstr>
      </vt:variant>
      <vt:variant>
        <vt:i4>2293841</vt:i4>
      </vt:variant>
      <vt:variant>
        <vt:i4>93</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_bookmark12</vt:lpwstr>
      </vt:variant>
      <vt:variant>
        <vt:i4>2293841</vt:i4>
      </vt:variant>
      <vt:variant>
        <vt:i4>81</vt:i4>
      </vt:variant>
      <vt:variant>
        <vt:i4>0</vt:i4>
      </vt:variant>
      <vt:variant>
        <vt:i4>5</vt:i4>
      </vt:variant>
      <vt:variant>
        <vt:lpwstr/>
      </vt:variant>
      <vt:variant>
        <vt:lpwstr>_bookmark11</vt:lpwstr>
      </vt:variant>
      <vt:variant>
        <vt:i4>2228305</vt:i4>
      </vt:variant>
      <vt:variant>
        <vt:i4>60</vt:i4>
      </vt:variant>
      <vt:variant>
        <vt:i4>0</vt:i4>
      </vt:variant>
      <vt:variant>
        <vt:i4>5</vt:i4>
      </vt:variant>
      <vt:variant>
        <vt:lpwstr/>
      </vt:variant>
      <vt:variant>
        <vt:lpwstr>_bookmark0</vt:lpwstr>
      </vt:variant>
      <vt:variant>
        <vt:i4>2228305</vt:i4>
      </vt:variant>
      <vt:variant>
        <vt:i4>54</vt:i4>
      </vt:variant>
      <vt:variant>
        <vt:i4>0</vt:i4>
      </vt:variant>
      <vt:variant>
        <vt:i4>5</vt:i4>
      </vt:variant>
      <vt:variant>
        <vt:lpwstr/>
      </vt:variant>
      <vt:variant>
        <vt:lpwstr>_bookmark0</vt:lpwstr>
      </vt:variant>
      <vt:variant>
        <vt:i4>393336</vt:i4>
      </vt:variant>
      <vt:variant>
        <vt:i4>3</vt:i4>
      </vt:variant>
      <vt:variant>
        <vt:i4>0</vt:i4>
      </vt:variant>
      <vt:variant>
        <vt:i4>5</vt:i4>
      </vt:variant>
      <vt:variant>
        <vt:lpwstr>mailto:enquiries@gfcq.org.au</vt:lpwstr>
      </vt:variant>
      <vt:variant>
        <vt:lpwstr/>
      </vt:variant>
      <vt:variant>
        <vt:i4>5505105</vt:i4>
      </vt:variant>
      <vt:variant>
        <vt:i4>0</vt:i4>
      </vt:variant>
      <vt:variant>
        <vt:i4>0</vt:i4>
      </vt:variant>
      <vt:variant>
        <vt:i4>5</vt:i4>
      </vt:variant>
      <vt:variant>
        <vt:lpwstr>http://www.gasfieldscommissionqld.org.au/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2021-10-01T00:25:00Z</dcterms:created>
  <dcterms:modified xsi:type="dcterms:W3CDTF">2021-10-01T04:24:00Z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ountry">
    <vt:lpwstr>AUSTRALIA</vt:lpwstr>
  </property>
  <property fmtid="{D5CDD505-2E9C-101B-9397-08002B2CF9AE}" pid="3" name="TempType">
    <vt:lpwstr>agreement</vt:lpwstr>
  </property>
  <property fmtid="{D5CDD505-2E9C-101B-9397-08002B2CF9AE}" pid="4" name="DMSAuthorID">
    <vt:lpwstr>PWI</vt:lpwstr>
  </property>
  <property fmtid="{D5CDD505-2E9C-101B-9397-08002B2CF9AE}" pid="5" name="ashurstDocRef">
    <vt:lpwstr>AUSTRALIA\PWI\658294965.01</vt:lpwstr>
  </property>
  <property fmtid="{D5CDD505-2E9C-101B-9397-08002B2CF9AE}" pid="6" name="ContentTypeId">
    <vt:lpwstr>0x010100074653DE054ACB4CA9E884CFCE94EAF2</vt:lpwstr>
  </property>
  <property fmtid="{D5CDD505-2E9C-101B-9397-08002B2CF9AE}" pid="7" name="DocID">
    <vt:lpwstr>658294965.01</vt:lpwstr>
  </property>
  <property fmtid="{D5CDD505-2E9C-101B-9397-08002B2CF9AE}" pid="8" name="_dlc_DocIdItemGuid">
    <vt:lpwstr>78ad66fb-447b-46f2-9475-4b5f626da320</vt:lpwstr>
  </property>
</Properties>
</file>