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1724A" w14:textId="4D713A17" w:rsidR="00826535" w:rsidRDefault="00826535"/>
    <w:tbl>
      <w:tblPr>
        <w:tblStyle w:val="LayoutTable"/>
        <w:tblW w:w="9074" w:type="dxa"/>
        <w:tblLayout w:type="fixed"/>
        <w:tblCellMar>
          <w:left w:w="0" w:type="dxa"/>
          <w:right w:w="0" w:type="dxa"/>
        </w:tblCellMar>
        <w:tblLook w:val="04A0" w:firstRow="1" w:lastRow="0" w:firstColumn="1" w:lastColumn="0" w:noHBand="0" w:noVBand="1"/>
      </w:tblPr>
      <w:tblGrid>
        <w:gridCol w:w="5971"/>
        <w:gridCol w:w="3103"/>
      </w:tblGrid>
      <w:tr w:rsidR="00B0213F" w:rsidRPr="00BB04D3" w14:paraId="45AF88C8" w14:textId="77777777" w:rsidTr="00B0213F">
        <w:trPr>
          <w:trHeight w:hRule="exact" w:val="560"/>
        </w:trPr>
        <w:tc>
          <w:tcPr>
            <w:tcW w:w="5000" w:type="pct"/>
            <w:gridSpan w:val="2"/>
          </w:tcPr>
          <w:p w14:paraId="68815BE7" w14:textId="48BB7CF9" w:rsidR="00B0213F" w:rsidRPr="00BB04D3" w:rsidRDefault="00B0213F" w:rsidP="002107C6">
            <w:pPr>
              <w:pStyle w:val="NormalLeftAligned"/>
              <w:rPr>
                <w:rFonts w:ascii="Arial" w:hAnsi="Arial" w:cs="Arial"/>
              </w:rPr>
            </w:pPr>
            <w:r w:rsidRPr="00BB04D3">
              <w:rPr>
                <w:rFonts w:ascii="Arial" w:hAnsi="Arial" w:cs="Arial"/>
                <w:highlight w:val="lightGray"/>
              </w:rPr>
              <w:t xml:space="preserve">[Drafting note: use this template when the </w:t>
            </w:r>
            <w:r w:rsidR="006042A3" w:rsidRPr="00BB04D3">
              <w:rPr>
                <w:rFonts w:ascii="Arial" w:hAnsi="Arial" w:cs="Arial"/>
                <w:highlight w:val="lightGray"/>
              </w:rPr>
              <w:t xml:space="preserve">bore assessment outcome stipulates </w:t>
            </w:r>
            <w:r w:rsidR="002107C6">
              <w:rPr>
                <w:rFonts w:ascii="Arial" w:hAnsi="Arial" w:cs="Arial"/>
                <w:highlight w:val="lightGray"/>
              </w:rPr>
              <w:t>compensation</w:t>
            </w:r>
            <w:r w:rsidR="006042A3" w:rsidRPr="00BB04D3">
              <w:rPr>
                <w:rFonts w:ascii="Arial" w:hAnsi="Arial" w:cs="Arial"/>
                <w:highlight w:val="lightGray"/>
              </w:rPr>
              <w:t xml:space="preserve"> as a </w:t>
            </w:r>
            <w:r w:rsidRPr="00BB04D3">
              <w:rPr>
                <w:rFonts w:ascii="Arial" w:hAnsi="Arial" w:cs="Arial"/>
                <w:highlight w:val="lightGray"/>
              </w:rPr>
              <w:t>Make Good Measure]</w:t>
            </w:r>
          </w:p>
        </w:tc>
      </w:tr>
      <w:tr w:rsidR="00F55474" w:rsidRPr="00BB04D3" w14:paraId="42DAE23D" w14:textId="77777777">
        <w:trPr>
          <w:trHeight w:hRule="exact" w:val="11320"/>
        </w:trPr>
        <w:tc>
          <w:tcPr>
            <w:tcW w:w="5000" w:type="pct"/>
            <w:gridSpan w:val="2"/>
            <w:tcMar>
              <w:left w:w="0" w:type="nil"/>
              <w:right w:w="0" w:type="nil"/>
            </w:tcMar>
          </w:tcPr>
          <w:p w14:paraId="77D8EB7C" w14:textId="7F8B0313" w:rsidR="00BB04D3" w:rsidRPr="00BB04D3" w:rsidRDefault="006D651F">
            <w:pPr>
              <w:pStyle w:val="CSTitle"/>
              <w:contextualSpacing/>
              <w:rPr>
                <w:rFonts w:ascii="Arial" w:hAnsi="Arial" w:cs="Arial"/>
              </w:rPr>
            </w:pPr>
            <w:r w:rsidRPr="00BB04D3">
              <w:rPr>
                <w:rFonts w:ascii="Arial" w:hAnsi="Arial" w:cs="Arial"/>
              </w:rPr>
              <w:t xml:space="preserve">Make </w:t>
            </w:r>
            <w:r w:rsidR="00BB04D3" w:rsidRPr="00BB04D3">
              <w:rPr>
                <w:rFonts w:ascii="Arial" w:hAnsi="Arial" w:cs="Arial"/>
              </w:rPr>
              <w:t>G</w:t>
            </w:r>
            <w:r w:rsidRPr="00BB04D3">
              <w:rPr>
                <w:rFonts w:ascii="Arial" w:hAnsi="Arial" w:cs="Arial"/>
              </w:rPr>
              <w:t xml:space="preserve">ood </w:t>
            </w:r>
            <w:r w:rsidR="00BB04D3" w:rsidRPr="00BB04D3">
              <w:rPr>
                <w:rFonts w:ascii="Arial" w:hAnsi="Arial" w:cs="Arial"/>
              </w:rPr>
              <w:t>A</w:t>
            </w:r>
            <w:r w:rsidRPr="00BB04D3">
              <w:rPr>
                <w:rFonts w:ascii="Arial" w:hAnsi="Arial" w:cs="Arial"/>
              </w:rPr>
              <w:t>greement</w:t>
            </w:r>
          </w:p>
          <w:p w14:paraId="308C9BAC" w14:textId="77777777" w:rsidR="00AC32E5" w:rsidRPr="00F4698E" w:rsidRDefault="00AC32E5" w:rsidP="00AC32E5">
            <w:pPr>
              <w:pStyle w:val="CSTitle"/>
              <w:rPr>
                <w:rFonts w:ascii="Arial" w:hAnsi="Arial" w:cs="Arial"/>
                <w:b/>
                <w:color w:val="F15D22"/>
              </w:rPr>
            </w:pPr>
            <w:r w:rsidRPr="00F4698E">
              <w:rPr>
                <w:rFonts w:ascii="Arial" w:hAnsi="Arial" w:cs="Arial"/>
                <w:b/>
                <w:color w:val="F15D22"/>
              </w:rPr>
              <w:t>COMPENSATION</w:t>
            </w:r>
          </w:p>
          <w:p w14:paraId="194DC03F" w14:textId="0421FB6F" w:rsidR="00F55474" w:rsidRPr="00A42F30" w:rsidRDefault="006D651F" w:rsidP="00A42F30">
            <w:pPr>
              <w:pStyle w:val="CSTitle"/>
              <w:spacing w:after="0"/>
              <w:contextualSpacing/>
              <w:rPr>
                <w:rFonts w:ascii="Arial" w:hAnsi="Arial" w:cs="Arial"/>
                <w:sz w:val="32"/>
                <w:shd w:val="clear" w:color="auto" w:fill="BFBFBF" w:themeFill="background1" w:themeFillShade="BF"/>
              </w:rPr>
            </w:pPr>
            <w:r w:rsidRPr="00BB04D3">
              <w:rPr>
                <w:rFonts w:ascii="Arial" w:hAnsi="Arial" w:cs="Arial"/>
                <w:shd w:val="clear" w:color="auto" w:fill="BFBFBF" w:themeFill="background1" w:themeFillShade="BF"/>
              </w:rPr>
              <w:t>[</w:t>
            </w:r>
            <w:r w:rsidRPr="00A42F30">
              <w:rPr>
                <w:rFonts w:ascii="Arial" w:hAnsi="Arial" w:cs="Arial"/>
                <w:sz w:val="32"/>
                <w:shd w:val="clear" w:color="auto" w:fill="BFBFBF" w:themeFill="background1" w:themeFillShade="BF"/>
              </w:rPr>
              <w:t xml:space="preserve">Insert name of </w:t>
            </w:r>
            <w:r w:rsidR="00816C14">
              <w:rPr>
                <w:rFonts w:ascii="Arial" w:hAnsi="Arial" w:cs="Arial"/>
                <w:sz w:val="32"/>
                <w:shd w:val="clear" w:color="auto" w:fill="BFBFBF" w:themeFill="background1" w:themeFillShade="BF"/>
              </w:rPr>
              <w:t>tenure holder</w:t>
            </w:r>
            <w:r w:rsidRPr="00A42F30">
              <w:rPr>
                <w:rFonts w:ascii="Arial" w:hAnsi="Arial" w:cs="Arial"/>
                <w:sz w:val="32"/>
                <w:shd w:val="clear" w:color="auto" w:fill="BFBFBF" w:themeFill="background1" w:themeFillShade="BF"/>
              </w:rPr>
              <w:t xml:space="preserve">] </w:t>
            </w:r>
          </w:p>
          <w:bookmarkStart w:id="0" w:name="Text17"/>
          <w:bookmarkStart w:id="1" w:name="Text8"/>
          <w:bookmarkStart w:id="2" w:name="bmkPartyFullABN1"/>
          <w:p w14:paraId="56D4E2DD" w14:textId="307BB01F" w:rsidR="00F55474" w:rsidRPr="00BB04D3" w:rsidRDefault="00844241">
            <w:pPr>
              <w:pStyle w:val="NormalLeftAligned"/>
              <w:rPr>
                <w:rFonts w:ascii="Arial" w:hAnsi="Arial" w:cs="Arial"/>
              </w:rPr>
            </w:pPr>
            <w:r w:rsidRPr="00BB04D3">
              <w:rPr>
                <w:rFonts w:ascii="Arial" w:hAnsi="Arial" w:cs="Arial"/>
                <w:b/>
              </w:rPr>
              <w:fldChar w:fldCharType="begin">
                <w:ffData>
                  <w:name w:val="Text17"/>
                  <w:enabled/>
                  <w:calcOnExit w:val="0"/>
                  <w:textInput>
                    <w:default w:val="Alt["/>
                  </w:textInput>
                </w:ffData>
              </w:fldChar>
            </w:r>
            <w:r w:rsidRPr="00BB04D3">
              <w:rPr>
                <w:rFonts w:ascii="Arial" w:hAnsi="Arial" w:cs="Arial"/>
                <w:b/>
              </w:rPr>
              <w:instrText xml:space="preserve"> FORMTEXT </w:instrText>
            </w:r>
            <w:r w:rsidRPr="00BB04D3">
              <w:rPr>
                <w:rFonts w:ascii="Arial" w:hAnsi="Arial" w:cs="Arial"/>
                <w:b/>
              </w:rPr>
            </w:r>
            <w:r w:rsidRPr="00BB04D3">
              <w:rPr>
                <w:rFonts w:ascii="Arial" w:hAnsi="Arial" w:cs="Arial"/>
                <w:b/>
              </w:rPr>
              <w:fldChar w:fldCharType="separate"/>
            </w:r>
            <w:r w:rsidR="000E2104">
              <w:rPr>
                <w:rFonts w:ascii="Arial" w:hAnsi="Arial" w:cs="Arial"/>
                <w:b/>
                <w:noProof/>
              </w:rPr>
              <w:t>Alt[</w:t>
            </w:r>
            <w:r w:rsidRPr="00BB04D3">
              <w:rPr>
                <w:rFonts w:ascii="Arial" w:hAnsi="Arial" w:cs="Arial"/>
                <w:b/>
              </w:rPr>
              <w:fldChar w:fldCharType="end"/>
            </w:r>
            <w:bookmarkEnd w:id="0"/>
            <w:r w:rsidRPr="00BB04D3">
              <w:rPr>
                <w:rFonts w:ascii="Arial" w:hAnsi="Arial" w:cs="Arial"/>
              </w:rPr>
              <w:t>ABN/ACN/ARBN</w:t>
            </w:r>
            <w:bookmarkStart w:id="3" w:name="Text18"/>
            <w:r w:rsidRPr="00BB04D3">
              <w:rPr>
                <w:rFonts w:ascii="Arial" w:hAnsi="Arial" w:cs="Arial"/>
                <w:b/>
              </w:rPr>
              <w:fldChar w:fldCharType="begin">
                <w:ffData>
                  <w:name w:val="Text18"/>
                  <w:enabled/>
                  <w:calcOnExit w:val="0"/>
                  <w:textInput>
                    <w:default w:val="]"/>
                  </w:textInput>
                </w:ffData>
              </w:fldChar>
            </w:r>
            <w:r w:rsidRPr="00BB04D3">
              <w:rPr>
                <w:rFonts w:ascii="Arial" w:hAnsi="Arial" w:cs="Arial"/>
                <w:b/>
              </w:rPr>
              <w:instrText xml:space="preserve"> FORMTEXT </w:instrText>
            </w:r>
            <w:r w:rsidRPr="00BB04D3">
              <w:rPr>
                <w:rFonts w:ascii="Arial" w:hAnsi="Arial" w:cs="Arial"/>
                <w:b/>
              </w:rPr>
            </w:r>
            <w:r w:rsidRPr="00BB04D3">
              <w:rPr>
                <w:rFonts w:ascii="Arial" w:hAnsi="Arial" w:cs="Arial"/>
                <w:b/>
              </w:rPr>
              <w:fldChar w:fldCharType="separate"/>
            </w:r>
            <w:r w:rsidR="000E2104">
              <w:rPr>
                <w:rFonts w:ascii="Arial" w:hAnsi="Arial" w:cs="Arial"/>
                <w:b/>
                <w:noProof/>
              </w:rPr>
              <w:t>]</w:t>
            </w:r>
            <w:r w:rsidRPr="00BB04D3">
              <w:rPr>
                <w:rFonts w:ascii="Arial" w:hAnsi="Arial" w:cs="Arial"/>
                <w:b/>
              </w:rPr>
              <w:fldChar w:fldCharType="end"/>
            </w:r>
            <w:bookmarkEnd w:id="3"/>
            <w:r w:rsidRPr="00BB04D3">
              <w:rPr>
                <w:rFonts w:ascii="Arial" w:hAnsi="Arial" w:cs="Arial"/>
              </w:rPr>
              <w:t xml:space="preserve"> </w:t>
            </w:r>
            <w:r w:rsidRPr="00BB04D3">
              <w:rPr>
                <w:rFonts w:ascii="Arial" w:hAnsi="Arial" w:cs="Arial"/>
              </w:rPr>
              <w:fldChar w:fldCharType="begin">
                <w:ffData>
                  <w:name w:val="Text8"/>
                  <w:enabled/>
                  <w:calcOnExit w:val="0"/>
                  <w:textInput>
                    <w:default w:val="[number]"/>
                  </w:textInput>
                </w:ffData>
              </w:fldChar>
            </w:r>
            <w:r w:rsidRPr="00BB04D3">
              <w:rPr>
                <w:rFonts w:ascii="Arial" w:hAnsi="Arial" w:cs="Arial"/>
              </w:rPr>
              <w:instrText xml:space="preserve"> FORMTEXT </w:instrText>
            </w:r>
            <w:r w:rsidRPr="00BB04D3">
              <w:rPr>
                <w:rFonts w:ascii="Arial" w:hAnsi="Arial" w:cs="Arial"/>
              </w:rPr>
            </w:r>
            <w:r w:rsidRPr="00BB04D3">
              <w:rPr>
                <w:rFonts w:ascii="Arial" w:hAnsi="Arial" w:cs="Arial"/>
              </w:rPr>
              <w:fldChar w:fldCharType="separate"/>
            </w:r>
            <w:r w:rsidR="000E2104">
              <w:rPr>
                <w:rFonts w:ascii="Arial" w:hAnsi="Arial" w:cs="Arial"/>
                <w:noProof/>
              </w:rPr>
              <w:t>[number]</w:t>
            </w:r>
            <w:r w:rsidRPr="00BB04D3">
              <w:rPr>
                <w:rFonts w:ascii="Arial" w:hAnsi="Arial" w:cs="Arial"/>
              </w:rPr>
              <w:fldChar w:fldCharType="end"/>
            </w:r>
            <w:bookmarkEnd w:id="1"/>
            <w:bookmarkEnd w:id="2"/>
          </w:p>
          <w:p w14:paraId="4010180B" w14:textId="77777777" w:rsidR="00F55474" w:rsidRPr="00BB04D3" w:rsidRDefault="00844241">
            <w:pPr>
              <w:pStyle w:val="CSTxt"/>
              <w:rPr>
                <w:rFonts w:ascii="Arial" w:hAnsi="Arial" w:cs="Arial"/>
              </w:rPr>
            </w:pPr>
            <w:r w:rsidRPr="00BB04D3">
              <w:rPr>
                <w:rFonts w:ascii="Arial" w:hAnsi="Arial" w:cs="Arial"/>
              </w:rPr>
              <w:t>and</w:t>
            </w:r>
          </w:p>
          <w:p w14:paraId="44773D15" w14:textId="77777777" w:rsidR="00F55474" w:rsidRPr="00BB04D3" w:rsidRDefault="006D651F">
            <w:pPr>
              <w:pStyle w:val="CSSubTitle"/>
              <w:rPr>
                <w:rFonts w:ascii="Arial" w:hAnsi="Arial" w:cs="Arial"/>
              </w:rPr>
            </w:pPr>
            <w:r w:rsidRPr="00BB04D3">
              <w:rPr>
                <w:rFonts w:ascii="Arial" w:hAnsi="Arial" w:cs="Arial"/>
                <w:shd w:val="clear" w:color="auto" w:fill="BFBFBF" w:themeFill="background1" w:themeFillShade="BF"/>
              </w:rPr>
              <w:t>[Insert name(s) of bore owner]</w:t>
            </w:r>
          </w:p>
          <w:bookmarkStart w:id="4" w:name="Text12"/>
          <w:p w14:paraId="2D6F155D" w14:textId="77777777" w:rsidR="00F55474" w:rsidRPr="00BB04D3" w:rsidRDefault="00844241">
            <w:pPr>
              <w:pStyle w:val="NormalLeftAligned"/>
              <w:rPr>
                <w:rFonts w:ascii="Arial" w:hAnsi="Arial" w:cs="Arial"/>
              </w:rPr>
            </w:pPr>
            <w:r w:rsidRPr="00BB04D3">
              <w:rPr>
                <w:rFonts w:ascii="Arial" w:hAnsi="Arial" w:cs="Arial"/>
                <w:b/>
              </w:rPr>
              <w:fldChar w:fldCharType="begin">
                <w:ffData>
                  <w:name w:val="Text1"/>
                  <w:enabled/>
                  <w:calcOnExit w:val="0"/>
                  <w:textInput>
                    <w:default w:val="Alt["/>
                  </w:textInput>
                </w:ffData>
              </w:fldChar>
            </w:r>
            <w:r w:rsidRPr="00BB04D3">
              <w:rPr>
                <w:rFonts w:ascii="Arial" w:hAnsi="Arial" w:cs="Arial"/>
                <w:b/>
              </w:rPr>
              <w:instrText xml:space="preserve"> FORMTEXT </w:instrText>
            </w:r>
            <w:r w:rsidRPr="00BB04D3">
              <w:rPr>
                <w:rFonts w:ascii="Arial" w:hAnsi="Arial" w:cs="Arial"/>
                <w:b/>
              </w:rPr>
            </w:r>
            <w:r w:rsidRPr="00BB04D3">
              <w:rPr>
                <w:rFonts w:ascii="Arial" w:hAnsi="Arial" w:cs="Arial"/>
                <w:b/>
              </w:rPr>
              <w:fldChar w:fldCharType="separate"/>
            </w:r>
            <w:r w:rsidR="000E2104">
              <w:rPr>
                <w:rFonts w:ascii="Arial" w:hAnsi="Arial" w:cs="Arial"/>
                <w:b/>
                <w:noProof/>
              </w:rPr>
              <w:t>Alt[</w:t>
            </w:r>
            <w:r w:rsidRPr="00BB04D3">
              <w:rPr>
                <w:rFonts w:ascii="Arial" w:hAnsi="Arial" w:cs="Arial"/>
                <w:b/>
              </w:rPr>
              <w:fldChar w:fldCharType="end"/>
            </w:r>
            <w:r w:rsidRPr="00BB04D3">
              <w:rPr>
                <w:rFonts w:ascii="Arial" w:hAnsi="Arial" w:cs="Arial"/>
              </w:rPr>
              <w:t>ABN/ACN/ARBN</w:t>
            </w:r>
            <w:r w:rsidRPr="00BB04D3">
              <w:rPr>
                <w:rFonts w:ascii="Arial" w:hAnsi="Arial" w:cs="Arial"/>
                <w:b/>
              </w:rPr>
              <w:fldChar w:fldCharType="begin">
                <w:ffData>
                  <w:name w:val="Text1"/>
                  <w:enabled/>
                  <w:calcOnExit w:val="0"/>
                  <w:textInput>
                    <w:default w:val="]"/>
                  </w:textInput>
                </w:ffData>
              </w:fldChar>
            </w:r>
            <w:r w:rsidRPr="00BB04D3">
              <w:rPr>
                <w:rFonts w:ascii="Arial" w:hAnsi="Arial" w:cs="Arial"/>
                <w:b/>
              </w:rPr>
              <w:instrText xml:space="preserve"> FORMTEXT </w:instrText>
            </w:r>
            <w:r w:rsidRPr="00BB04D3">
              <w:rPr>
                <w:rFonts w:ascii="Arial" w:hAnsi="Arial" w:cs="Arial"/>
                <w:b/>
              </w:rPr>
            </w:r>
            <w:r w:rsidRPr="00BB04D3">
              <w:rPr>
                <w:rFonts w:ascii="Arial" w:hAnsi="Arial" w:cs="Arial"/>
                <w:b/>
              </w:rPr>
              <w:fldChar w:fldCharType="separate"/>
            </w:r>
            <w:r w:rsidR="000E2104">
              <w:rPr>
                <w:rFonts w:ascii="Arial" w:hAnsi="Arial" w:cs="Arial"/>
                <w:b/>
                <w:noProof/>
              </w:rPr>
              <w:t>]</w:t>
            </w:r>
            <w:r w:rsidRPr="00BB04D3">
              <w:rPr>
                <w:rFonts w:ascii="Arial" w:hAnsi="Arial" w:cs="Arial"/>
                <w:b/>
              </w:rPr>
              <w:fldChar w:fldCharType="end"/>
            </w:r>
            <w:r w:rsidRPr="00BB04D3">
              <w:rPr>
                <w:rFonts w:ascii="Arial" w:hAnsi="Arial" w:cs="Arial"/>
                <w:b/>
              </w:rPr>
              <w:t xml:space="preserve"> </w:t>
            </w:r>
            <w:r w:rsidRPr="00BB04D3">
              <w:rPr>
                <w:rFonts w:ascii="Arial" w:hAnsi="Arial" w:cs="Arial"/>
              </w:rPr>
              <w:fldChar w:fldCharType="begin">
                <w:ffData>
                  <w:name w:val="Text12"/>
                  <w:enabled/>
                  <w:calcOnExit w:val="0"/>
                  <w:textInput>
                    <w:default w:val="[number]"/>
                  </w:textInput>
                </w:ffData>
              </w:fldChar>
            </w:r>
            <w:r w:rsidRPr="00BB04D3">
              <w:rPr>
                <w:rFonts w:ascii="Arial" w:hAnsi="Arial" w:cs="Arial"/>
              </w:rPr>
              <w:instrText xml:space="preserve"> FORMTEXT </w:instrText>
            </w:r>
            <w:r w:rsidRPr="00BB04D3">
              <w:rPr>
                <w:rFonts w:ascii="Arial" w:hAnsi="Arial" w:cs="Arial"/>
              </w:rPr>
            </w:r>
            <w:r w:rsidRPr="00BB04D3">
              <w:rPr>
                <w:rFonts w:ascii="Arial" w:hAnsi="Arial" w:cs="Arial"/>
              </w:rPr>
              <w:fldChar w:fldCharType="separate"/>
            </w:r>
            <w:r w:rsidR="000E2104">
              <w:rPr>
                <w:rFonts w:ascii="Arial" w:hAnsi="Arial" w:cs="Arial"/>
                <w:noProof/>
              </w:rPr>
              <w:t>[number]</w:t>
            </w:r>
            <w:r w:rsidRPr="00BB04D3">
              <w:rPr>
                <w:rFonts w:ascii="Arial" w:hAnsi="Arial" w:cs="Arial"/>
              </w:rPr>
              <w:fldChar w:fldCharType="end"/>
            </w:r>
            <w:bookmarkEnd w:id="4"/>
          </w:p>
          <w:p w14:paraId="1993563F" w14:textId="77777777" w:rsidR="00F55474" w:rsidRPr="00BB04D3" w:rsidRDefault="00F55474">
            <w:pPr>
              <w:pStyle w:val="NormalLeftAligned"/>
              <w:rPr>
                <w:rFonts w:ascii="Arial" w:hAnsi="Arial" w:cs="Arial"/>
              </w:rPr>
            </w:pPr>
          </w:p>
          <w:p w14:paraId="6A09E14B" w14:textId="14FE9ECD" w:rsidR="00247F3C" w:rsidRPr="00BB04D3" w:rsidRDefault="00247F3C" w:rsidP="00247F3C">
            <w:pPr>
              <w:pStyle w:val="CSSubTitle"/>
              <w:rPr>
                <w:rFonts w:ascii="Arial" w:hAnsi="Arial" w:cs="Arial"/>
              </w:rPr>
            </w:pPr>
            <w:r w:rsidRPr="00BB04D3">
              <w:rPr>
                <w:rFonts w:ascii="Arial" w:hAnsi="Arial" w:cs="Arial"/>
                <w:shd w:val="clear" w:color="auto" w:fill="BFBFBF" w:themeFill="background1" w:themeFillShade="BF"/>
              </w:rPr>
              <w:t xml:space="preserve">[Insert </w:t>
            </w:r>
            <w:r>
              <w:rPr>
                <w:rFonts w:ascii="Arial" w:hAnsi="Arial" w:cs="Arial"/>
                <w:shd w:val="clear" w:color="auto" w:fill="BFBFBF" w:themeFill="background1" w:themeFillShade="BF"/>
              </w:rPr>
              <w:t>Agreement ID</w:t>
            </w:r>
            <w:r w:rsidRPr="00BB04D3">
              <w:rPr>
                <w:rFonts w:ascii="Arial" w:hAnsi="Arial" w:cs="Arial"/>
                <w:shd w:val="clear" w:color="auto" w:fill="BFBFBF" w:themeFill="background1" w:themeFillShade="BF"/>
              </w:rPr>
              <w:t>(s)]</w:t>
            </w:r>
          </w:p>
          <w:p w14:paraId="754568CC" w14:textId="77777777" w:rsidR="00F55474" w:rsidRDefault="004938EF" w:rsidP="00247F3C">
            <w:pPr>
              <w:pStyle w:val="NormalLeftAligned"/>
              <w:rPr>
                <w:rStyle w:val="DefinitionBold"/>
              </w:rPr>
            </w:pPr>
            <w:r>
              <w:rPr>
                <w:rStyle w:val="DefinitionBold"/>
                <w:rFonts w:ascii="Arial" w:hAnsi="Arial" w:cs="Arial"/>
              </w:rPr>
              <w:t>[</w:t>
            </w:r>
            <w:r w:rsidRPr="004938EF">
              <w:rPr>
                <w:rFonts w:ascii="Arial" w:hAnsi="Arial" w:cs="Arial"/>
                <w:bCs/>
              </w:rPr>
              <w:t>Agreement number</w:t>
            </w:r>
            <w:r>
              <w:rPr>
                <w:rStyle w:val="DefinitionBold"/>
              </w:rPr>
              <w:t>]</w:t>
            </w:r>
          </w:p>
          <w:p w14:paraId="57FCC21F" w14:textId="5CC0F97D" w:rsidR="00C76F50" w:rsidRDefault="00C76F50" w:rsidP="00247F3C">
            <w:pPr>
              <w:pStyle w:val="NormalLeftAligned"/>
              <w:rPr>
                <w:rStyle w:val="DefinitionBold"/>
              </w:rPr>
            </w:pPr>
          </w:p>
          <w:p w14:paraId="72300B25" w14:textId="3828895F" w:rsidR="00C2226D" w:rsidRDefault="00C2226D" w:rsidP="00247F3C">
            <w:pPr>
              <w:pStyle w:val="NormalLeftAligned"/>
              <w:rPr>
                <w:rStyle w:val="DefinitionBold"/>
              </w:rPr>
            </w:pPr>
          </w:p>
          <w:p w14:paraId="062ACFF7" w14:textId="3378F107" w:rsidR="00C2226D" w:rsidRDefault="00C2226D" w:rsidP="00247F3C">
            <w:pPr>
              <w:pStyle w:val="NormalLeftAligned"/>
              <w:rPr>
                <w:rStyle w:val="DefinitionBold"/>
              </w:rPr>
            </w:pPr>
          </w:p>
          <w:p w14:paraId="41C35928" w14:textId="4708C067" w:rsidR="00C2226D" w:rsidRDefault="00C2226D" w:rsidP="00247F3C">
            <w:pPr>
              <w:pStyle w:val="NormalLeftAligned"/>
              <w:rPr>
                <w:rStyle w:val="DefinitionBold"/>
              </w:rPr>
            </w:pPr>
          </w:p>
          <w:p w14:paraId="35C9F75A" w14:textId="2022F98F" w:rsidR="00B76F2F" w:rsidRDefault="00B76F2F" w:rsidP="00247F3C">
            <w:pPr>
              <w:pStyle w:val="NormalLeftAligned"/>
              <w:rPr>
                <w:rStyle w:val="DefinitionBold"/>
              </w:rPr>
            </w:pPr>
          </w:p>
          <w:p w14:paraId="1D165A78" w14:textId="77777777" w:rsidR="00B76F2F" w:rsidRDefault="00B76F2F" w:rsidP="00247F3C">
            <w:pPr>
              <w:pStyle w:val="NormalLeftAligned"/>
              <w:rPr>
                <w:rStyle w:val="DefinitionBold"/>
              </w:rPr>
            </w:pPr>
          </w:p>
          <w:p w14:paraId="0052B917" w14:textId="77777777" w:rsidR="00C2226D" w:rsidRDefault="00C2226D" w:rsidP="00247F3C">
            <w:pPr>
              <w:pStyle w:val="NormalLeftAligned"/>
              <w:rPr>
                <w:rStyle w:val="DefinitionBold"/>
              </w:rPr>
            </w:pPr>
          </w:p>
          <w:p w14:paraId="7BE6A933" w14:textId="77777777" w:rsidR="007C6748" w:rsidRDefault="007C6748" w:rsidP="007C6748">
            <w:pPr>
              <w:pStyle w:val="NormalLeftAligned"/>
              <w:jc w:val="center"/>
              <w:rPr>
                <w:rStyle w:val="DefinitionBold"/>
                <w:rFonts w:ascii="Arial" w:hAnsi="Arial" w:cs="Arial"/>
                <w:b w:val="0"/>
                <w:i/>
                <w:sz w:val="22"/>
                <w:szCs w:val="32"/>
              </w:rPr>
            </w:pPr>
            <w:r>
              <w:rPr>
                <w:rStyle w:val="DefinitionBold"/>
                <w:rFonts w:ascii="Arial" w:hAnsi="Arial" w:cs="Arial"/>
                <w:b w:val="0"/>
                <w:i/>
                <w:sz w:val="22"/>
                <w:szCs w:val="32"/>
              </w:rPr>
              <w:t xml:space="preserve">Refer to the </w:t>
            </w:r>
            <w:r>
              <w:rPr>
                <w:rStyle w:val="DefinitionBold"/>
                <w:rFonts w:ascii="Arial" w:hAnsi="Arial" w:cs="Arial"/>
                <w:i/>
                <w:sz w:val="22"/>
                <w:szCs w:val="32"/>
              </w:rPr>
              <w:t>Guidance Notes</w:t>
            </w:r>
            <w:r>
              <w:rPr>
                <w:rStyle w:val="DefinitionBold"/>
                <w:rFonts w:ascii="Arial" w:hAnsi="Arial" w:cs="Arial"/>
                <w:b w:val="0"/>
                <w:i/>
                <w:sz w:val="22"/>
                <w:szCs w:val="32"/>
              </w:rPr>
              <w:t xml:space="preserve"> before using this template.</w:t>
            </w:r>
          </w:p>
          <w:p w14:paraId="446070F9" w14:textId="5AF614BE" w:rsidR="00C76F50" w:rsidRPr="00EF2652" w:rsidRDefault="007C6748" w:rsidP="007C6748">
            <w:pPr>
              <w:pStyle w:val="NormalLeftAligned"/>
              <w:jc w:val="center"/>
              <w:rPr>
                <w:rStyle w:val="DefinitionBold"/>
                <w:rFonts w:ascii="Arial" w:hAnsi="Arial" w:cs="Arial"/>
                <w:b w:val="0"/>
                <w:i/>
                <w:sz w:val="28"/>
                <w:szCs w:val="32"/>
              </w:rPr>
            </w:pPr>
            <w:r>
              <w:rPr>
                <w:rStyle w:val="DefinitionBold"/>
                <w:rFonts w:ascii="Arial" w:hAnsi="Arial" w:cs="Arial"/>
                <w:b w:val="0"/>
                <w:i/>
                <w:sz w:val="22"/>
                <w:szCs w:val="32"/>
              </w:rPr>
              <w:t xml:space="preserve">Visit </w:t>
            </w:r>
            <w:hyperlink r:id="rId12" w:history="1">
              <w:r>
                <w:rPr>
                  <w:rStyle w:val="Hyperlink"/>
                  <w:rFonts w:ascii="Arial" w:hAnsi="Arial" w:cs="Arial"/>
                  <w:b/>
                  <w:i/>
                  <w:sz w:val="22"/>
                  <w:szCs w:val="32"/>
                </w:rPr>
                <w:t>www.gfcq.org.au</w:t>
              </w:r>
            </w:hyperlink>
            <w:r>
              <w:rPr>
                <w:rStyle w:val="DefinitionBold"/>
                <w:rFonts w:ascii="Arial" w:hAnsi="Arial" w:cs="Arial"/>
                <w:b w:val="0"/>
                <w:i/>
                <w:sz w:val="22"/>
                <w:szCs w:val="32"/>
              </w:rPr>
              <w:t xml:space="preserve"> or email </w:t>
            </w:r>
            <w:hyperlink r:id="rId13" w:history="1">
              <w:r>
                <w:rPr>
                  <w:rStyle w:val="Hyperlink"/>
                  <w:rFonts w:ascii="Arial" w:hAnsi="Arial" w:cs="Arial"/>
                  <w:b/>
                  <w:i/>
                  <w:sz w:val="22"/>
                  <w:szCs w:val="32"/>
                </w:rPr>
                <w:t>enquiries@gfcq.org.au</w:t>
              </w:r>
            </w:hyperlink>
            <w:r>
              <w:rPr>
                <w:rStyle w:val="DefinitionBold"/>
                <w:rFonts w:ascii="Arial" w:hAnsi="Arial" w:cs="Arial"/>
                <w:b w:val="0"/>
                <w:i/>
                <w:sz w:val="22"/>
                <w:szCs w:val="32"/>
              </w:rPr>
              <w:t xml:space="preserve"> to receive a copy.</w:t>
            </w:r>
          </w:p>
        </w:tc>
      </w:tr>
      <w:tr w:rsidR="00F55474" w:rsidRPr="00BB04D3" w14:paraId="793C1493" w14:textId="77777777" w:rsidTr="00B0213F">
        <w:trPr>
          <w:trHeight w:hRule="exact" w:val="642"/>
        </w:trPr>
        <w:tc>
          <w:tcPr>
            <w:tcW w:w="3290" w:type="pct"/>
            <w:tcMar>
              <w:left w:w="0" w:type="nil"/>
              <w:right w:w="0" w:type="nil"/>
            </w:tcMar>
          </w:tcPr>
          <w:p w14:paraId="62261992" w14:textId="77777777" w:rsidR="00F55474" w:rsidRPr="00BB04D3" w:rsidRDefault="00F55474">
            <w:pPr>
              <w:pStyle w:val="CSTxt"/>
              <w:rPr>
                <w:rFonts w:ascii="Arial" w:hAnsi="Arial" w:cs="Arial"/>
              </w:rPr>
            </w:pPr>
          </w:p>
        </w:tc>
        <w:tc>
          <w:tcPr>
            <w:tcW w:w="1710" w:type="pct"/>
          </w:tcPr>
          <w:p w14:paraId="6AAFE6F4" w14:textId="77777777" w:rsidR="00F55474" w:rsidRPr="00BB04D3" w:rsidRDefault="00F55474">
            <w:pPr>
              <w:pStyle w:val="CSTxt"/>
              <w:rPr>
                <w:rFonts w:ascii="Arial" w:hAnsi="Arial" w:cs="Arial"/>
              </w:rPr>
            </w:pPr>
          </w:p>
        </w:tc>
      </w:tr>
      <w:tr w:rsidR="00F55474" w:rsidRPr="00BB04D3" w14:paraId="20479186" w14:textId="77777777">
        <w:trPr>
          <w:trHeight w:val="505"/>
        </w:trPr>
        <w:tc>
          <w:tcPr>
            <w:tcW w:w="5000" w:type="pct"/>
            <w:gridSpan w:val="2"/>
            <w:tcMar>
              <w:left w:w="0" w:type="nil"/>
              <w:right w:w="0" w:type="nil"/>
            </w:tcMar>
          </w:tcPr>
          <w:p w14:paraId="10EE47DD" w14:textId="071EEE46" w:rsidR="00F55474" w:rsidRPr="00BB04D3" w:rsidRDefault="00F55474">
            <w:pPr>
              <w:pStyle w:val="CSTxt"/>
              <w:rPr>
                <w:rFonts w:ascii="Arial" w:hAnsi="Arial" w:cs="Arial"/>
              </w:rPr>
            </w:pPr>
          </w:p>
        </w:tc>
      </w:tr>
    </w:tbl>
    <w:p w14:paraId="4742F565" w14:textId="77777777" w:rsidR="00F55474" w:rsidRDefault="00F55474">
      <w:pPr>
        <w:rPr>
          <w:rFonts w:ascii="Arial" w:hAnsi="Arial" w:cs="Arial"/>
        </w:rPr>
      </w:pPr>
    </w:p>
    <w:p w14:paraId="34058D62" w14:textId="0C417C1C" w:rsidR="00FA54C4" w:rsidRPr="00BB04D3" w:rsidRDefault="00FA54C4">
      <w:pPr>
        <w:rPr>
          <w:rFonts w:ascii="Arial" w:hAnsi="Arial" w:cs="Arial"/>
        </w:rPr>
        <w:sectPr w:rsidR="00FA54C4" w:rsidRPr="00BB04D3" w:rsidSect="00913DFC">
          <w:headerReference w:type="default" r:id="rId14"/>
          <w:footerReference w:type="default" r:id="rId15"/>
          <w:pgSz w:w="11906" w:h="16838" w:code="9"/>
          <w:pgMar w:top="1247" w:right="1247" w:bottom="1247" w:left="1247" w:header="720" w:footer="720" w:gutter="0"/>
          <w:cols w:space="708"/>
          <w:docGrid w:linePitch="360"/>
        </w:sectPr>
      </w:pPr>
    </w:p>
    <w:p w14:paraId="181E5A4B" w14:textId="77777777" w:rsidR="00B31D8E" w:rsidRPr="00B31D8E" w:rsidRDefault="00B31D8E" w:rsidP="00B31D8E">
      <w:pPr>
        <w:jc w:val="center"/>
        <w:rPr>
          <w:b/>
        </w:rPr>
      </w:pPr>
      <w:bookmarkStart w:id="5" w:name="_Hlk17186605"/>
      <w:r w:rsidRPr="00B31D8E">
        <w:rPr>
          <w:b/>
        </w:rPr>
        <w:lastRenderedPageBreak/>
        <w:t>CONTENTS</w:t>
      </w:r>
    </w:p>
    <w:p w14:paraId="00BE2DFE" w14:textId="77777777" w:rsidR="00B31D8E" w:rsidRPr="00B31D8E" w:rsidRDefault="00B31D8E" w:rsidP="00B31D8E">
      <w:pPr>
        <w:tabs>
          <w:tab w:val="right" w:pos="9072"/>
        </w:tabs>
        <w:rPr>
          <w:b/>
        </w:rPr>
      </w:pPr>
      <w:r w:rsidRPr="00B31D8E">
        <w:rPr>
          <w:b/>
        </w:rPr>
        <w:t>CLAUSE</w:t>
      </w:r>
      <w:r w:rsidRPr="00B31D8E">
        <w:rPr>
          <w:b/>
        </w:rPr>
        <w:tab/>
        <w:t>PAGE</w:t>
      </w:r>
    </w:p>
    <w:p w14:paraId="25883D88" w14:textId="06DB0C17" w:rsidR="00E469CD" w:rsidRDefault="00B31D8E">
      <w:pPr>
        <w:pStyle w:val="TOC1"/>
        <w:rPr>
          <w:rFonts w:asciiTheme="minorHAnsi" w:eastAsiaTheme="minorEastAsia" w:hAnsiTheme="minorHAnsi"/>
          <w:caps w:val="0"/>
          <w:noProof/>
          <w:sz w:val="22"/>
          <w:szCs w:val="22"/>
          <w:lang w:eastAsia="en-AU"/>
        </w:rPr>
      </w:pPr>
      <w:r>
        <w:fldChar w:fldCharType="begin"/>
      </w:r>
      <w:r>
        <w:instrText xml:space="preserve"> TOC \h \f \z \t "Level 1.,1,Title,1" </w:instrText>
      </w:r>
      <w:r>
        <w:fldChar w:fldCharType="separate"/>
      </w:r>
      <w:hyperlink w:anchor="_Toc32573466" w:history="1">
        <w:r w:rsidR="00E469CD" w:rsidRPr="00A96B70">
          <w:rPr>
            <w:rStyle w:val="Hyperlink"/>
            <w:rFonts w:ascii="Arial" w:hAnsi="Arial" w:cs="Arial"/>
            <w:noProof/>
          </w:rPr>
          <w:t>REFERENCE SCHEDuLE</w:t>
        </w:r>
        <w:r w:rsidR="00E469CD">
          <w:rPr>
            <w:noProof/>
            <w:webHidden/>
          </w:rPr>
          <w:tab/>
        </w:r>
        <w:r w:rsidR="00E469CD">
          <w:rPr>
            <w:noProof/>
            <w:webHidden/>
          </w:rPr>
          <w:fldChar w:fldCharType="begin"/>
        </w:r>
        <w:r w:rsidR="00E469CD">
          <w:rPr>
            <w:noProof/>
            <w:webHidden/>
          </w:rPr>
          <w:instrText xml:space="preserve"> PAGEREF _Toc32573466 \h </w:instrText>
        </w:r>
        <w:r w:rsidR="00E469CD">
          <w:rPr>
            <w:noProof/>
            <w:webHidden/>
          </w:rPr>
        </w:r>
        <w:r w:rsidR="00E469CD">
          <w:rPr>
            <w:noProof/>
            <w:webHidden/>
          </w:rPr>
          <w:fldChar w:fldCharType="separate"/>
        </w:r>
        <w:r w:rsidR="00632BDF">
          <w:rPr>
            <w:noProof/>
            <w:webHidden/>
          </w:rPr>
          <w:t>1</w:t>
        </w:r>
        <w:r w:rsidR="00E469CD">
          <w:rPr>
            <w:noProof/>
            <w:webHidden/>
          </w:rPr>
          <w:fldChar w:fldCharType="end"/>
        </w:r>
      </w:hyperlink>
    </w:p>
    <w:p w14:paraId="76AD48BE" w14:textId="70452CB6" w:rsidR="00E469CD" w:rsidRDefault="00752AB1">
      <w:pPr>
        <w:pStyle w:val="TOC1"/>
        <w:rPr>
          <w:rFonts w:asciiTheme="minorHAnsi" w:eastAsiaTheme="minorEastAsia" w:hAnsiTheme="minorHAnsi"/>
          <w:caps w:val="0"/>
          <w:noProof/>
          <w:sz w:val="22"/>
          <w:szCs w:val="22"/>
          <w:lang w:eastAsia="en-AU"/>
        </w:rPr>
      </w:pPr>
      <w:hyperlink w:anchor="_Toc32573467" w:history="1">
        <w:r w:rsidR="00E469CD" w:rsidRPr="00A96B70">
          <w:rPr>
            <w:rStyle w:val="Hyperlink"/>
            <w:rFonts w:ascii="Arial" w:hAnsi="Arial" w:cs="Arial"/>
            <w:noProof/>
          </w:rPr>
          <w:t>1.</w:t>
        </w:r>
        <w:r w:rsidR="00E469CD">
          <w:rPr>
            <w:rFonts w:asciiTheme="minorHAnsi" w:eastAsiaTheme="minorEastAsia" w:hAnsiTheme="minorHAnsi"/>
            <w:caps w:val="0"/>
            <w:noProof/>
            <w:sz w:val="22"/>
            <w:szCs w:val="22"/>
            <w:lang w:eastAsia="en-AU"/>
          </w:rPr>
          <w:tab/>
        </w:r>
        <w:r w:rsidR="00E469CD" w:rsidRPr="00A96B70">
          <w:rPr>
            <w:rStyle w:val="Hyperlink"/>
            <w:rFonts w:ascii="Arial" w:hAnsi="Arial" w:cs="Arial"/>
            <w:noProof/>
          </w:rPr>
          <w:t>Agreement particulars</w:t>
        </w:r>
        <w:r w:rsidR="00E469CD">
          <w:rPr>
            <w:noProof/>
            <w:webHidden/>
          </w:rPr>
          <w:tab/>
        </w:r>
        <w:r w:rsidR="00E469CD">
          <w:rPr>
            <w:noProof/>
            <w:webHidden/>
          </w:rPr>
          <w:fldChar w:fldCharType="begin"/>
        </w:r>
        <w:r w:rsidR="00E469CD">
          <w:rPr>
            <w:noProof/>
            <w:webHidden/>
          </w:rPr>
          <w:instrText xml:space="preserve"> PAGEREF _Toc32573467 \h </w:instrText>
        </w:r>
        <w:r w:rsidR="00E469CD">
          <w:rPr>
            <w:noProof/>
            <w:webHidden/>
          </w:rPr>
        </w:r>
        <w:r w:rsidR="00E469CD">
          <w:rPr>
            <w:noProof/>
            <w:webHidden/>
          </w:rPr>
          <w:fldChar w:fldCharType="separate"/>
        </w:r>
        <w:r w:rsidR="00632BDF">
          <w:rPr>
            <w:noProof/>
            <w:webHidden/>
          </w:rPr>
          <w:t>1</w:t>
        </w:r>
        <w:r w:rsidR="00E469CD">
          <w:rPr>
            <w:noProof/>
            <w:webHidden/>
          </w:rPr>
          <w:fldChar w:fldCharType="end"/>
        </w:r>
      </w:hyperlink>
    </w:p>
    <w:p w14:paraId="70CCA605" w14:textId="7BB11A93" w:rsidR="00E469CD" w:rsidRDefault="00752AB1">
      <w:pPr>
        <w:pStyle w:val="TOC1"/>
        <w:rPr>
          <w:rFonts w:asciiTheme="minorHAnsi" w:eastAsiaTheme="minorEastAsia" w:hAnsiTheme="minorHAnsi"/>
          <w:caps w:val="0"/>
          <w:noProof/>
          <w:sz w:val="22"/>
          <w:szCs w:val="22"/>
          <w:lang w:eastAsia="en-AU"/>
        </w:rPr>
      </w:pPr>
      <w:hyperlink w:anchor="_Toc32573468" w:history="1">
        <w:r w:rsidR="00E469CD" w:rsidRPr="00A96B70">
          <w:rPr>
            <w:rStyle w:val="Hyperlink"/>
            <w:rFonts w:ascii="Arial" w:hAnsi="Arial" w:cs="Arial"/>
            <w:noProof/>
          </w:rPr>
          <w:t>2.</w:t>
        </w:r>
        <w:r w:rsidR="00E469CD">
          <w:rPr>
            <w:rFonts w:asciiTheme="minorHAnsi" w:eastAsiaTheme="minorEastAsia" w:hAnsiTheme="minorHAnsi"/>
            <w:caps w:val="0"/>
            <w:noProof/>
            <w:sz w:val="22"/>
            <w:szCs w:val="22"/>
            <w:lang w:eastAsia="en-AU"/>
          </w:rPr>
          <w:tab/>
        </w:r>
        <w:r w:rsidR="00E469CD" w:rsidRPr="00A96B70">
          <w:rPr>
            <w:rStyle w:val="Hyperlink"/>
            <w:rFonts w:ascii="Arial" w:hAnsi="Arial" w:cs="Arial"/>
            <w:noProof/>
          </w:rPr>
          <w:t>Make Good Measures</w:t>
        </w:r>
        <w:r w:rsidR="00E469CD">
          <w:rPr>
            <w:noProof/>
            <w:webHidden/>
          </w:rPr>
          <w:tab/>
        </w:r>
        <w:r w:rsidR="00E469CD">
          <w:rPr>
            <w:noProof/>
            <w:webHidden/>
          </w:rPr>
          <w:fldChar w:fldCharType="begin"/>
        </w:r>
        <w:r w:rsidR="00E469CD">
          <w:rPr>
            <w:noProof/>
            <w:webHidden/>
          </w:rPr>
          <w:instrText xml:space="preserve"> PAGEREF _Toc32573468 \h </w:instrText>
        </w:r>
        <w:r w:rsidR="00E469CD">
          <w:rPr>
            <w:noProof/>
            <w:webHidden/>
          </w:rPr>
        </w:r>
        <w:r w:rsidR="00E469CD">
          <w:rPr>
            <w:noProof/>
            <w:webHidden/>
          </w:rPr>
          <w:fldChar w:fldCharType="separate"/>
        </w:r>
        <w:r w:rsidR="00632BDF">
          <w:rPr>
            <w:noProof/>
            <w:webHidden/>
          </w:rPr>
          <w:t>2</w:t>
        </w:r>
        <w:r w:rsidR="00E469CD">
          <w:rPr>
            <w:noProof/>
            <w:webHidden/>
          </w:rPr>
          <w:fldChar w:fldCharType="end"/>
        </w:r>
      </w:hyperlink>
    </w:p>
    <w:p w14:paraId="7609F78A" w14:textId="6D1BAD28" w:rsidR="00E469CD" w:rsidRDefault="00752AB1">
      <w:pPr>
        <w:pStyle w:val="TOC1"/>
        <w:rPr>
          <w:rFonts w:asciiTheme="minorHAnsi" w:eastAsiaTheme="minorEastAsia" w:hAnsiTheme="minorHAnsi"/>
          <w:caps w:val="0"/>
          <w:noProof/>
          <w:sz w:val="22"/>
          <w:szCs w:val="22"/>
          <w:lang w:eastAsia="en-AU"/>
        </w:rPr>
      </w:pPr>
      <w:hyperlink w:anchor="_Toc32573469" w:history="1">
        <w:r w:rsidR="00E469CD" w:rsidRPr="00A96B70">
          <w:rPr>
            <w:rStyle w:val="Hyperlink"/>
            <w:rFonts w:ascii="Arial" w:hAnsi="Arial" w:cs="Arial"/>
            <w:noProof/>
          </w:rPr>
          <w:t>1.</w:t>
        </w:r>
        <w:r w:rsidR="00E469CD">
          <w:rPr>
            <w:rFonts w:asciiTheme="minorHAnsi" w:eastAsiaTheme="minorEastAsia" w:hAnsiTheme="minorHAnsi"/>
            <w:caps w:val="0"/>
            <w:noProof/>
            <w:sz w:val="22"/>
            <w:szCs w:val="22"/>
            <w:lang w:eastAsia="en-AU"/>
          </w:rPr>
          <w:tab/>
        </w:r>
        <w:r w:rsidR="00E469CD" w:rsidRPr="00A96B70">
          <w:rPr>
            <w:rStyle w:val="Hyperlink"/>
            <w:rFonts w:ascii="Arial" w:hAnsi="Arial" w:cs="Arial"/>
            <w:noProof/>
          </w:rPr>
          <w:t>compensation</w:t>
        </w:r>
        <w:r w:rsidR="00E469CD">
          <w:rPr>
            <w:noProof/>
            <w:webHidden/>
          </w:rPr>
          <w:tab/>
        </w:r>
        <w:r w:rsidR="00E469CD">
          <w:rPr>
            <w:noProof/>
            <w:webHidden/>
          </w:rPr>
          <w:fldChar w:fldCharType="begin"/>
        </w:r>
        <w:r w:rsidR="00E469CD">
          <w:rPr>
            <w:noProof/>
            <w:webHidden/>
          </w:rPr>
          <w:instrText xml:space="preserve"> PAGEREF _Toc32573469 \h </w:instrText>
        </w:r>
        <w:r w:rsidR="00E469CD">
          <w:rPr>
            <w:noProof/>
            <w:webHidden/>
          </w:rPr>
        </w:r>
        <w:r w:rsidR="00E469CD">
          <w:rPr>
            <w:noProof/>
            <w:webHidden/>
          </w:rPr>
          <w:fldChar w:fldCharType="separate"/>
        </w:r>
        <w:r w:rsidR="00632BDF">
          <w:rPr>
            <w:noProof/>
            <w:webHidden/>
          </w:rPr>
          <w:t>2</w:t>
        </w:r>
        <w:r w:rsidR="00E469CD">
          <w:rPr>
            <w:noProof/>
            <w:webHidden/>
          </w:rPr>
          <w:fldChar w:fldCharType="end"/>
        </w:r>
      </w:hyperlink>
    </w:p>
    <w:p w14:paraId="776A4E5C" w14:textId="6B6E64B3" w:rsidR="00E469CD" w:rsidRDefault="00752AB1">
      <w:pPr>
        <w:pStyle w:val="TOC1"/>
        <w:rPr>
          <w:rFonts w:asciiTheme="minorHAnsi" w:eastAsiaTheme="minorEastAsia" w:hAnsiTheme="minorHAnsi"/>
          <w:caps w:val="0"/>
          <w:noProof/>
          <w:sz w:val="22"/>
          <w:szCs w:val="22"/>
          <w:lang w:eastAsia="en-AU"/>
        </w:rPr>
      </w:pPr>
      <w:hyperlink w:anchor="_Toc32573470" w:history="1">
        <w:r w:rsidR="00E469CD" w:rsidRPr="00A96B70">
          <w:rPr>
            <w:rStyle w:val="Hyperlink"/>
            <w:rFonts w:ascii="Arial" w:hAnsi="Arial" w:cs="Arial"/>
            <w:noProof/>
          </w:rPr>
          <w:t>3.</w:t>
        </w:r>
        <w:r w:rsidR="00E469CD">
          <w:rPr>
            <w:rFonts w:asciiTheme="minorHAnsi" w:eastAsiaTheme="minorEastAsia" w:hAnsiTheme="minorHAnsi"/>
            <w:caps w:val="0"/>
            <w:noProof/>
            <w:sz w:val="22"/>
            <w:szCs w:val="22"/>
            <w:lang w:eastAsia="en-AU"/>
          </w:rPr>
          <w:tab/>
        </w:r>
        <w:r w:rsidR="00E469CD" w:rsidRPr="00A96B70">
          <w:rPr>
            <w:rStyle w:val="Hyperlink"/>
            <w:rFonts w:ascii="Arial" w:hAnsi="Arial" w:cs="Arial"/>
            <w:noProof/>
          </w:rPr>
          <w:t>Map</w:t>
        </w:r>
        <w:r w:rsidR="00E469CD">
          <w:rPr>
            <w:noProof/>
            <w:webHidden/>
          </w:rPr>
          <w:tab/>
        </w:r>
        <w:r w:rsidR="00E469CD">
          <w:rPr>
            <w:noProof/>
            <w:webHidden/>
          </w:rPr>
          <w:fldChar w:fldCharType="begin"/>
        </w:r>
        <w:r w:rsidR="00E469CD">
          <w:rPr>
            <w:noProof/>
            <w:webHidden/>
          </w:rPr>
          <w:instrText xml:space="preserve"> PAGEREF _Toc32573470 \h </w:instrText>
        </w:r>
        <w:r w:rsidR="00E469CD">
          <w:rPr>
            <w:noProof/>
            <w:webHidden/>
          </w:rPr>
        </w:r>
        <w:r w:rsidR="00E469CD">
          <w:rPr>
            <w:noProof/>
            <w:webHidden/>
          </w:rPr>
          <w:fldChar w:fldCharType="separate"/>
        </w:r>
        <w:r w:rsidR="00632BDF">
          <w:rPr>
            <w:noProof/>
            <w:webHidden/>
          </w:rPr>
          <w:t>3</w:t>
        </w:r>
        <w:r w:rsidR="00E469CD">
          <w:rPr>
            <w:noProof/>
            <w:webHidden/>
          </w:rPr>
          <w:fldChar w:fldCharType="end"/>
        </w:r>
      </w:hyperlink>
    </w:p>
    <w:p w14:paraId="444D088C" w14:textId="54CD91DF" w:rsidR="00E469CD" w:rsidRDefault="00752AB1">
      <w:pPr>
        <w:pStyle w:val="TOC1"/>
        <w:rPr>
          <w:rFonts w:asciiTheme="minorHAnsi" w:eastAsiaTheme="minorEastAsia" w:hAnsiTheme="minorHAnsi"/>
          <w:caps w:val="0"/>
          <w:noProof/>
          <w:sz w:val="22"/>
          <w:szCs w:val="22"/>
          <w:lang w:eastAsia="en-AU"/>
        </w:rPr>
      </w:pPr>
      <w:hyperlink w:anchor="_Toc32573471" w:history="1">
        <w:r w:rsidR="00E469CD" w:rsidRPr="00A96B70">
          <w:rPr>
            <w:rStyle w:val="Hyperlink"/>
            <w:rFonts w:ascii="Arial" w:hAnsi="Arial" w:cs="Arial"/>
            <w:noProof/>
          </w:rPr>
          <w:t>SPECIAL CONDITIONS</w:t>
        </w:r>
        <w:r w:rsidR="00E469CD">
          <w:rPr>
            <w:noProof/>
            <w:webHidden/>
          </w:rPr>
          <w:tab/>
        </w:r>
        <w:r w:rsidR="00E469CD">
          <w:rPr>
            <w:noProof/>
            <w:webHidden/>
          </w:rPr>
          <w:fldChar w:fldCharType="begin"/>
        </w:r>
        <w:r w:rsidR="00E469CD">
          <w:rPr>
            <w:noProof/>
            <w:webHidden/>
          </w:rPr>
          <w:instrText xml:space="preserve"> PAGEREF _Toc32573471 \h </w:instrText>
        </w:r>
        <w:r w:rsidR="00E469CD">
          <w:rPr>
            <w:noProof/>
            <w:webHidden/>
          </w:rPr>
        </w:r>
        <w:r w:rsidR="00E469CD">
          <w:rPr>
            <w:noProof/>
            <w:webHidden/>
          </w:rPr>
          <w:fldChar w:fldCharType="separate"/>
        </w:r>
        <w:r w:rsidR="00632BDF">
          <w:rPr>
            <w:noProof/>
            <w:webHidden/>
          </w:rPr>
          <w:t>4</w:t>
        </w:r>
        <w:r w:rsidR="00E469CD">
          <w:rPr>
            <w:noProof/>
            <w:webHidden/>
          </w:rPr>
          <w:fldChar w:fldCharType="end"/>
        </w:r>
      </w:hyperlink>
    </w:p>
    <w:p w14:paraId="5A4DB6B4" w14:textId="61402D19" w:rsidR="00E469CD" w:rsidRDefault="00752AB1">
      <w:pPr>
        <w:pStyle w:val="TOC1"/>
        <w:rPr>
          <w:rFonts w:asciiTheme="minorHAnsi" w:eastAsiaTheme="minorEastAsia" w:hAnsiTheme="minorHAnsi"/>
          <w:caps w:val="0"/>
          <w:noProof/>
          <w:sz w:val="22"/>
          <w:szCs w:val="22"/>
          <w:lang w:eastAsia="en-AU"/>
        </w:rPr>
      </w:pPr>
      <w:hyperlink w:anchor="_Toc32573472" w:history="1">
        <w:r w:rsidR="00E469CD" w:rsidRPr="00A96B70">
          <w:rPr>
            <w:rStyle w:val="Hyperlink"/>
            <w:rFonts w:ascii="Arial" w:hAnsi="Arial" w:cs="Arial"/>
            <w:noProof/>
          </w:rPr>
          <w:t>1.</w:t>
        </w:r>
        <w:r w:rsidR="00E469CD">
          <w:rPr>
            <w:rFonts w:asciiTheme="minorHAnsi" w:eastAsiaTheme="minorEastAsia" w:hAnsiTheme="minorHAnsi"/>
            <w:caps w:val="0"/>
            <w:noProof/>
            <w:sz w:val="22"/>
            <w:szCs w:val="22"/>
            <w:lang w:eastAsia="en-AU"/>
          </w:rPr>
          <w:tab/>
        </w:r>
        <w:r w:rsidR="00E469CD" w:rsidRPr="00A96B70">
          <w:rPr>
            <w:rStyle w:val="Hyperlink"/>
            <w:rFonts w:ascii="Arial" w:hAnsi="Arial" w:cs="Arial"/>
            <w:noProof/>
          </w:rPr>
          <w:t>decommissioning the bore(s)</w:t>
        </w:r>
        <w:r w:rsidR="00E469CD">
          <w:rPr>
            <w:noProof/>
            <w:webHidden/>
          </w:rPr>
          <w:tab/>
        </w:r>
        <w:r w:rsidR="00E469CD">
          <w:rPr>
            <w:noProof/>
            <w:webHidden/>
          </w:rPr>
          <w:fldChar w:fldCharType="begin"/>
        </w:r>
        <w:r w:rsidR="00E469CD">
          <w:rPr>
            <w:noProof/>
            <w:webHidden/>
          </w:rPr>
          <w:instrText xml:space="preserve"> PAGEREF _Toc32573472 \h </w:instrText>
        </w:r>
        <w:r w:rsidR="00E469CD">
          <w:rPr>
            <w:noProof/>
            <w:webHidden/>
          </w:rPr>
        </w:r>
        <w:r w:rsidR="00E469CD">
          <w:rPr>
            <w:noProof/>
            <w:webHidden/>
          </w:rPr>
          <w:fldChar w:fldCharType="separate"/>
        </w:r>
        <w:r w:rsidR="00632BDF">
          <w:rPr>
            <w:noProof/>
            <w:webHidden/>
          </w:rPr>
          <w:t>4</w:t>
        </w:r>
        <w:r w:rsidR="00E469CD">
          <w:rPr>
            <w:noProof/>
            <w:webHidden/>
          </w:rPr>
          <w:fldChar w:fldCharType="end"/>
        </w:r>
      </w:hyperlink>
    </w:p>
    <w:p w14:paraId="7266FB0B" w14:textId="3A464FA9" w:rsidR="00E469CD" w:rsidRDefault="00752AB1">
      <w:pPr>
        <w:pStyle w:val="TOC1"/>
        <w:rPr>
          <w:rFonts w:asciiTheme="minorHAnsi" w:eastAsiaTheme="minorEastAsia" w:hAnsiTheme="minorHAnsi"/>
          <w:caps w:val="0"/>
          <w:noProof/>
          <w:sz w:val="22"/>
          <w:szCs w:val="22"/>
          <w:lang w:eastAsia="en-AU"/>
        </w:rPr>
      </w:pPr>
      <w:hyperlink w:anchor="_Toc32573473" w:history="1">
        <w:r w:rsidR="00E469CD" w:rsidRPr="00A96B70">
          <w:rPr>
            <w:rStyle w:val="Hyperlink"/>
            <w:rFonts w:ascii="Arial" w:hAnsi="Arial" w:cs="Arial"/>
            <w:noProof/>
          </w:rPr>
          <w:t>2.</w:t>
        </w:r>
        <w:r w:rsidR="00E469CD">
          <w:rPr>
            <w:rFonts w:asciiTheme="minorHAnsi" w:eastAsiaTheme="minorEastAsia" w:hAnsiTheme="minorHAnsi"/>
            <w:caps w:val="0"/>
            <w:noProof/>
            <w:sz w:val="22"/>
            <w:szCs w:val="22"/>
            <w:lang w:eastAsia="en-AU"/>
          </w:rPr>
          <w:tab/>
        </w:r>
        <w:r w:rsidR="00E469CD" w:rsidRPr="00A96B70">
          <w:rPr>
            <w:rStyle w:val="Hyperlink"/>
            <w:rFonts w:ascii="Arial" w:hAnsi="Arial" w:cs="Arial"/>
            <w:noProof/>
          </w:rPr>
          <w:t>DECOMMISSIONING THE BORE(S)</w:t>
        </w:r>
        <w:r w:rsidR="00E469CD">
          <w:rPr>
            <w:noProof/>
            <w:webHidden/>
          </w:rPr>
          <w:tab/>
        </w:r>
        <w:r w:rsidR="00E469CD">
          <w:rPr>
            <w:noProof/>
            <w:webHidden/>
          </w:rPr>
          <w:fldChar w:fldCharType="begin"/>
        </w:r>
        <w:r w:rsidR="00E469CD">
          <w:rPr>
            <w:noProof/>
            <w:webHidden/>
          </w:rPr>
          <w:instrText xml:space="preserve"> PAGEREF _Toc32573473 \h </w:instrText>
        </w:r>
        <w:r w:rsidR="00E469CD">
          <w:rPr>
            <w:noProof/>
            <w:webHidden/>
          </w:rPr>
        </w:r>
        <w:r w:rsidR="00E469CD">
          <w:rPr>
            <w:noProof/>
            <w:webHidden/>
          </w:rPr>
          <w:fldChar w:fldCharType="separate"/>
        </w:r>
        <w:r w:rsidR="00632BDF">
          <w:rPr>
            <w:noProof/>
            <w:webHidden/>
          </w:rPr>
          <w:t>4</w:t>
        </w:r>
        <w:r w:rsidR="00E469CD">
          <w:rPr>
            <w:noProof/>
            <w:webHidden/>
          </w:rPr>
          <w:fldChar w:fldCharType="end"/>
        </w:r>
      </w:hyperlink>
    </w:p>
    <w:p w14:paraId="73B9C529" w14:textId="3C20BB5E" w:rsidR="00E469CD" w:rsidRDefault="00752AB1">
      <w:pPr>
        <w:pStyle w:val="TOC1"/>
        <w:rPr>
          <w:rFonts w:asciiTheme="minorHAnsi" w:eastAsiaTheme="minorEastAsia" w:hAnsiTheme="minorHAnsi"/>
          <w:caps w:val="0"/>
          <w:noProof/>
          <w:sz w:val="22"/>
          <w:szCs w:val="22"/>
          <w:lang w:eastAsia="en-AU"/>
        </w:rPr>
      </w:pPr>
      <w:hyperlink w:anchor="_Toc32573474" w:history="1">
        <w:r w:rsidR="00E469CD" w:rsidRPr="00A96B70">
          <w:rPr>
            <w:rStyle w:val="Hyperlink"/>
            <w:rFonts w:ascii="Arial" w:hAnsi="Arial" w:cs="Arial"/>
            <w:noProof/>
          </w:rPr>
          <w:t>3.</w:t>
        </w:r>
        <w:r w:rsidR="00E469CD">
          <w:rPr>
            <w:rFonts w:asciiTheme="minorHAnsi" w:eastAsiaTheme="minorEastAsia" w:hAnsiTheme="minorHAnsi"/>
            <w:caps w:val="0"/>
            <w:noProof/>
            <w:sz w:val="22"/>
            <w:szCs w:val="22"/>
            <w:lang w:eastAsia="en-AU"/>
          </w:rPr>
          <w:tab/>
        </w:r>
        <w:r w:rsidR="00E469CD" w:rsidRPr="00A96B70">
          <w:rPr>
            <w:rStyle w:val="Hyperlink"/>
            <w:rFonts w:ascii="Arial" w:hAnsi="Arial" w:cs="Arial"/>
            <w:noProof/>
          </w:rPr>
          <w:t>Conduct and Access</w:t>
        </w:r>
        <w:r w:rsidR="00E469CD">
          <w:rPr>
            <w:noProof/>
            <w:webHidden/>
          </w:rPr>
          <w:tab/>
        </w:r>
        <w:r w:rsidR="00E469CD">
          <w:rPr>
            <w:noProof/>
            <w:webHidden/>
          </w:rPr>
          <w:fldChar w:fldCharType="begin"/>
        </w:r>
        <w:r w:rsidR="00E469CD">
          <w:rPr>
            <w:noProof/>
            <w:webHidden/>
          </w:rPr>
          <w:instrText xml:space="preserve"> PAGEREF _Toc32573474 \h </w:instrText>
        </w:r>
        <w:r w:rsidR="00E469CD">
          <w:rPr>
            <w:noProof/>
            <w:webHidden/>
          </w:rPr>
        </w:r>
        <w:r w:rsidR="00E469CD">
          <w:rPr>
            <w:noProof/>
            <w:webHidden/>
          </w:rPr>
          <w:fldChar w:fldCharType="separate"/>
        </w:r>
        <w:r w:rsidR="00632BDF">
          <w:rPr>
            <w:noProof/>
            <w:webHidden/>
          </w:rPr>
          <w:t>5</w:t>
        </w:r>
        <w:r w:rsidR="00E469CD">
          <w:rPr>
            <w:noProof/>
            <w:webHidden/>
          </w:rPr>
          <w:fldChar w:fldCharType="end"/>
        </w:r>
      </w:hyperlink>
    </w:p>
    <w:p w14:paraId="38CDB2F3" w14:textId="5779AA1E" w:rsidR="00E469CD" w:rsidRDefault="00752AB1">
      <w:pPr>
        <w:pStyle w:val="TOC1"/>
        <w:rPr>
          <w:rFonts w:asciiTheme="minorHAnsi" w:eastAsiaTheme="minorEastAsia" w:hAnsiTheme="minorHAnsi"/>
          <w:caps w:val="0"/>
          <w:noProof/>
          <w:sz w:val="22"/>
          <w:szCs w:val="22"/>
          <w:lang w:eastAsia="en-AU"/>
        </w:rPr>
      </w:pPr>
      <w:hyperlink w:anchor="_Toc32573475" w:history="1">
        <w:r w:rsidR="00E469CD" w:rsidRPr="00A96B70">
          <w:rPr>
            <w:rStyle w:val="Hyperlink"/>
            <w:rFonts w:ascii="Arial" w:hAnsi="Arial" w:cs="Arial"/>
            <w:noProof/>
          </w:rPr>
          <w:t>4.</w:t>
        </w:r>
        <w:r w:rsidR="00E469CD">
          <w:rPr>
            <w:rFonts w:asciiTheme="minorHAnsi" w:eastAsiaTheme="minorEastAsia" w:hAnsiTheme="minorHAnsi"/>
            <w:caps w:val="0"/>
            <w:noProof/>
            <w:sz w:val="22"/>
            <w:szCs w:val="22"/>
            <w:lang w:eastAsia="en-AU"/>
          </w:rPr>
          <w:tab/>
        </w:r>
        <w:r w:rsidR="00E469CD" w:rsidRPr="00A96B70">
          <w:rPr>
            <w:rStyle w:val="Hyperlink"/>
            <w:rFonts w:ascii="Arial" w:hAnsi="Arial" w:cs="Arial"/>
            <w:noProof/>
          </w:rPr>
          <w:t>Conduct and Access Rules</w:t>
        </w:r>
        <w:r w:rsidR="00E469CD">
          <w:rPr>
            <w:noProof/>
            <w:webHidden/>
          </w:rPr>
          <w:tab/>
        </w:r>
        <w:r w:rsidR="00E469CD">
          <w:rPr>
            <w:noProof/>
            <w:webHidden/>
          </w:rPr>
          <w:fldChar w:fldCharType="begin"/>
        </w:r>
        <w:r w:rsidR="00E469CD">
          <w:rPr>
            <w:noProof/>
            <w:webHidden/>
          </w:rPr>
          <w:instrText xml:space="preserve"> PAGEREF _Toc32573475 \h </w:instrText>
        </w:r>
        <w:r w:rsidR="00E469CD">
          <w:rPr>
            <w:noProof/>
            <w:webHidden/>
          </w:rPr>
        </w:r>
        <w:r w:rsidR="00E469CD">
          <w:rPr>
            <w:noProof/>
            <w:webHidden/>
          </w:rPr>
          <w:fldChar w:fldCharType="separate"/>
        </w:r>
        <w:r w:rsidR="00632BDF">
          <w:rPr>
            <w:noProof/>
            <w:webHidden/>
          </w:rPr>
          <w:t>5</w:t>
        </w:r>
        <w:r w:rsidR="00E469CD">
          <w:rPr>
            <w:noProof/>
            <w:webHidden/>
          </w:rPr>
          <w:fldChar w:fldCharType="end"/>
        </w:r>
      </w:hyperlink>
    </w:p>
    <w:p w14:paraId="4656F443" w14:textId="5B019128" w:rsidR="00E469CD" w:rsidRDefault="00752AB1">
      <w:pPr>
        <w:pStyle w:val="TOC1"/>
        <w:rPr>
          <w:rFonts w:asciiTheme="minorHAnsi" w:eastAsiaTheme="minorEastAsia" w:hAnsiTheme="minorHAnsi"/>
          <w:caps w:val="0"/>
          <w:noProof/>
          <w:sz w:val="22"/>
          <w:szCs w:val="22"/>
          <w:lang w:eastAsia="en-AU"/>
        </w:rPr>
      </w:pPr>
      <w:hyperlink w:anchor="_Toc32573476" w:history="1">
        <w:r w:rsidR="00E469CD" w:rsidRPr="00A96B70">
          <w:rPr>
            <w:rStyle w:val="Hyperlink"/>
            <w:rFonts w:ascii="Arial" w:hAnsi="Arial" w:cs="Arial"/>
            <w:noProof/>
          </w:rPr>
          <w:t>5.</w:t>
        </w:r>
        <w:r w:rsidR="00E469CD">
          <w:rPr>
            <w:rFonts w:asciiTheme="minorHAnsi" w:eastAsiaTheme="minorEastAsia" w:hAnsiTheme="minorHAnsi"/>
            <w:caps w:val="0"/>
            <w:noProof/>
            <w:sz w:val="22"/>
            <w:szCs w:val="22"/>
            <w:lang w:eastAsia="en-AU"/>
          </w:rPr>
          <w:tab/>
        </w:r>
        <w:r w:rsidR="00E469CD" w:rsidRPr="00A96B70">
          <w:rPr>
            <w:rStyle w:val="Hyperlink"/>
            <w:rFonts w:ascii="Arial" w:hAnsi="Arial" w:cs="Arial"/>
            <w:noProof/>
          </w:rPr>
          <w:t>Confidentiality</w:t>
        </w:r>
        <w:r w:rsidR="00E469CD">
          <w:rPr>
            <w:noProof/>
            <w:webHidden/>
          </w:rPr>
          <w:tab/>
        </w:r>
        <w:r w:rsidR="00E469CD">
          <w:rPr>
            <w:noProof/>
            <w:webHidden/>
          </w:rPr>
          <w:fldChar w:fldCharType="begin"/>
        </w:r>
        <w:r w:rsidR="00E469CD">
          <w:rPr>
            <w:noProof/>
            <w:webHidden/>
          </w:rPr>
          <w:instrText xml:space="preserve"> PAGEREF _Toc32573476 \h </w:instrText>
        </w:r>
        <w:r w:rsidR="00E469CD">
          <w:rPr>
            <w:noProof/>
            <w:webHidden/>
          </w:rPr>
        </w:r>
        <w:r w:rsidR="00E469CD">
          <w:rPr>
            <w:noProof/>
            <w:webHidden/>
          </w:rPr>
          <w:fldChar w:fldCharType="separate"/>
        </w:r>
        <w:r w:rsidR="00632BDF">
          <w:rPr>
            <w:noProof/>
            <w:webHidden/>
          </w:rPr>
          <w:t>6</w:t>
        </w:r>
        <w:r w:rsidR="00E469CD">
          <w:rPr>
            <w:noProof/>
            <w:webHidden/>
          </w:rPr>
          <w:fldChar w:fldCharType="end"/>
        </w:r>
      </w:hyperlink>
    </w:p>
    <w:p w14:paraId="10E57BF8" w14:textId="0C4AB126" w:rsidR="00E469CD" w:rsidRDefault="00752AB1">
      <w:pPr>
        <w:pStyle w:val="TOC1"/>
        <w:rPr>
          <w:rFonts w:asciiTheme="minorHAnsi" w:eastAsiaTheme="minorEastAsia" w:hAnsiTheme="minorHAnsi"/>
          <w:caps w:val="0"/>
          <w:noProof/>
          <w:sz w:val="22"/>
          <w:szCs w:val="22"/>
          <w:lang w:eastAsia="en-AU"/>
        </w:rPr>
      </w:pPr>
      <w:hyperlink w:anchor="_Toc32573477" w:history="1">
        <w:r w:rsidR="00E469CD" w:rsidRPr="00A96B70">
          <w:rPr>
            <w:rStyle w:val="Hyperlink"/>
            <w:rFonts w:ascii="Arial" w:hAnsi="Arial" w:cs="Arial"/>
            <w:noProof/>
          </w:rPr>
          <w:t>GENERAL CONDITIONS</w:t>
        </w:r>
        <w:r w:rsidR="00E469CD">
          <w:rPr>
            <w:noProof/>
            <w:webHidden/>
          </w:rPr>
          <w:tab/>
        </w:r>
        <w:r w:rsidR="00E469CD">
          <w:rPr>
            <w:noProof/>
            <w:webHidden/>
          </w:rPr>
          <w:fldChar w:fldCharType="begin"/>
        </w:r>
        <w:r w:rsidR="00E469CD">
          <w:rPr>
            <w:noProof/>
            <w:webHidden/>
          </w:rPr>
          <w:instrText xml:space="preserve"> PAGEREF _Toc32573477 \h </w:instrText>
        </w:r>
        <w:r w:rsidR="00E469CD">
          <w:rPr>
            <w:noProof/>
            <w:webHidden/>
          </w:rPr>
        </w:r>
        <w:r w:rsidR="00E469CD">
          <w:rPr>
            <w:noProof/>
            <w:webHidden/>
          </w:rPr>
          <w:fldChar w:fldCharType="separate"/>
        </w:r>
        <w:r w:rsidR="00632BDF">
          <w:rPr>
            <w:noProof/>
            <w:webHidden/>
          </w:rPr>
          <w:t>7</w:t>
        </w:r>
        <w:r w:rsidR="00E469CD">
          <w:rPr>
            <w:noProof/>
            <w:webHidden/>
          </w:rPr>
          <w:fldChar w:fldCharType="end"/>
        </w:r>
      </w:hyperlink>
    </w:p>
    <w:p w14:paraId="4ED19376" w14:textId="04A096A5" w:rsidR="00E469CD" w:rsidRDefault="00752AB1">
      <w:pPr>
        <w:pStyle w:val="TOC1"/>
        <w:rPr>
          <w:rFonts w:asciiTheme="minorHAnsi" w:eastAsiaTheme="minorEastAsia" w:hAnsiTheme="minorHAnsi"/>
          <w:caps w:val="0"/>
          <w:noProof/>
          <w:sz w:val="22"/>
          <w:szCs w:val="22"/>
          <w:lang w:eastAsia="en-AU"/>
        </w:rPr>
      </w:pPr>
      <w:hyperlink w:anchor="_Toc32573478" w:history="1">
        <w:r w:rsidR="00E469CD" w:rsidRPr="00A96B70">
          <w:rPr>
            <w:rStyle w:val="Hyperlink"/>
            <w:rFonts w:ascii="Arial" w:hAnsi="Arial" w:cs="Arial"/>
            <w:noProof/>
          </w:rPr>
          <w:t>1.</w:t>
        </w:r>
        <w:r w:rsidR="00E469CD">
          <w:rPr>
            <w:rFonts w:asciiTheme="minorHAnsi" w:eastAsiaTheme="minorEastAsia" w:hAnsiTheme="minorHAnsi"/>
            <w:caps w:val="0"/>
            <w:noProof/>
            <w:sz w:val="22"/>
            <w:szCs w:val="22"/>
            <w:lang w:eastAsia="en-AU"/>
          </w:rPr>
          <w:tab/>
        </w:r>
        <w:r w:rsidR="00E469CD" w:rsidRPr="00A96B70">
          <w:rPr>
            <w:rStyle w:val="Hyperlink"/>
            <w:rFonts w:ascii="Arial" w:hAnsi="Arial" w:cs="Arial"/>
            <w:noProof/>
          </w:rPr>
          <w:t>Definitions</w:t>
        </w:r>
        <w:r w:rsidR="00E469CD">
          <w:rPr>
            <w:noProof/>
            <w:webHidden/>
          </w:rPr>
          <w:tab/>
        </w:r>
        <w:r w:rsidR="00E469CD">
          <w:rPr>
            <w:noProof/>
            <w:webHidden/>
          </w:rPr>
          <w:fldChar w:fldCharType="begin"/>
        </w:r>
        <w:r w:rsidR="00E469CD">
          <w:rPr>
            <w:noProof/>
            <w:webHidden/>
          </w:rPr>
          <w:instrText xml:space="preserve"> PAGEREF _Toc32573478 \h </w:instrText>
        </w:r>
        <w:r w:rsidR="00E469CD">
          <w:rPr>
            <w:noProof/>
            <w:webHidden/>
          </w:rPr>
        </w:r>
        <w:r w:rsidR="00E469CD">
          <w:rPr>
            <w:noProof/>
            <w:webHidden/>
          </w:rPr>
          <w:fldChar w:fldCharType="separate"/>
        </w:r>
        <w:r w:rsidR="00632BDF">
          <w:rPr>
            <w:noProof/>
            <w:webHidden/>
          </w:rPr>
          <w:t>7</w:t>
        </w:r>
        <w:r w:rsidR="00E469CD">
          <w:rPr>
            <w:noProof/>
            <w:webHidden/>
          </w:rPr>
          <w:fldChar w:fldCharType="end"/>
        </w:r>
      </w:hyperlink>
    </w:p>
    <w:p w14:paraId="591302D0" w14:textId="20723CA6" w:rsidR="00E469CD" w:rsidRDefault="00752AB1">
      <w:pPr>
        <w:pStyle w:val="TOC1"/>
        <w:rPr>
          <w:rFonts w:asciiTheme="minorHAnsi" w:eastAsiaTheme="minorEastAsia" w:hAnsiTheme="minorHAnsi"/>
          <w:caps w:val="0"/>
          <w:noProof/>
          <w:sz w:val="22"/>
          <w:szCs w:val="22"/>
          <w:lang w:eastAsia="en-AU"/>
        </w:rPr>
      </w:pPr>
      <w:hyperlink w:anchor="_Toc32573479" w:history="1">
        <w:r w:rsidR="00E469CD" w:rsidRPr="00A96B70">
          <w:rPr>
            <w:rStyle w:val="Hyperlink"/>
            <w:rFonts w:ascii="Arial" w:hAnsi="Arial" w:cs="Arial"/>
            <w:noProof/>
          </w:rPr>
          <w:t>2.</w:t>
        </w:r>
        <w:r w:rsidR="00E469CD">
          <w:rPr>
            <w:rFonts w:asciiTheme="minorHAnsi" w:eastAsiaTheme="minorEastAsia" w:hAnsiTheme="minorHAnsi"/>
            <w:caps w:val="0"/>
            <w:noProof/>
            <w:sz w:val="22"/>
            <w:szCs w:val="22"/>
            <w:lang w:eastAsia="en-AU"/>
          </w:rPr>
          <w:tab/>
        </w:r>
        <w:r w:rsidR="00E469CD" w:rsidRPr="00A96B70">
          <w:rPr>
            <w:rStyle w:val="Hyperlink"/>
            <w:rFonts w:ascii="Arial" w:hAnsi="Arial" w:cs="Arial"/>
            <w:noProof/>
          </w:rPr>
          <w:t>THIS Agreement</w:t>
        </w:r>
        <w:r w:rsidR="00E469CD">
          <w:rPr>
            <w:noProof/>
            <w:webHidden/>
          </w:rPr>
          <w:tab/>
        </w:r>
        <w:r w:rsidR="00E469CD">
          <w:rPr>
            <w:noProof/>
            <w:webHidden/>
          </w:rPr>
          <w:fldChar w:fldCharType="begin"/>
        </w:r>
        <w:r w:rsidR="00E469CD">
          <w:rPr>
            <w:noProof/>
            <w:webHidden/>
          </w:rPr>
          <w:instrText xml:space="preserve"> PAGEREF _Toc32573479 \h </w:instrText>
        </w:r>
        <w:r w:rsidR="00E469CD">
          <w:rPr>
            <w:noProof/>
            <w:webHidden/>
          </w:rPr>
        </w:r>
        <w:r w:rsidR="00E469CD">
          <w:rPr>
            <w:noProof/>
            <w:webHidden/>
          </w:rPr>
          <w:fldChar w:fldCharType="separate"/>
        </w:r>
        <w:r w:rsidR="00632BDF">
          <w:rPr>
            <w:noProof/>
            <w:webHidden/>
          </w:rPr>
          <w:t>8</w:t>
        </w:r>
        <w:r w:rsidR="00E469CD">
          <w:rPr>
            <w:noProof/>
            <w:webHidden/>
          </w:rPr>
          <w:fldChar w:fldCharType="end"/>
        </w:r>
      </w:hyperlink>
    </w:p>
    <w:p w14:paraId="495FC373" w14:textId="22E1E7D3" w:rsidR="00E469CD" w:rsidRDefault="00752AB1">
      <w:pPr>
        <w:pStyle w:val="TOC1"/>
        <w:rPr>
          <w:rFonts w:asciiTheme="minorHAnsi" w:eastAsiaTheme="minorEastAsia" w:hAnsiTheme="minorHAnsi"/>
          <w:caps w:val="0"/>
          <w:noProof/>
          <w:sz w:val="22"/>
          <w:szCs w:val="22"/>
          <w:lang w:eastAsia="en-AU"/>
        </w:rPr>
      </w:pPr>
      <w:hyperlink w:anchor="_Toc32573480" w:history="1">
        <w:r w:rsidR="00E469CD" w:rsidRPr="00A96B70">
          <w:rPr>
            <w:rStyle w:val="Hyperlink"/>
            <w:rFonts w:ascii="Arial" w:hAnsi="Arial" w:cs="Arial"/>
            <w:noProof/>
          </w:rPr>
          <w:t>3.</w:t>
        </w:r>
        <w:r w:rsidR="00E469CD">
          <w:rPr>
            <w:rFonts w:asciiTheme="minorHAnsi" w:eastAsiaTheme="minorEastAsia" w:hAnsiTheme="minorHAnsi"/>
            <w:caps w:val="0"/>
            <w:noProof/>
            <w:sz w:val="22"/>
            <w:szCs w:val="22"/>
            <w:lang w:eastAsia="en-AU"/>
          </w:rPr>
          <w:tab/>
        </w:r>
        <w:r w:rsidR="00E469CD" w:rsidRPr="00A96B70">
          <w:rPr>
            <w:rStyle w:val="Hyperlink"/>
            <w:rFonts w:ascii="Arial" w:hAnsi="Arial" w:cs="Arial"/>
            <w:noProof/>
          </w:rPr>
          <w:t>Cooling Off Period</w:t>
        </w:r>
        <w:r w:rsidR="00E469CD">
          <w:rPr>
            <w:noProof/>
            <w:webHidden/>
          </w:rPr>
          <w:tab/>
        </w:r>
        <w:r w:rsidR="00E469CD">
          <w:rPr>
            <w:noProof/>
            <w:webHidden/>
          </w:rPr>
          <w:fldChar w:fldCharType="begin"/>
        </w:r>
        <w:r w:rsidR="00E469CD">
          <w:rPr>
            <w:noProof/>
            <w:webHidden/>
          </w:rPr>
          <w:instrText xml:space="preserve"> PAGEREF _Toc32573480 \h </w:instrText>
        </w:r>
        <w:r w:rsidR="00E469CD">
          <w:rPr>
            <w:noProof/>
            <w:webHidden/>
          </w:rPr>
        </w:r>
        <w:r w:rsidR="00E469CD">
          <w:rPr>
            <w:noProof/>
            <w:webHidden/>
          </w:rPr>
          <w:fldChar w:fldCharType="separate"/>
        </w:r>
        <w:r w:rsidR="00632BDF">
          <w:rPr>
            <w:noProof/>
            <w:webHidden/>
          </w:rPr>
          <w:t>9</w:t>
        </w:r>
        <w:r w:rsidR="00E469CD">
          <w:rPr>
            <w:noProof/>
            <w:webHidden/>
          </w:rPr>
          <w:fldChar w:fldCharType="end"/>
        </w:r>
      </w:hyperlink>
    </w:p>
    <w:p w14:paraId="79D9DD1A" w14:textId="170F3550" w:rsidR="00E469CD" w:rsidRDefault="00752AB1">
      <w:pPr>
        <w:pStyle w:val="TOC1"/>
        <w:rPr>
          <w:rFonts w:asciiTheme="minorHAnsi" w:eastAsiaTheme="minorEastAsia" w:hAnsiTheme="minorHAnsi"/>
          <w:caps w:val="0"/>
          <w:noProof/>
          <w:sz w:val="22"/>
          <w:szCs w:val="22"/>
          <w:lang w:eastAsia="en-AU"/>
        </w:rPr>
      </w:pPr>
      <w:hyperlink w:anchor="_Toc32573481" w:history="1">
        <w:r w:rsidR="00E469CD" w:rsidRPr="00A96B70">
          <w:rPr>
            <w:rStyle w:val="Hyperlink"/>
            <w:rFonts w:ascii="Arial" w:hAnsi="Arial" w:cs="Arial"/>
            <w:noProof/>
          </w:rPr>
          <w:t>4.</w:t>
        </w:r>
        <w:r w:rsidR="00E469CD">
          <w:rPr>
            <w:rFonts w:asciiTheme="minorHAnsi" w:eastAsiaTheme="minorEastAsia" w:hAnsiTheme="minorHAnsi"/>
            <w:caps w:val="0"/>
            <w:noProof/>
            <w:sz w:val="22"/>
            <w:szCs w:val="22"/>
            <w:lang w:eastAsia="en-AU"/>
          </w:rPr>
          <w:tab/>
        </w:r>
        <w:r w:rsidR="00E469CD" w:rsidRPr="00A96B70">
          <w:rPr>
            <w:rStyle w:val="Hyperlink"/>
            <w:rFonts w:ascii="Arial" w:hAnsi="Arial" w:cs="Arial"/>
            <w:noProof/>
          </w:rPr>
          <w:t>Approvals</w:t>
        </w:r>
        <w:r w:rsidR="00E469CD">
          <w:rPr>
            <w:noProof/>
            <w:webHidden/>
          </w:rPr>
          <w:tab/>
        </w:r>
        <w:r w:rsidR="00E469CD">
          <w:rPr>
            <w:noProof/>
            <w:webHidden/>
          </w:rPr>
          <w:fldChar w:fldCharType="begin"/>
        </w:r>
        <w:r w:rsidR="00E469CD">
          <w:rPr>
            <w:noProof/>
            <w:webHidden/>
          </w:rPr>
          <w:instrText xml:space="preserve"> PAGEREF _Toc32573481 \h </w:instrText>
        </w:r>
        <w:r w:rsidR="00E469CD">
          <w:rPr>
            <w:noProof/>
            <w:webHidden/>
          </w:rPr>
        </w:r>
        <w:r w:rsidR="00E469CD">
          <w:rPr>
            <w:noProof/>
            <w:webHidden/>
          </w:rPr>
          <w:fldChar w:fldCharType="separate"/>
        </w:r>
        <w:r w:rsidR="00632BDF">
          <w:rPr>
            <w:noProof/>
            <w:webHidden/>
          </w:rPr>
          <w:t>9</w:t>
        </w:r>
        <w:r w:rsidR="00E469CD">
          <w:rPr>
            <w:noProof/>
            <w:webHidden/>
          </w:rPr>
          <w:fldChar w:fldCharType="end"/>
        </w:r>
      </w:hyperlink>
    </w:p>
    <w:p w14:paraId="360435D7" w14:textId="7D5C4C06" w:rsidR="00E469CD" w:rsidRDefault="00752AB1">
      <w:pPr>
        <w:pStyle w:val="TOC1"/>
        <w:rPr>
          <w:rFonts w:asciiTheme="minorHAnsi" w:eastAsiaTheme="minorEastAsia" w:hAnsiTheme="minorHAnsi"/>
          <w:caps w:val="0"/>
          <w:noProof/>
          <w:sz w:val="22"/>
          <w:szCs w:val="22"/>
          <w:lang w:eastAsia="en-AU"/>
        </w:rPr>
      </w:pPr>
      <w:hyperlink w:anchor="_Toc32573482" w:history="1">
        <w:r w:rsidR="00E469CD" w:rsidRPr="00A96B70">
          <w:rPr>
            <w:rStyle w:val="Hyperlink"/>
            <w:rFonts w:ascii="Arial" w:hAnsi="Arial" w:cs="Arial"/>
            <w:noProof/>
          </w:rPr>
          <w:t>5.</w:t>
        </w:r>
        <w:r w:rsidR="00E469CD">
          <w:rPr>
            <w:rFonts w:asciiTheme="minorHAnsi" w:eastAsiaTheme="minorEastAsia" w:hAnsiTheme="minorHAnsi"/>
            <w:caps w:val="0"/>
            <w:noProof/>
            <w:sz w:val="22"/>
            <w:szCs w:val="22"/>
            <w:lang w:eastAsia="en-AU"/>
          </w:rPr>
          <w:tab/>
        </w:r>
        <w:r w:rsidR="00E469CD" w:rsidRPr="00A96B70">
          <w:rPr>
            <w:rStyle w:val="Hyperlink"/>
            <w:rFonts w:ascii="Arial" w:hAnsi="Arial" w:cs="Arial"/>
            <w:noProof/>
          </w:rPr>
          <w:t>Bore Assessment</w:t>
        </w:r>
        <w:r w:rsidR="00E469CD">
          <w:rPr>
            <w:noProof/>
            <w:webHidden/>
          </w:rPr>
          <w:tab/>
        </w:r>
        <w:r w:rsidR="00E469CD">
          <w:rPr>
            <w:noProof/>
            <w:webHidden/>
          </w:rPr>
          <w:fldChar w:fldCharType="begin"/>
        </w:r>
        <w:r w:rsidR="00E469CD">
          <w:rPr>
            <w:noProof/>
            <w:webHidden/>
          </w:rPr>
          <w:instrText xml:space="preserve"> PAGEREF _Toc32573482 \h </w:instrText>
        </w:r>
        <w:r w:rsidR="00E469CD">
          <w:rPr>
            <w:noProof/>
            <w:webHidden/>
          </w:rPr>
        </w:r>
        <w:r w:rsidR="00E469CD">
          <w:rPr>
            <w:noProof/>
            <w:webHidden/>
          </w:rPr>
          <w:fldChar w:fldCharType="separate"/>
        </w:r>
        <w:r w:rsidR="00632BDF">
          <w:rPr>
            <w:noProof/>
            <w:webHidden/>
          </w:rPr>
          <w:t>9</w:t>
        </w:r>
        <w:r w:rsidR="00E469CD">
          <w:rPr>
            <w:noProof/>
            <w:webHidden/>
          </w:rPr>
          <w:fldChar w:fldCharType="end"/>
        </w:r>
      </w:hyperlink>
    </w:p>
    <w:p w14:paraId="5A925BA3" w14:textId="46D9A496" w:rsidR="00E469CD" w:rsidRDefault="00752AB1">
      <w:pPr>
        <w:pStyle w:val="TOC1"/>
        <w:rPr>
          <w:rFonts w:asciiTheme="minorHAnsi" w:eastAsiaTheme="minorEastAsia" w:hAnsiTheme="minorHAnsi"/>
          <w:caps w:val="0"/>
          <w:noProof/>
          <w:sz w:val="22"/>
          <w:szCs w:val="22"/>
          <w:lang w:eastAsia="en-AU"/>
        </w:rPr>
      </w:pPr>
      <w:hyperlink w:anchor="_Toc32573483" w:history="1">
        <w:r w:rsidR="00E469CD" w:rsidRPr="00A96B70">
          <w:rPr>
            <w:rStyle w:val="Hyperlink"/>
            <w:rFonts w:ascii="Arial" w:hAnsi="Arial" w:cs="Arial"/>
            <w:noProof/>
          </w:rPr>
          <w:t>6.</w:t>
        </w:r>
        <w:r w:rsidR="00E469CD">
          <w:rPr>
            <w:rFonts w:asciiTheme="minorHAnsi" w:eastAsiaTheme="minorEastAsia" w:hAnsiTheme="minorHAnsi"/>
            <w:caps w:val="0"/>
            <w:noProof/>
            <w:sz w:val="22"/>
            <w:szCs w:val="22"/>
            <w:lang w:eastAsia="en-AU"/>
          </w:rPr>
          <w:tab/>
        </w:r>
        <w:r w:rsidR="00E469CD" w:rsidRPr="00A96B70">
          <w:rPr>
            <w:rStyle w:val="Hyperlink"/>
            <w:rFonts w:ascii="Arial" w:hAnsi="Arial" w:cs="Arial"/>
            <w:noProof/>
          </w:rPr>
          <w:t>Make Good Measures</w:t>
        </w:r>
        <w:r w:rsidR="00E469CD">
          <w:rPr>
            <w:noProof/>
            <w:webHidden/>
          </w:rPr>
          <w:tab/>
        </w:r>
        <w:r w:rsidR="00E469CD">
          <w:rPr>
            <w:noProof/>
            <w:webHidden/>
          </w:rPr>
          <w:fldChar w:fldCharType="begin"/>
        </w:r>
        <w:r w:rsidR="00E469CD">
          <w:rPr>
            <w:noProof/>
            <w:webHidden/>
          </w:rPr>
          <w:instrText xml:space="preserve"> PAGEREF _Toc32573483 \h </w:instrText>
        </w:r>
        <w:r w:rsidR="00E469CD">
          <w:rPr>
            <w:noProof/>
            <w:webHidden/>
          </w:rPr>
        </w:r>
        <w:r w:rsidR="00E469CD">
          <w:rPr>
            <w:noProof/>
            <w:webHidden/>
          </w:rPr>
          <w:fldChar w:fldCharType="separate"/>
        </w:r>
        <w:r w:rsidR="00632BDF">
          <w:rPr>
            <w:noProof/>
            <w:webHidden/>
          </w:rPr>
          <w:t>9</w:t>
        </w:r>
        <w:r w:rsidR="00E469CD">
          <w:rPr>
            <w:noProof/>
            <w:webHidden/>
          </w:rPr>
          <w:fldChar w:fldCharType="end"/>
        </w:r>
      </w:hyperlink>
    </w:p>
    <w:p w14:paraId="3BD25096" w14:textId="61E0E517" w:rsidR="00E469CD" w:rsidRDefault="00752AB1">
      <w:pPr>
        <w:pStyle w:val="TOC1"/>
        <w:rPr>
          <w:rFonts w:asciiTheme="minorHAnsi" w:eastAsiaTheme="minorEastAsia" w:hAnsiTheme="minorHAnsi"/>
          <w:caps w:val="0"/>
          <w:noProof/>
          <w:sz w:val="22"/>
          <w:szCs w:val="22"/>
          <w:lang w:eastAsia="en-AU"/>
        </w:rPr>
      </w:pPr>
      <w:hyperlink w:anchor="_Toc32573484" w:history="1">
        <w:r w:rsidR="00E469CD" w:rsidRPr="00A96B70">
          <w:rPr>
            <w:rStyle w:val="Hyperlink"/>
            <w:rFonts w:ascii="Arial" w:hAnsi="Arial" w:cs="Arial"/>
            <w:noProof/>
          </w:rPr>
          <w:t>7.</w:t>
        </w:r>
        <w:r w:rsidR="00E469CD">
          <w:rPr>
            <w:rFonts w:asciiTheme="minorHAnsi" w:eastAsiaTheme="minorEastAsia" w:hAnsiTheme="minorHAnsi"/>
            <w:caps w:val="0"/>
            <w:noProof/>
            <w:sz w:val="22"/>
            <w:szCs w:val="22"/>
            <w:lang w:eastAsia="en-AU"/>
          </w:rPr>
          <w:tab/>
        </w:r>
        <w:r w:rsidR="00E469CD" w:rsidRPr="00A96B70">
          <w:rPr>
            <w:rStyle w:val="Hyperlink"/>
            <w:rFonts w:ascii="Arial" w:hAnsi="Arial" w:cs="Arial"/>
            <w:noProof/>
          </w:rPr>
          <w:t>dispute resolution</w:t>
        </w:r>
        <w:r w:rsidR="00E469CD">
          <w:rPr>
            <w:noProof/>
            <w:webHidden/>
          </w:rPr>
          <w:tab/>
        </w:r>
        <w:r w:rsidR="00E469CD">
          <w:rPr>
            <w:noProof/>
            <w:webHidden/>
          </w:rPr>
          <w:fldChar w:fldCharType="begin"/>
        </w:r>
        <w:r w:rsidR="00E469CD">
          <w:rPr>
            <w:noProof/>
            <w:webHidden/>
          </w:rPr>
          <w:instrText xml:space="preserve"> PAGEREF _Toc32573484 \h </w:instrText>
        </w:r>
        <w:r w:rsidR="00E469CD">
          <w:rPr>
            <w:noProof/>
            <w:webHidden/>
          </w:rPr>
        </w:r>
        <w:r w:rsidR="00E469CD">
          <w:rPr>
            <w:noProof/>
            <w:webHidden/>
          </w:rPr>
          <w:fldChar w:fldCharType="separate"/>
        </w:r>
        <w:r w:rsidR="00632BDF">
          <w:rPr>
            <w:noProof/>
            <w:webHidden/>
          </w:rPr>
          <w:t>9</w:t>
        </w:r>
        <w:r w:rsidR="00E469CD">
          <w:rPr>
            <w:noProof/>
            <w:webHidden/>
          </w:rPr>
          <w:fldChar w:fldCharType="end"/>
        </w:r>
      </w:hyperlink>
    </w:p>
    <w:p w14:paraId="0E6A5234" w14:textId="1BB878A3" w:rsidR="00E469CD" w:rsidRDefault="00752AB1">
      <w:pPr>
        <w:pStyle w:val="TOC1"/>
        <w:rPr>
          <w:rFonts w:asciiTheme="minorHAnsi" w:eastAsiaTheme="minorEastAsia" w:hAnsiTheme="minorHAnsi"/>
          <w:caps w:val="0"/>
          <w:noProof/>
          <w:sz w:val="22"/>
          <w:szCs w:val="22"/>
          <w:lang w:eastAsia="en-AU"/>
        </w:rPr>
      </w:pPr>
      <w:hyperlink w:anchor="_Toc32573485" w:history="1">
        <w:r w:rsidR="00E469CD" w:rsidRPr="00A96B70">
          <w:rPr>
            <w:rStyle w:val="Hyperlink"/>
            <w:rFonts w:ascii="Arial" w:hAnsi="Arial" w:cs="Arial"/>
            <w:noProof/>
          </w:rPr>
          <w:t>8.</w:t>
        </w:r>
        <w:r w:rsidR="00E469CD">
          <w:rPr>
            <w:rFonts w:asciiTheme="minorHAnsi" w:eastAsiaTheme="minorEastAsia" w:hAnsiTheme="minorHAnsi"/>
            <w:caps w:val="0"/>
            <w:noProof/>
            <w:sz w:val="22"/>
            <w:szCs w:val="22"/>
            <w:lang w:eastAsia="en-AU"/>
          </w:rPr>
          <w:tab/>
        </w:r>
        <w:r w:rsidR="00E469CD" w:rsidRPr="00A96B70">
          <w:rPr>
            <w:rStyle w:val="Hyperlink"/>
            <w:rFonts w:ascii="Arial" w:hAnsi="Arial" w:cs="Arial"/>
            <w:noProof/>
          </w:rPr>
          <w:t>LIABILITY</w:t>
        </w:r>
        <w:r w:rsidR="00E469CD">
          <w:rPr>
            <w:noProof/>
            <w:webHidden/>
          </w:rPr>
          <w:tab/>
        </w:r>
        <w:r w:rsidR="00E469CD">
          <w:rPr>
            <w:noProof/>
            <w:webHidden/>
          </w:rPr>
          <w:fldChar w:fldCharType="begin"/>
        </w:r>
        <w:r w:rsidR="00E469CD">
          <w:rPr>
            <w:noProof/>
            <w:webHidden/>
          </w:rPr>
          <w:instrText xml:space="preserve"> PAGEREF _Toc32573485 \h </w:instrText>
        </w:r>
        <w:r w:rsidR="00E469CD">
          <w:rPr>
            <w:noProof/>
            <w:webHidden/>
          </w:rPr>
        </w:r>
        <w:r w:rsidR="00E469CD">
          <w:rPr>
            <w:noProof/>
            <w:webHidden/>
          </w:rPr>
          <w:fldChar w:fldCharType="separate"/>
        </w:r>
        <w:r w:rsidR="00632BDF">
          <w:rPr>
            <w:noProof/>
            <w:webHidden/>
          </w:rPr>
          <w:t>9</w:t>
        </w:r>
        <w:r w:rsidR="00E469CD">
          <w:rPr>
            <w:noProof/>
            <w:webHidden/>
          </w:rPr>
          <w:fldChar w:fldCharType="end"/>
        </w:r>
      </w:hyperlink>
    </w:p>
    <w:p w14:paraId="1FE041DA" w14:textId="7833C010" w:rsidR="00E469CD" w:rsidRDefault="00752AB1">
      <w:pPr>
        <w:pStyle w:val="TOC1"/>
        <w:rPr>
          <w:rFonts w:asciiTheme="minorHAnsi" w:eastAsiaTheme="minorEastAsia" w:hAnsiTheme="minorHAnsi"/>
          <w:caps w:val="0"/>
          <w:noProof/>
          <w:sz w:val="22"/>
          <w:szCs w:val="22"/>
          <w:lang w:eastAsia="en-AU"/>
        </w:rPr>
      </w:pPr>
      <w:hyperlink w:anchor="_Toc32573486" w:history="1">
        <w:r w:rsidR="00E469CD" w:rsidRPr="00A96B70">
          <w:rPr>
            <w:rStyle w:val="Hyperlink"/>
            <w:rFonts w:ascii="Arial" w:hAnsi="Arial" w:cs="Arial"/>
            <w:noProof/>
          </w:rPr>
          <w:t>9.</w:t>
        </w:r>
        <w:r w:rsidR="00E469CD">
          <w:rPr>
            <w:rFonts w:asciiTheme="minorHAnsi" w:eastAsiaTheme="minorEastAsia" w:hAnsiTheme="minorHAnsi"/>
            <w:caps w:val="0"/>
            <w:noProof/>
            <w:sz w:val="22"/>
            <w:szCs w:val="22"/>
            <w:lang w:eastAsia="en-AU"/>
          </w:rPr>
          <w:tab/>
        </w:r>
        <w:r w:rsidR="00E469CD" w:rsidRPr="00A96B70">
          <w:rPr>
            <w:rStyle w:val="Hyperlink"/>
            <w:rFonts w:ascii="Arial" w:hAnsi="Arial" w:cs="Arial"/>
            <w:noProof/>
          </w:rPr>
          <w:t>GST</w:t>
        </w:r>
        <w:r w:rsidR="00E469CD">
          <w:rPr>
            <w:noProof/>
            <w:webHidden/>
          </w:rPr>
          <w:tab/>
        </w:r>
        <w:r w:rsidR="00E469CD">
          <w:rPr>
            <w:noProof/>
            <w:webHidden/>
          </w:rPr>
          <w:fldChar w:fldCharType="begin"/>
        </w:r>
        <w:r w:rsidR="00E469CD">
          <w:rPr>
            <w:noProof/>
            <w:webHidden/>
          </w:rPr>
          <w:instrText xml:space="preserve"> PAGEREF _Toc32573486 \h </w:instrText>
        </w:r>
        <w:r w:rsidR="00E469CD">
          <w:rPr>
            <w:noProof/>
            <w:webHidden/>
          </w:rPr>
        </w:r>
        <w:r w:rsidR="00E469CD">
          <w:rPr>
            <w:noProof/>
            <w:webHidden/>
          </w:rPr>
          <w:fldChar w:fldCharType="separate"/>
        </w:r>
        <w:r w:rsidR="00632BDF">
          <w:rPr>
            <w:noProof/>
            <w:webHidden/>
          </w:rPr>
          <w:t>9</w:t>
        </w:r>
        <w:r w:rsidR="00E469CD">
          <w:rPr>
            <w:noProof/>
            <w:webHidden/>
          </w:rPr>
          <w:fldChar w:fldCharType="end"/>
        </w:r>
      </w:hyperlink>
    </w:p>
    <w:p w14:paraId="794AFB12" w14:textId="0CE0A800" w:rsidR="00E469CD" w:rsidRDefault="00752AB1">
      <w:pPr>
        <w:pStyle w:val="TOC1"/>
        <w:rPr>
          <w:rFonts w:asciiTheme="minorHAnsi" w:eastAsiaTheme="minorEastAsia" w:hAnsiTheme="minorHAnsi"/>
          <w:caps w:val="0"/>
          <w:noProof/>
          <w:sz w:val="22"/>
          <w:szCs w:val="22"/>
          <w:lang w:eastAsia="en-AU"/>
        </w:rPr>
      </w:pPr>
      <w:hyperlink w:anchor="_Toc32573487" w:history="1">
        <w:r w:rsidR="00E469CD" w:rsidRPr="00A96B70">
          <w:rPr>
            <w:rStyle w:val="Hyperlink"/>
            <w:rFonts w:ascii="Arial" w:hAnsi="Arial" w:cs="Arial"/>
            <w:noProof/>
          </w:rPr>
          <w:t>10.</w:t>
        </w:r>
        <w:r w:rsidR="00E469CD">
          <w:rPr>
            <w:rFonts w:asciiTheme="minorHAnsi" w:eastAsiaTheme="minorEastAsia" w:hAnsiTheme="minorHAnsi"/>
            <w:caps w:val="0"/>
            <w:noProof/>
            <w:sz w:val="22"/>
            <w:szCs w:val="22"/>
            <w:lang w:eastAsia="en-AU"/>
          </w:rPr>
          <w:tab/>
        </w:r>
        <w:r w:rsidR="00E469CD" w:rsidRPr="00A96B70">
          <w:rPr>
            <w:rStyle w:val="Hyperlink"/>
            <w:rFonts w:ascii="Arial" w:hAnsi="Arial" w:cs="Arial"/>
            <w:noProof/>
          </w:rPr>
          <w:t>Costs</w:t>
        </w:r>
        <w:r w:rsidR="00E469CD">
          <w:rPr>
            <w:noProof/>
            <w:webHidden/>
          </w:rPr>
          <w:tab/>
        </w:r>
        <w:r w:rsidR="00E469CD">
          <w:rPr>
            <w:noProof/>
            <w:webHidden/>
          </w:rPr>
          <w:fldChar w:fldCharType="begin"/>
        </w:r>
        <w:r w:rsidR="00E469CD">
          <w:rPr>
            <w:noProof/>
            <w:webHidden/>
          </w:rPr>
          <w:instrText xml:space="preserve"> PAGEREF _Toc32573487 \h </w:instrText>
        </w:r>
        <w:r w:rsidR="00E469CD">
          <w:rPr>
            <w:noProof/>
            <w:webHidden/>
          </w:rPr>
        </w:r>
        <w:r w:rsidR="00E469CD">
          <w:rPr>
            <w:noProof/>
            <w:webHidden/>
          </w:rPr>
          <w:fldChar w:fldCharType="separate"/>
        </w:r>
        <w:r w:rsidR="00632BDF">
          <w:rPr>
            <w:noProof/>
            <w:webHidden/>
          </w:rPr>
          <w:t>10</w:t>
        </w:r>
        <w:r w:rsidR="00E469CD">
          <w:rPr>
            <w:noProof/>
            <w:webHidden/>
          </w:rPr>
          <w:fldChar w:fldCharType="end"/>
        </w:r>
      </w:hyperlink>
    </w:p>
    <w:p w14:paraId="4C8EC831" w14:textId="23B3F23C" w:rsidR="00E469CD" w:rsidRDefault="00752AB1">
      <w:pPr>
        <w:pStyle w:val="TOC1"/>
        <w:rPr>
          <w:rFonts w:asciiTheme="minorHAnsi" w:eastAsiaTheme="minorEastAsia" w:hAnsiTheme="minorHAnsi"/>
          <w:caps w:val="0"/>
          <w:noProof/>
          <w:sz w:val="22"/>
          <w:szCs w:val="22"/>
          <w:lang w:eastAsia="en-AU"/>
        </w:rPr>
      </w:pPr>
      <w:hyperlink w:anchor="_Toc32573488" w:history="1">
        <w:r w:rsidR="00E469CD" w:rsidRPr="00A96B70">
          <w:rPr>
            <w:rStyle w:val="Hyperlink"/>
            <w:rFonts w:ascii="Arial" w:hAnsi="Arial" w:cs="Arial"/>
            <w:noProof/>
          </w:rPr>
          <w:t>11.</w:t>
        </w:r>
        <w:r w:rsidR="00E469CD">
          <w:rPr>
            <w:rFonts w:asciiTheme="minorHAnsi" w:eastAsiaTheme="minorEastAsia" w:hAnsiTheme="minorHAnsi"/>
            <w:caps w:val="0"/>
            <w:noProof/>
            <w:sz w:val="22"/>
            <w:szCs w:val="22"/>
            <w:lang w:eastAsia="en-AU"/>
          </w:rPr>
          <w:tab/>
        </w:r>
        <w:r w:rsidR="00E469CD" w:rsidRPr="00A96B70">
          <w:rPr>
            <w:rStyle w:val="Hyperlink"/>
            <w:rFonts w:ascii="Arial" w:hAnsi="Arial" w:cs="Arial"/>
            <w:noProof/>
          </w:rPr>
          <w:t>Warranties</w:t>
        </w:r>
        <w:r w:rsidR="00E469CD">
          <w:rPr>
            <w:noProof/>
            <w:webHidden/>
          </w:rPr>
          <w:tab/>
        </w:r>
        <w:r w:rsidR="00E469CD">
          <w:rPr>
            <w:noProof/>
            <w:webHidden/>
          </w:rPr>
          <w:fldChar w:fldCharType="begin"/>
        </w:r>
        <w:r w:rsidR="00E469CD">
          <w:rPr>
            <w:noProof/>
            <w:webHidden/>
          </w:rPr>
          <w:instrText xml:space="preserve"> PAGEREF _Toc32573488 \h </w:instrText>
        </w:r>
        <w:r w:rsidR="00E469CD">
          <w:rPr>
            <w:noProof/>
            <w:webHidden/>
          </w:rPr>
        </w:r>
        <w:r w:rsidR="00E469CD">
          <w:rPr>
            <w:noProof/>
            <w:webHidden/>
          </w:rPr>
          <w:fldChar w:fldCharType="separate"/>
        </w:r>
        <w:r w:rsidR="00632BDF">
          <w:rPr>
            <w:noProof/>
            <w:webHidden/>
          </w:rPr>
          <w:t>10</w:t>
        </w:r>
        <w:r w:rsidR="00E469CD">
          <w:rPr>
            <w:noProof/>
            <w:webHidden/>
          </w:rPr>
          <w:fldChar w:fldCharType="end"/>
        </w:r>
      </w:hyperlink>
    </w:p>
    <w:p w14:paraId="1CA2D3F3" w14:textId="1AAA58AC" w:rsidR="00E469CD" w:rsidRDefault="00752AB1">
      <w:pPr>
        <w:pStyle w:val="TOC1"/>
        <w:rPr>
          <w:rFonts w:asciiTheme="minorHAnsi" w:eastAsiaTheme="minorEastAsia" w:hAnsiTheme="minorHAnsi"/>
          <w:caps w:val="0"/>
          <w:noProof/>
          <w:sz w:val="22"/>
          <w:szCs w:val="22"/>
          <w:lang w:eastAsia="en-AU"/>
        </w:rPr>
      </w:pPr>
      <w:hyperlink w:anchor="_Toc32573489" w:history="1">
        <w:r w:rsidR="00E469CD" w:rsidRPr="00A96B70">
          <w:rPr>
            <w:rStyle w:val="Hyperlink"/>
            <w:rFonts w:ascii="Arial" w:hAnsi="Arial" w:cs="Arial"/>
            <w:noProof/>
          </w:rPr>
          <w:t>12.</w:t>
        </w:r>
        <w:r w:rsidR="00E469CD">
          <w:rPr>
            <w:rFonts w:asciiTheme="minorHAnsi" w:eastAsiaTheme="minorEastAsia" w:hAnsiTheme="minorHAnsi"/>
            <w:caps w:val="0"/>
            <w:noProof/>
            <w:sz w:val="22"/>
            <w:szCs w:val="22"/>
            <w:lang w:eastAsia="en-AU"/>
          </w:rPr>
          <w:tab/>
        </w:r>
        <w:r w:rsidR="00E469CD" w:rsidRPr="00A96B70">
          <w:rPr>
            <w:rStyle w:val="Hyperlink"/>
            <w:rFonts w:ascii="Arial" w:hAnsi="Arial" w:cs="Arial"/>
            <w:noProof/>
          </w:rPr>
          <w:t>varying this agreement</w:t>
        </w:r>
        <w:r w:rsidR="00E469CD">
          <w:rPr>
            <w:noProof/>
            <w:webHidden/>
          </w:rPr>
          <w:tab/>
        </w:r>
        <w:r w:rsidR="00E469CD">
          <w:rPr>
            <w:noProof/>
            <w:webHidden/>
          </w:rPr>
          <w:fldChar w:fldCharType="begin"/>
        </w:r>
        <w:r w:rsidR="00E469CD">
          <w:rPr>
            <w:noProof/>
            <w:webHidden/>
          </w:rPr>
          <w:instrText xml:space="preserve"> PAGEREF _Toc32573489 \h </w:instrText>
        </w:r>
        <w:r w:rsidR="00E469CD">
          <w:rPr>
            <w:noProof/>
            <w:webHidden/>
          </w:rPr>
        </w:r>
        <w:r w:rsidR="00E469CD">
          <w:rPr>
            <w:noProof/>
            <w:webHidden/>
          </w:rPr>
          <w:fldChar w:fldCharType="separate"/>
        </w:r>
        <w:r w:rsidR="00632BDF">
          <w:rPr>
            <w:noProof/>
            <w:webHidden/>
          </w:rPr>
          <w:t>10</w:t>
        </w:r>
        <w:r w:rsidR="00E469CD">
          <w:rPr>
            <w:noProof/>
            <w:webHidden/>
          </w:rPr>
          <w:fldChar w:fldCharType="end"/>
        </w:r>
      </w:hyperlink>
    </w:p>
    <w:p w14:paraId="2DA9C415" w14:textId="0B961C7D" w:rsidR="00E469CD" w:rsidRDefault="00752AB1">
      <w:pPr>
        <w:pStyle w:val="TOC1"/>
        <w:rPr>
          <w:rFonts w:asciiTheme="minorHAnsi" w:eastAsiaTheme="minorEastAsia" w:hAnsiTheme="minorHAnsi"/>
          <w:caps w:val="0"/>
          <w:noProof/>
          <w:sz w:val="22"/>
          <w:szCs w:val="22"/>
          <w:lang w:eastAsia="en-AU"/>
        </w:rPr>
      </w:pPr>
      <w:hyperlink w:anchor="_Toc32573490" w:history="1">
        <w:r w:rsidR="00E469CD" w:rsidRPr="00A96B70">
          <w:rPr>
            <w:rStyle w:val="Hyperlink"/>
            <w:rFonts w:ascii="Arial" w:hAnsi="Arial" w:cs="Arial"/>
            <w:noProof/>
          </w:rPr>
          <w:t>13.</w:t>
        </w:r>
        <w:r w:rsidR="00E469CD">
          <w:rPr>
            <w:rFonts w:asciiTheme="minorHAnsi" w:eastAsiaTheme="minorEastAsia" w:hAnsiTheme="minorHAnsi"/>
            <w:caps w:val="0"/>
            <w:noProof/>
            <w:sz w:val="22"/>
            <w:szCs w:val="22"/>
            <w:lang w:eastAsia="en-AU"/>
          </w:rPr>
          <w:tab/>
        </w:r>
        <w:r w:rsidR="00E469CD" w:rsidRPr="00A96B70">
          <w:rPr>
            <w:rStyle w:val="Hyperlink"/>
            <w:rFonts w:ascii="Arial" w:hAnsi="Arial" w:cs="Arial"/>
            <w:noProof/>
          </w:rPr>
          <w:t>General</w:t>
        </w:r>
        <w:r w:rsidR="00E469CD">
          <w:rPr>
            <w:noProof/>
            <w:webHidden/>
          </w:rPr>
          <w:tab/>
        </w:r>
        <w:r w:rsidR="00E469CD">
          <w:rPr>
            <w:noProof/>
            <w:webHidden/>
          </w:rPr>
          <w:fldChar w:fldCharType="begin"/>
        </w:r>
        <w:r w:rsidR="00E469CD">
          <w:rPr>
            <w:noProof/>
            <w:webHidden/>
          </w:rPr>
          <w:instrText xml:space="preserve"> PAGEREF _Toc32573490 \h </w:instrText>
        </w:r>
        <w:r w:rsidR="00E469CD">
          <w:rPr>
            <w:noProof/>
            <w:webHidden/>
          </w:rPr>
        </w:r>
        <w:r w:rsidR="00E469CD">
          <w:rPr>
            <w:noProof/>
            <w:webHidden/>
          </w:rPr>
          <w:fldChar w:fldCharType="separate"/>
        </w:r>
        <w:r w:rsidR="00632BDF">
          <w:rPr>
            <w:noProof/>
            <w:webHidden/>
          </w:rPr>
          <w:t>10</w:t>
        </w:r>
        <w:r w:rsidR="00E469CD">
          <w:rPr>
            <w:noProof/>
            <w:webHidden/>
          </w:rPr>
          <w:fldChar w:fldCharType="end"/>
        </w:r>
      </w:hyperlink>
    </w:p>
    <w:p w14:paraId="64D412F2" w14:textId="6E2E16E1" w:rsidR="00E469CD" w:rsidRDefault="00752AB1">
      <w:pPr>
        <w:pStyle w:val="TOC1"/>
        <w:rPr>
          <w:rFonts w:asciiTheme="minorHAnsi" w:eastAsiaTheme="minorEastAsia" w:hAnsiTheme="minorHAnsi"/>
          <w:caps w:val="0"/>
          <w:noProof/>
          <w:sz w:val="22"/>
          <w:szCs w:val="22"/>
          <w:lang w:eastAsia="en-AU"/>
        </w:rPr>
      </w:pPr>
      <w:hyperlink w:anchor="_Toc32573491" w:history="1">
        <w:r w:rsidR="00E469CD" w:rsidRPr="00A96B70">
          <w:rPr>
            <w:rStyle w:val="Hyperlink"/>
            <w:rFonts w:ascii="Arial" w:hAnsi="Arial" w:cs="Arial"/>
            <w:noProof/>
          </w:rPr>
          <w:t>14.</w:t>
        </w:r>
        <w:r w:rsidR="00E469CD">
          <w:rPr>
            <w:rFonts w:asciiTheme="minorHAnsi" w:eastAsiaTheme="minorEastAsia" w:hAnsiTheme="minorHAnsi"/>
            <w:caps w:val="0"/>
            <w:noProof/>
            <w:sz w:val="22"/>
            <w:szCs w:val="22"/>
            <w:lang w:eastAsia="en-AU"/>
          </w:rPr>
          <w:tab/>
        </w:r>
        <w:r w:rsidR="00E469CD" w:rsidRPr="00A96B70">
          <w:rPr>
            <w:rStyle w:val="Hyperlink"/>
            <w:rFonts w:ascii="Arial" w:hAnsi="Arial" w:cs="Arial"/>
            <w:noProof/>
          </w:rPr>
          <w:t>Interpretation</w:t>
        </w:r>
        <w:r w:rsidR="00E469CD">
          <w:rPr>
            <w:noProof/>
            <w:webHidden/>
          </w:rPr>
          <w:tab/>
        </w:r>
        <w:r w:rsidR="00E469CD">
          <w:rPr>
            <w:noProof/>
            <w:webHidden/>
          </w:rPr>
          <w:fldChar w:fldCharType="begin"/>
        </w:r>
        <w:r w:rsidR="00E469CD">
          <w:rPr>
            <w:noProof/>
            <w:webHidden/>
          </w:rPr>
          <w:instrText xml:space="preserve"> PAGEREF _Toc32573491 \h </w:instrText>
        </w:r>
        <w:r w:rsidR="00E469CD">
          <w:rPr>
            <w:noProof/>
            <w:webHidden/>
          </w:rPr>
        </w:r>
        <w:r w:rsidR="00E469CD">
          <w:rPr>
            <w:noProof/>
            <w:webHidden/>
          </w:rPr>
          <w:fldChar w:fldCharType="separate"/>
        </w:r>
        <w:r w:rsidR="00632BDF">
          <w:rPr>
            <w:noProof/>
            <w:webHidden/>
          </w:rPr>
          <w:t>11</w:t>
        </w:r>
        <w:r w:rsidR="00E469CD">
          <w:rPr>
            <w:noProof/>
            <w:webHidden/>
          </w:rPr>
          <w:fldChar w:fldCharType="end"/>
        </w:r>
      </w:hyperlink>
    </w:p>
    <w:p w14:paraId="14F1651B" w14:textId="36E7CC65" w:rsidR="00B31D8E" w:rsidRDefault="00B31D8E" w:rsidP="00B31D8E">
      <w:pPr>
        <w:pStyle w:val="NoSpacing"/>
      </w:pPr>
      <w:r>
        <w:fldChar w:fldCharType="end"/>
      </w:r>
    </w:p>
    <w:p w14:paraId="6E7F0CD6" w14:textId="3E75A810" w:rsidR="00B31D8E" w:rsidRDefault="00B31D8E" w:rsidP="00076B9A">
      <w:pPr>
        <w:spacing w:after="0"/>
        <w:ind w:left="142"/>
        <w:rPr>
          <w:rFonts w:ascii="Arial" w:hAnsi="Arial" w:cs="Arial"/>
        </w:rPr>
        <w:sectPr w:rsidR="00B31D8E" w:rsidSect="00913DFC">
          <w:headerReference w:type="even" r:id="rId16"/>
          <w:headerReference w:type="default" r:id="rId17"/>
          <w:footerReference w:type="default" r:id="rId18"/>
          <w:headerReference w:type="first" r:id="rId19"/>
          <w:footerReference w:type="first" r:id="rId20"/>
          <w:pgSz w:w="11906" w:h="16838" w:code="9"/>
          <w:pgMar w:top="1247" w:right="1247" w:bottom="1247" w:left="1247" w:header="720" w:footer="720" w:gutter="0"/>
          <w:pgNumType w:start="1"/>
          <w:cols w:space="708"/>
          <w:docGrid w:linePitch="360"/>
        </w:sectPr>
      </w:pPr>
    </w:p>
    <w:p w14:paraId="3E3936DE" w14:textId="4B3294B0" w:rsidR="00F2767A" w:rsidRDefault="00F2767A" w:rsidP="00076B9A">
      <w:pPr>
        <w:spacing w:after="0"/>
        <w:ind w:left="142"/>
        <w:rPr>
          <w:rFonts w:ascii="Arial" w:hAnsi="Arial" w:cs="Arial"/>
        </w:rPr>
      </w:pPr>
    </w:p>
    <w:tbl>
      <w:tblPr>
        <w:tblStyle w:val="TableGrid"/>
        <w:tblW w:w="0" w:type="auto"/>
        <w:shd w:val="clear" w:color="auto" w:fill="00AEC5"/>
        <w:tblLook w:val="04A0" w:firstRow="1" w:lastRow="0" w:firstColumn="1" w:lastColumn="0" w:noHBand="0" w:noVBand="1"/>
      </w:tblPr>
      <w:tblGrid>
        <w:gridCol w:w="8908"/>
      </w:tblGrid>
      <w:tr w:rsidR="00FA54C4" w:rsidRPr="00383E1E" w14:paraId="1D6AAAED" w14:textId="77777777" w:rsidTr="00FA54C4">
        <w:tc>
          <w:tcPr>
            <w:tcW w:w="8908" w:type="dxa"/>
            <w:shd w:val="clear" w:color="auto" w:fill="000000" w:themeFill="text1"/>
          </w:tcPr>
          <w:p w14:paraId="08CC371B" w14:textId="77777777" w:rsidR="00FA54C4" w:rsidRPr="005C18A1" w:rsidRDefault="00FA54C4" w:rsidP="00FA54C4">
            <w:pPr>
              <w:pStyle w:val="Title"/>
              <w:ind w:right="-20"/>
              <w:rPr>
                <w:rFonts w:ascii="Arial" w:hAnsi="Arial" w:cs="Arial"/>
                <w:color w:val="FFFFFF" w:themeColor="background1"/>
                <w:sz w:val="28"/>
                <w:szCs w:val="28"/>
              </w:rPr>
            </w:pPr>
            <w:bookmarkStart w:id="6" w:name="_Toc32573466"/>
            <w:r w:rsidRPr="00383E1E">
              <w:rPr>
                <w:rFonts w:ascii="Arial" w:hAnsi="Arial" w:cs="Arial"/>
                <w:color w:val="FFFFFF" w:themeColor="background1"/>
                <w:sz w:val="28"/>
                <w:szCs w:val="28"/>
              </w:rPr>
              <w:t>REFERENCE SCHEDuLE</w:t>
            </w:r>
            <w:bookmarkEnd w:id="6"/>
          </w:p>
        </w:tc>
      </w:tr>
    </w:tbl>
    <w:p w14:paraId="202C0EB5" w14:textId="77777777" w:rsidR="00FA54C4" w:rsidRDefault="00FA54C4" w:rsidP="00FA54C4">
      <w:pPr>
        <w:spacing w:after="0"/>
        <w:ind w:left="142"/>
        <w:rPr>
          <w:rFonts w:ascii="Arial" w:hAnsi="Arial" w:cs="Arial"/>
        </w:rPr>
      </w:pPr>
    </w:p>
    <w:tbl>
      <w:tblPr>
        <w:tblStyle w:val="TableGrid"/>
        <w:tblW w:w="0" w:type="auto"/>
        <w:shd w:val="clear" w:color="auto" w:fill="F15D22"/>
        <w:tblLook w:val="04A0" w:firstRow="1" w:lastRow="0" w:firstColumn="1" w:lastColumn="0" w:noHBand="0" w:noVBand="1"/>
      </w:tblPr>
      <w:tblGrid>
        <w:gridCol w:w="8908"/>
      </w:tblGrid>
      <w:tr w:rsidR="00FA54C4" w:rsidRPr="00383E1E" w14:paraId="1CDAAD76" w14:textId="77777777" w:rsidTr="007830E2">
        <w:tc>
          <w:tcPr>
            <w:tcW w:w="8908" w:type="dxa"/>
            <w:shd w:val="clear" w:color="auto" w:fill="F15D22"/>
          </w:tcPr>
          <w:p w14:paraId="553CE99A" w14:textId="77777777" w:rsidR="00FA54C4" w:rsidRPr="00383E1E" w:rsidRDefault="00FA54C4" w:rsidP="00EC5224">
            <w:pPr>
              <w:pStyle w:val="Title"/>
              <w:numPr>
                <w:ilvl w:val="0"/>
                <w:numId w:val="35"/>
              </w:numPr>
              <w:ind w:right="-20"/>
              <w:jc w:val="left"/>
              <w:rPr>
                <w:rFonts w:ascii="Arial" w:hAnsi="Arial" w:cs="Arial"/>
                <w:color w:val="FFFFFF" w:themeColor="background1"/>
              </w:rPr>
            </w:pPr>
            <w:bookmarkStart w:id="7" w:name="_Toc32573467"/>
            <w:r>
              <w:rPr>
                <w:rFonts w:ascii="Arial" w:hAnsi="Arial" w:cs="Arial"/>
                <w:color w:val="FFFFFF" w:themeColor="background1"/>
              </w:rPr>
              <w:t>Agreement particulars</w:t>
            </w:r>
            <w:bookmarkEnd w:id="7"/>
          </w:p>
        </w:tc>
      </w:tr>
    </w:tbl>
    <w:p w14:paraId="67949532" w14:textId="77777777" w:rsidR="00076B9A" w:rsidRDefault="00076B9A" w:rsidP="00B31D8E">
      <w:pPr>
        <w:spacing w:after="0"/>
        <w:rPr>
          <w:rFonts w:ascii="Arial" w:hAnsi="Arial" w:cs="Arial"/>
        </w:rPr>
      </w:pPr>
    </w:p>
    <w:tbl>
      <w:tblPr>
        <w:tblStyle w:val="TableGrid"/>
        <w:tblW w:w="8935"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6"/>
        <w:gridCol w:w="6699"/>
      </w:tblGrid>
      <w:tr w:rsidR="00F2767A" w:rsidRPr="00DC092A" w14:paraId="53560D0F" w14:textId="77777777" w:rsidTr="00F2767A">
        <w:trPr>
          <w:cantSplit/>
        </w:trPr>
        <w:tc>
          <w:tcPr>
            <w:tcW w:w="2236" w:type="dxa"/>
            <w:tcBorders>
              <w:top w:val="single" w:sz="4" w:space="0" w:color="7F7F7F" w:themeColor="text1" w:themeTint="80"/>
            </w:tcBorders>
            <w:shd w:val="clear" w:color="auto" w:fill="4D4D4F"/>
          </w:tcPr>
          <w:p w14:paraId="33FAB4EC" w14:textId="77777777" w:rsidR="00F2767A" w:rsidRPr="00076B9A" w:rsidRDefault="00F2767A" w:rsidP="00F2767A">
            <w:pPr>
              <w:pStyle w:val="Heading1"/>
              <w:spacing w:before="120" w:after="120"/>
              <w:jc w:val="left"/>
              <w:outlineLvl w:val="0"/>
              <w:rPr>
                <w:rFonts w:ascii="Arial" w:hAnsi="Arial" w:cs="Arial"/>
                <w:bCs/>
                <w:color w:val="FFFFFF" w:themeColor="background1"/>
              </w:rPr>
            </w:pPr>
            <w:r w:rsidRPr="00076B9A">
              <w:rPr>
                <w:rFonts w:ascii="Arial" w:hAnsi="Arial" w:cs="Arial"/>
                <w:bCs/>
                <w:color w:val="FFFFFF" w:themeColor="background1"/>
              </w:rPr>
              <w:t>Item</w:t>
            </w:r>
          </w:p>
        </w:tc>
        <w:tc>
          <w:tcPr>
            <w:tcW w:w="6699" w:type="dxa"/>
            <w:tcBorders>
              <w:top w:val="single" w:sz="4" w:space="0" w:color="7F7F7F" w:themeColor="text1" w:themeTint="80"/>
              <w:left w:val="nil"/>
            </w:tcBorders>
            <w:shd w:val="clear" w:color="auto" w:fill="4D4D4F"/>
          </w:tcPr>
          <w:p w14:paraId="33FB8625" w14:textId="77777777" w:rsidR="00F2767A" w:rsidRPr="00076B9A" w:rsidRDefault="00F2767A" w:rsidP="00F2767A">
            <w:pPr>
              <w:pStyle w:val="Heading1"/>
              <w:spacing w:before="120" w:after="120"/>
              <w:jc w:val="left"/>
              <w:outlineLvl w:val="0"/>
              <w:rPr>
                <w:rFonts w:ascii="Arial" w:hAnsi="Arial" w:cs="Arial"/>
                <w:bCs/>
                <w:color w:val="FFFFFF" w:themeColor="background1"/>
                <w:highlight w:val="lightGray"/>
              </w:rPr>
            </w:pPr>
            <w:r w:rsidRPr="00076B9A">
              <w:rPr>
                <w:rFonts w:ascii="Arial" w:hAnsi="Arial" w:cs="Arial"/>
                <w:bCs/>
                <w:color w:val="FFFFFF" w:themeColor="background1"/>
              </w:rPr>
              <w:t>Particulars</w:t>
            </w:r>
          </w:p>
        </w:tc>
      </w:tr>
      <w:tr w:rsidR="00F2767A" w:rsidRPr="00BB04D3" w14:paraId="6885DB2D" w14:textId="77777777" w:rsidTr="00F2767A">
        <w:trPr>
          <w:cantSplit/>
          <w:trHeight w:val="111"/>
        </w:trPr>
        <w:tc>
          <w:tcPr>
            <w:tcW w:w="2236" w:type="dxa"/>
            <w:tcBorders>
              <w:right w:val="single" w:sz="4" w:space="0" w:color="7F7F7F" w:themeColor="text1" w:themeTint="80"/>
            </w:tcBorders>
          </w:tcPr>
          <w:p w14:paraId="273FED90" w14:textId="77777777" w:rsidR="00F2767A" w:rsidRPr="00076B9A" w:rsidRDefault="00F2767A" w:rsidP="00F2767A">
            <w:pPr>
              <w:pStyle w:val="Heading1"/>
              <w:spacing w:before="0" w:after="0"/>
              <w:jc w:val="left"/>
              <w:outlineLvl w:val="0"/>
              <w:rPr>
                <w:rFonts w:ascii="Arial" w:hAnsi="Arial" w:cs="Arial"/>
                <w:bCs/>
              </w:rPr>
            </w:pPr>
          </w:p>
        </w:tc>
        <w:tc>
          <w:tcPr>
            <w:tcW w:w="6699" w:type="dxa"/>
            <w:tcBorders>
              <w:left w:val="single" w:sz="4" w:space="0" w:color="7F7F7F" w:themeColor="text1" w:themeTint="80"/>
            </w:tcBorders>
          </w:tcPr>
          <w:p w14:paraId="5A89837B" w14:textId="77777777" w:rsidR="00F2767A" w:rsidRPr="00076B9A" w:rsidRDefault="00F2767A" w:rsidP="00F2767A">
            <w:pPr>
              <w:pStyle w:val="Heading1"/>
              <w:spacing w:before="0" w:after="0"/>
              <w:jc w:val="left"/>
              <w:outlineLvl w:val="0"/>
              <w:rPr>
                <w:rFonts w:ascii="Arial" w:hAnsi="Arial" w:cs="Arial"/>
                <w:b w:val="0"/>
                <w:bCs/>
                <w:highlight w:val="lightGray"/>
              </w:rPr>
            </w:pPr>
          </w:p>
        </w:tc>
      </w:tr>
      <w:tr w:rsidR="00247F3C" w:rsidRPr="00BB04D3" w14:paraId="01B8A16D" w14:textId="77777777" w:rsidTr="00F2767A">
        <w:trPr>
          <w:cantSplit/>
        </w:trPr>
        <w:tc>
          <w:tcPr>
            <w:tcW w:w="2236" w:type="dxa"/>
            <w:tcBorders>
              <w:bottom w:val="single" w:sz="4" w:space="0" w:color="7F7F7F" w:themeColor="text1" w:themeTint="80"/>
              <w:right w:val="single" w:sz="4" w:space="0" w:color="7F7F7F" w:themeColor="text1" w:themeTint="80"/>
            </w:tcBorders>
          </w:tcPr>
          <w:p w14:paraId="553D43B3" w14:textId="7AD6B741" w:rsidR="00247F3C" w:rsidRPr="00076B9A" w:rsidRDefault="00247F3C" w:rsidP="00F2767A">
            <w:pPr>
              <w:pStyle w:val="Heading1"/>
              <w:spacing w:before="120" w:after="120"/>
              <w:jc w:val="left"/>
              <w:outlineLvl w:val="0"/>
              <w:rPr>
                <w:rFonts w:ascii="Arial" w:hAnsi="Arial" w:cs="Arial"/>
                <w:bCs/>
              </w:rPr>
            </w:pPr>
            <w:r>
              <w:rPr>
                <w:rFonts w:ascii="Arial" w:hAnsi="Arial" w:cs="Arial"/>
                <w:bCs/>
              </w:rPr>
              <w:t>Agreement ID</w:t>
            </w:r>
          </w:p>
        </w:tc>
        <w:tc>
          <w:tcPr>
            <w:tcW w:w="6699" w:type="dxa"/>
            <w:tcBorders>
              <w:left w:val="single" w:sz="4" w:space="0" w:color="7F7F7F" w:themeColor="text1" w:themeTint="80"/>
              <w:bottom w:val="single" w:sz="4" w:space="0" w:color="7F7F7F" w:themeColor="text1" w:themeTint="80"/>
            </w:tcBorders>
          </w:tcPr>
          <w:p w14:paraId="3F7FEB18" w14:textId="77777777" w:rsidR="00247F3C" w:rsidRDefault="00247F3C" w:rsidP="00F2767A">
            <w:pPr>
              <w:pStyle w:val="Heading1"/>
              <w:spacing w:before="120" w:after="120"/>
              <w:jc w:val="left"/>
              <w:outlineLvl w:val="0"/>
              <w:rPr>
                <w:rFonts w:ascii="Arial" w:hAnsi="Arial" w:cs="Arial"/>
                <w:b w:val="0"/>
                <w:bCs/>
                <w:highlight w:val="lightGray"/>
              </w:rPr>
            </w:pPr>
            <w:r>
              <w:rPr>
                <w:rFonts w:ascii="Arial" w:hAnsi="Arial" w:cs="Arial"/>
                <w:b w:val="0"/>
                <w:bCs/>
                <w:highlight w:val="lightGray"/>
              </w:rPr>
              <w:t>[I</w:t>
            </w:r>
            <w:r w:rsidRPr="00076B9A">
              <w:rPr>
                <w:rFonts w:ascii="Arial" w:hAnsi="Arial" w:cs="Arial"/>
                <w:b w:val="0"/>
                <w:bCs/>
                <w:highlight w:val="lightGray"/>
              </w:rPr>
              <w:t xml:space="preserve">nsert the </w:t>
            </w:r>
            <w:r>
              <w:rPr>
                <w:rFonts w:ascii="Arial" w:hAnsi="Arial" w:cs="Arial"/>
                <w:b w:val="0"/>
                <w:bCs/>
                <w:highlight w:val="lightGray"/>
              </w:rPr>
              <w:t>unique number/identifier for the agreement]</w:t>
            </w:r>
          </w:p>
          <w:p w14:paraId="2A5B0AC3" w14:textId="43B2DAC7" w:rsidR="00247F3C" w:rsidRPr="00247F3C" w:rsidRDefault="00247F3C" w:rsidP="00247F3C">
            <w:pPr>
              <w:pStyle w:val="Heading2"/>
              <w:numPr>
                <w:ilvl w:val="0"/>
                <w:numId w:val="0"/>
              </w:numPr>
              <w:outlineLvl w:val="1"/>
              <w:rPr>
                <w:highlight w:val="lightGray"/>
              </w:rPr>
            </w:pPr>
          </w:p>
        </w:tc>
      </w:tr>
      <w:tr w:rsidR="00F2767A" w:rsidRPr="00BB04D3" w14:paraId="15E0C991" w14:textId="77777777" w:rsidTr="00F2767A">
        <w:trPr>
          <w:cantSplit/>
        </w:trPr>
        <w:tc>
          <w:tcPr>
            <w:tcW w:w="2236" w:type="dxa"/>
            <w:tcBorders>
              <w:bottom w:val="single" w:sz="4" w:space="0" w:color="7F7F7F" w:themeColor="text1" w:themeTint="80"/>
              <w:right w:val="single" w:sz="4" w:space="0" w:color="7F7F7F" w:themeColor="text1" w:themeTint="80"/>
            </w:tcBorders>
          </w:tcPr>
          <w:p w14:paraId="723630DA" w14:textId="77777777" w:rsidR="00F2767A" w:rsidRPr="00076B9A" w:rsidRDefault="00F2767A" w:rsidP="00F2767A">
            <w:pPr>
              <w:pStyle w:val="Heading1"/>
              <w:spacing w:before="120" w:after="120"/>
              <w:jc w:val="left"/>
              <w:outlineLvl w:val="0"/>
              <w:rPr>
                <w:rFonts w:ascii="Arial" w:hAnsi="Arial" w:cs="Arial"/>
                <w:bCs/>
              </w:rPr>
            </w:pPr>
            <w:r w:rsidRPr="00076B9A">
              <w:rPr>
                <w:rFonts w:ascii="Arial" w:hAnsi="Arial" w:cs="Arial"/>
                <w:bCs/>
              </w:rPr>
              <w:t>Agreement Date</w:t>
            </w:r>
          </w:p>
        </w:tc>
        <w:tc>
          <w:tcPr>
            <w:tcW w:w="6699" w:type="dxa"/>
            <w:tcBorders>
              <w:left w:val="single" w:sz="4" w:space="0" w:color="7F7F7F" w:themeColor="text1" w:themeTint="80"/>
              <w:bottom w:val="single" w:sz="4" w:space="0" w:color="7F7F7F" w:themeColor="text1" w:themeTint="80"/>
            </w:tcBorders>
          </w:tcPr>
          <w:p w14:paraId="23FCFD6E" w14:textId="77777777" w:rsidR="00F2767A" w:rsidRPr="00076B9A" w:rsidRDefault="00F2767A" w:rsidP="00F2767A">
            <w:pPr>
              <w:pStyle w:val="Heading1"/>
              <w:spacing w:before="120" w:after="120"/>
              <w:jc w:val="left"/>
              <w:outlineLvl w:val="0"/>
              <w:rPr>
                <w:rFonts w:ascii="Arial" w:hAnsi="Arial" w:cs="Arial"/>
                <w:b w:val="0"/>
                <w:bCs/>
                <w:highlight w:val="lightGray"/>
              </w:rPr>
            </w:pPr>
            <w:r w:rsidRPr="00076B9A">
              <w:rPr>
                <w:rFonts w:ascii="Arial" w:hAnsi="Arial" w:cs="Arial"/>
                <w:b w:val="0"/>
                <w:bCs/>
                <w:highlight w:val="lightGray"/>
              </w:rPr>
              <w:t>[Insert the date the last of the Parties executes this Agreement]</w:t>
            </w:r>
          </w:p>
          <w:p w14:paraId="3B931D88" w14:textId="77777777" w:rsidR="00F2767A" w:rsidRPr="00076B9A" w:rsidRDefault="00F2767A" w:rsidP="00F2767A">
            <w:pPr>
              <w:pStyle w:val="Heading2"/>
              <w:numPr>
                <w:ilvl w:val="0"/>
                <w:numId w:val="0"/>
              </w:numPr>
              <w:outlineLvl w:val="1"/>
              <w:rPr>
                <w:highlight w:val="lightGray"/>
              </w:rPr>
            </w:pPr>
          </w:p>
        </w:tc>
      </w:tr>
      <w:tr w:rsidR="00F2767A" w:rsidRPr="00BB04D3" w14:paraId="51C59A54" w14:textId="77777777" w:rsidTr="00F2767A">
        <w:trPr>
          <w:cantSplit/>
        </w:trPr>
        <w:tc>
          <w:tcPr>
            <w:tcW w:w="2236" w:type="dxa"/>
            <w:tcBorders>
              <w:top w:val="single" w:sz="4" w:space="0" w:color="7F7F7F" w:themeColor="text1" w:themeTint="80"/>
              <w:bottom w:val="single" w:sz="4" w:space="0" w:color="7F7F7F" w:themeColor="text1" w:themeTint="80"/>
              <w:right w:val="single" w:sz="4" w:space="0" w:color="7F7F7F" w:themeColor="text1" w:themeTint="80"/>
            </w:tcBorders>
          </w:tcPr>
          <w:p w14:paraId="6BA18D60" w14:textId="77777777" w:rsidR="00F2767A" w:rsidRPr="00076B9A" w:rsidRDefault="00F2767A" w:rsidP="00F2767A">
            <w:pPr>
              <w:pStyle w:val="Heading1"/>
              <w:spacing w:before="120" w:after="120"/>
              <w:jc w:val="left"/>
              <w:outlineLvl w:val="0"/>
              <w:rPr>
                <w:rFonts w:ascii="Arial" w:hAnsi="Arial" w:cs="Arial"/>
                <w:bCs/>
              </w:rPr>
            </w:pPr>
            <w:r w:rsidRPr="00076B9A">
              <w:rPr>
                <w:rFonts w:ascii="Arial" w:hAnsi="Arial" w:cs="Arial"/>
                <w:bCs/>
              </w:rPr>
              <w:t>Tenure</w:t>
            </w:r>
          </w:p>
        </w:tc>
        <w:tc>
          <w:tcPr>
            <w:tcW w:w="6699" w:type="dxa"/>
            <w:tcBorders>
              <w:top w:val="single" w:sz="4" w:space="0" w:color="7F7F7F" w:themeColor="text1" w:themeTint="80"/>
              <w:left w:val="single" w:sz="4" w:space="0" w:color="7F7F7F" w:themeColor="text1" w:themeTint="80"/>
              <w:bottom w:val="single" w:sz="4" w:space="0" w:color="7F7F7F" w:themeColor="text1" w:themeTint="80"/>
            </w:tcBorders>
          </w:tcPr>
          <w:p w14:paraId="2FB98394" w14:textId="77777777" w:rsidR="00F2767A" w:rsidRPr="00076B9A" w:rsidRDefault="00F2767A" w:rsidP="00F2767A">
            <w:pPr>
              <w:pStyle w:val="Heading1"/>
              <w:spacing w:before="120" w:after="120"/>
              <w:jc w:val="left"/>
              <w:outlineLvl w:val="0"/>
              <w:rPr>
                <w:rFonts w:ascii="Arial" w:hAnsi="Arial" w:cs="Arial"/>
                <w:b w:val="0"/>
                <w:bCs/>
              </w:rPr>
            </w:pPr>
            <w:r w:rsidRPr="00076B9A">
              <w:rPr>
                <w:rFonts w:ascii="Arial" w:hAnsi="Arial" w:cs="Arial"/>
                <w:b w:val="0"/>
                <w:bCs/>
                <w:highlight w:val="lightGray"/>
              </w:rPr>
              <w:t xml:space="preserve">[Insert description of tenure </w:t>
            </w:r>
            <w:proofErr w:type="spellStart"/>
            <w:r w:rsidRPr="00076B9A">
              <w:rPr>
                <w:rFonts w:ascii="Arial" w:hAnsi="Arial" w:cs="Arial"/>
                <w:b w:val="0"/>
                <w:bCs/>
                <w:highlight w:val="lightGray"/>
              </w:rPr>
              <w:t>eg</w:t>
            </w:r>
            <w:proofErr w:type="spellEnd"/>
            <w:r w:rsidRPr="00076B9A">
              <w:rPr>
                <w:rFonts w:ascii="Arial" w:hAnsi="Arial" w:cs="Arial"/>
                <w:b w:val="0"/>
                <w:bCs/>
                <w:highlight w:val="lightGray"/>
              </w:rPr>
              <w:t xml:space="preserve"> PL 123]</w:t>
            </w:r>
          </w:p>
          <w:p w14:paraId="7AF98739" w14:textId="77777777" w:rsidR="00F2767A" w:rsidRPr="00076B9A" w:rsidRDefault="00F2767A" w:rsidP="00F2767A">
            <w:pPr>
              <w:pStyle w:val="Heading2"/>
              <w:numPr>
                <w:ilvl w:val="0"/>
                <w:numId w:val="0"/>
              </w:numPr>
              <w:outlineLvl w:val="1"/>
            </w:pPr>
          </w:p>
        </w:tc>
      </w:tr>
      <w:tr w:rsidR="00F2767A" w:rsidRPr="00BB04D3" w14:paraId="13528530" w14:textId="77777777" w:rsidTr="00F2767A">
        <w:trPr>
          <w:cantSplit/>
        </w:trPr>
        <w:tc>
          <w:tcPr>
            <w:tcW w:w="2236" w:type="dxa"/>
            <w:tcBorders>
              <w:top w:val="single" w:sz="4" w:space="0" w:color="7F7F7F" w:themeColor="text1" w:themeTint="80"/>
              <w:bottom w:val="single" w:sz="4" w:space="0" w:color="7F7F7F" w:themeColor="text1" w:themeTint="80"/>
              <w:right w:val="single" w:sz="4" w:space="0" w:color="7F7F7F" w:themeColor="text1" w:themeTint="80"/>
            </w:tcBorders>
          </w:tcPr>
          <w:p w14:paraId="24BE75D7" w14:textId="7BFE802E" w:rsidR="00F2767A" w:rsidRPr="00076B9A" w:rsidRDefault="00F2767A" w:rsidP="00816C14">
            <w:pPr>
              <w:pStyle w:val="Heading1"/>
              <w:spacing w:before="120" w:after="120"/>
              <w:jc w:val="left"/>
              <w:outlineLvl w:val="0"/>
              <w:rPr>
                <w:rFonts w:ascii="Arial" w:hAnsi="Arial" w:cs="Arial"/>
                <w:bCs/>
              </w:rPr>
            </w:pPr>
            <w:r w:rsidRPr="00076B9A">
              <w:rPr>
                <w:rFonts w:ascii="Arial" w:hAnsi="Arial" w:cs="Arial"/>
                <w:bCs/>
              </w:rPr>
              <w:t xml:space="preserve">Tenure Holder </w:t>
            </w:r>
          </w:p>
        </w:tc>
        <w:tc>
          <w:tcPr>
            <w:tcW w:w="6699" w:type="dxa"/>
            <w:tcBorders>
              <w:top w:val="single" w:sz="4" w:space="0" w:color="7F7F7F" w:themeColor="text1" w:themeTint="80"/>
              <w:left w:val="single" w:sz="4" w:space="0" w:color="7F7F7F" w:themeColor="text1" w:themeTint="80"/>
              <w:bottom w:val="single" w:sz="4" w:space="0" w:color="7F7F7F" w:themeColor="text1" w:themeTint="80"/>
            </w:tcBorders>
          </w:tcPr>
          <w:p w14:paraId="39BB6D1B" w14:textId="6AE42D54" w:rsidR="00F2767A" w:rsidRPr="00076B9A" w:rsidRDefault="00F2767A" w:rsidP="00F2767A">
            <w:pPr>
              <w:pStyle w:val="Heading1"/>
              <w:spacing w:before="120" w:after="120"/>
              <w:jc w:val="left"/>
              <w:outlineLvl w:val="0"/>
              <w:rPr>
                <w:rFonts w:ascii="Arial" w:hAnsi="Arial" w:cs="Arial"/>
                <w:b w:val="0"/>
                <w:bCs/>
                <w:highlight w:val="lightGray"/>
              </w:rPr>
            </w:pPr>
            <w:r w:rsidRPr="00076B9A">
              <w:rPr>
                <w:rFonts w:ascii="Arial" w:hAnsi="Arial" w:cs="Arial"/>
                <w:b w:val="0"/>
                <w:bCs/>
                <w:highlight w:val="lightGray"/>
              </w:rPr>
              <w:t xml:space="preserve">[Insert name and ACN of </w:t>
            </w:r>
            <w:r w:rsidR="00816C14">
              <w:rPr>
                <w:rFonts w:ascii="Arial" w:hAnsi="Arial" w:cs="Arial"/>
                <w:b w:val="0"/>
                <w:bCs/>
                <w:highlight w:val="lightGray"/>
              </w:rPr>
              <w:t>tenure holder</w:t>
            </w:r>
            <w:r w:rsidRPr="00076B9A">
              <w:rPr>
                <w:rFonts w:ascii="Arial" w:hAnsi="Arial" w:cs="Arial"/>
                <w:b w:val="0"/>
                <w:bCs/>
                <w:highlight w:val="lightGray"/>
              </w:rPr>
              <w:t>]</w:t>
            </w:r>
          </w:p>
          <w:p w14:paraId="665580E5" w14:textId="042186CF" w:rsidR="00F2767A" w:rsidRPr="00076B9A" w:rsidRDefault="00F2767A" w:rsidP="00F2767A">
            <w:pPr>
              <w:pStyle w:val="Heading1"/>
              <w:spacing w:before="120" w:after="120"/>
              <w:jc w:val="left"/>
              <w:outlineLvl w:val="0"/>
              <w:rPr>
                <w:rFonts w:ascii="Arial" w:hAnsi="Arial" w:cs="Arial"/>
                <w:b w:val="0"/>
                <w:bCs/>
                <w:highlight w:val="lightGray"/>
              </w:rPr>
            </w:pPr>
            <w:r w:rsidRPr="00076B9A">
              <w:rPr>
                <w:rFonts w:ascii="Arial" w:hAnsi="Arial" w:cs="Arial"/>
                <w:b w:val="0"/>
                <w:bCs/>
              </w:rPr>
              <w:t>Attention:</w:t>
            </w:r>
            <w:r w:rsidRPr="00076B9A">
              <w:rPr>
                <w:rFonts w:ascii="Arial" w:hAnsi="Arial" w:cs="Arial"/>
                <w:b w:val="0"/>
              </w:rPr>
              <w:t xml:space="preserve"> </w:t>
            </w:r>
            <w:r w:rsidRPr="00076B9A">
              <w:rPr>
                <w:rFonts w:ascii="Arial" w:hAnsi="Arial" w:cs="Arial"/>
                <w:b w:val="0"/>
                <w:bCs/>
                <w:highlight w:val="lightGray"/>
              </w:rPr>
              <w:t>[Insert name of contact person for notices]</w:t>
            </w:r>
          </w:p>
          <w:p w14:paraId="793EB418" w14:textId="77777777" w:rsidR="00F2767A" w:rsidRPr="00076B9A" w:rsidRDefault="00F2767A" w:rsidP="00F2767A">
            <w:pPr>
              <w:pStyle w:val="Heading1"/>
              <w:spacing w:before="120" w:after="120"/>
              <w:jc w:val="left"/>
              <w:outlineLvl w:val="0"/>
              <w:rPr>
                <w:rFonts w:ascii="Arial" w:hAnsi="Arial" w:cs="Arial"/>
                <w:b w:val="0"/>
                <w:bCs/>
                <w:highlight w:val="lightGray"/>
              </w:rPr>
            </w:pPr>
            <w:r w:rsidRPr="00076B9A">
              <w:rPr>
                <w:rFonts w:ascii="Arial" w:hAnsi="Arial" w:cs="Arial"/>
                <w:b w:val="0"/>
                <w:bCs/>
              </w:rPr>
              <w:t>Address:</w:t>
            </w:r>
            <w:r w:rsidRPr="00076B9A">
              <w:rPr>
                <w:rFonts w:ascii="Arial" w:hAnsi="Arial" w:cs="Arial"/>
                <w:b w:val="0"/>
              </w:rPr>
              <w:tab/>
            </w:r>
            <w:r w:rsidRPr="00076B9A">
              <w:rPr>
                <w:rFonts w:ascii="Arial" w:hAnsi="Arial" w:cs="Arial"/>
                <w:b w:val="0"/>
                <w:bCs/>
                <w:highlight w:val="lightGray"/>
              </w:rPr>
              <w:t>[Insert]</w:t>
            </w:r>
          </w:p>
          <w:p w14:paraId="758FF3ED" w14:textId="77777777" w:rsidR="00F2767A" w:rsidRPr="00076B9A" w:rsidRDefault="00F2767A" w:rsidP="00F2767A">
            <w:pPr>
              <w:pStyle w:val="Heading1"/>
              <w:spacing w:before="120" w:after="120"/>
              <w:jc w:val="left"/>
              <w:outlineLvl w:val="0"/>
              <w:rPr>
                <w:rFonts w:ascii="Arial" w:hAnsi="Arial" w:cs="Arial"/>
                <w:b w:val="0"/>
                <w:bCs/>
                <w:highlight w:val="lightGray"/>
              </w:rPr>
            </w:pPr>
            <w:r w:rsidRPr="00076B9A">
              <w:rPr>
                <w:rFonts w:ascii="Arial" w:hAnsi="Arial" w:cs="Arial"/>
                <w:b w:val="0"/>
                <w:bCs/>
              </w:rPr>
              <w:t>Telephone:</w:t>
            </w:r>
            <w:r w:rsidRPr="00076B9A">
              <w:rPr>
                <w:rFonts w:ascii="Arial" w:hAnsi="Arial" w:cs="Arial"/>
                <w:b w:val="0"/>
              </w:rPr>
              <w:tab/>
            </w:r>
            <w:r w:rsidRPr="00076B9A">
              <w:rPr>
                <w:rFonts w:ascii="Arial" w:hAnsi="Arial" w:cs="Arial"/>
                <w:b w:val="0"/>
                <w:bCs/>
                <w:highlight w:val="lightGray"/>
              </w:rPr>
              <w:t>[Insert]</w:t>
            </w:r>
          </w:p>
          <w:p w14:paraId="2E8DCB00" w14:textId="77777777" w:rsidR="00F2767A" w:rsidRPr="00076B9A" w:rsidRDefault="00F2767A" w:rsidP="00F2767A">
            <w:pPr>
              <w:pStyle w:val="Heading1"/>
              <w:spacing w:before="120" w:after="120"/>
              <w:jc w:val="left"/>
              <w:outlineLvl w:val="0"/>
              <w:rPr>
                <w:rFonts w:ascii="Arial" w:hAnsi="Arial" w:cs="Arial"/>
                <w:b w:val="0"/>
                <w:bCs/>
                <w:highlight w:val="lightGray"/>
              </w:rPr>
            </w:pPr>
            <w:r w:rsidRPr="00076B9A">
              <w:rPr>
                <w:rFonts w:ascii="Arial" w:hAnsi="Arial" w:cs="Arial"/>
                <w:b w:val="0"/>
                <w:bCs/>
              </w:rPr>
              <w:t>Fax:</w:t>
            </w:r>
            <w:r w:rsidRPr="00076B9A">
              <w:rPr>
                <w:rFonts w:ascii="Arial" w:hAnsi="Arial" w:cs="Arial"/>
                <w:b w:val="0"/>
              </w:rPr>
              <w:tab/>
            </w:r>
            <w:r w:rsidRPr="00076B9A">
              <w:rPr>
                <w:rFonts w:ascii="Arial" w:hAnsi="Arial" w:cs="Arial"/>
                <w:b w:val="0"/>
              </w:rPr>
              <w:tab/>
            </w:r>
            <w:r w:rsidRPr="00076B9A">
              <w:rPr>
                <w:rFonts w:ascii="Arial" w:hAnsi="Arial" w:cs="Arial"/>
                <w:b w:val="0"/>
                <w:bCs/>
                <w:highlight w:val="lightGray"/>
              </w:rPr>
              <w:t>[Insert]</w:t>
            </w:r>
          </w:p>
          <w:p w14:paraId="089D3DA5" w14:textId="50E6F0D8" w:rsidR="00F2767A" w:rsidRPr="00FA54C4" w:rsidRDefault="00F2767A" w:rsidP="00FA54C4">
            <w:pPr>
              <w:pStyle w:val="Heading1"/>
              <w:spacing w:before="120" w:after="120"/>
              <w:jc w:val="left"/>
              <w:outlineLvl w:val="0"/>
              <w:rPr>
                <w:rFonts w:ascii="Arial" w:hAnsi="Arial" w:cs="Arial"/>
                <w:b w:val="0"/>
                <w:bCs/>
              </w:rPr>
            </w:pPr>
            <w:r w:rsidRPr="00076B9A">
              <w:rPr>
                <w:rFonts w:ascii="Arial" w:hAnsi="Arial" w:cs="Arial"/>
                <w:b w:val="0"/>
                <w:bCs/>
              </w:rPr>
              <w:t>Email:</w:t>
            </w:r>
            <w:r w:rsidRPr="00076B9A">
              <w:rPr>
                <w:rFonts w:ascii="Arial" w:hAnsi="Arial" w:cs="Arial"/>
                <w:b w:val="0"/>
              </w:rPr>
              <w:tab/>
            </w:r>
            <w:r w:rsidRPr="00076B9A">
              <w:rPr>
                <w:rFonts w:ascii="Arial" w:hAnsi="Arial" w:cs="Arial"/>
                <w:b w:val="0"/>
              </w:rPr>
              <w:tab/>
            </w:r>
            <w:r w:rsidRPr="00076B9A">
              <w:rPr>
                <w:rFonts w:ascii="Arial" w:hAnsi="Arial" w:cs="Arial"/>
                <w:b w:val="0"/>
                <w:bCs/>
                <w:highlight w:val="lightGray"/>
              </w:rPr>
              <w:t>[Insert]</w:t>
            </w:r>
          </w:p>
        </w:tc>
      </w:tr>
      <w:tr w:rsidR="00F2767A" w:rsidRPr="00BB04D3" w14:paraId="20A2305E" w14:textId="77777777" w:rsidTr="00F2767A">
        <w:trPr>
          <w:cantSplit/>
        </w:trPr>
        <w:tc>
          <w:tcPr>
            <w:tcW w:w="2236" w:type="dxa"/>
            <w:tcBorders>
              <w:top w:val="single" w:sz="4" w:space="0" w:color="7F7F7F" w:themeColor="text1" w:themeTint="80"/>
              <w:bottom w:val="single" w:sz="4" w:space="0" w:color="7F7F7F" w:themeColor="text1" w:themeTint="80"/>
              <w:right w:val="single" w:sz="4" w:space="0" w:color="7F7F7F" w:themeColor="text1" w:themeTint="80"/>
            </w:tcBorders>
          </w:tcPr>
          <w:p w14:paraId="5FCC3649" w14:textId="77777777" w:rsidR="00F2767A" w:rsidRPr="00076B9A" w:rsidRDefault="00F2767A" w:rsidP="00F2767A">
            <w:pPr>
              <w:pStyle w:val="Heading1"/>
              <w:spacing w:before="120" w:after="120"/>
              <w:jc w:val="left"/>
              <w:outlineLvl w:val="0"/>
              <w:rPr>
                <w:rFonts w:ascii="Arial" w:hAnsi="Arial" w:cs="Arial"/>
                <w:bCs/>
              </w:rPr>
            </w:pPr>
            <w:r w:rsidRPr="00076B9A">
              <w:rPr>
                <w:rFonts w:ascii="Arial" w:hAnsi="Arial" w:cs="Arial"/>
                <w:bCs/>
              </w:rPr>
              <w:t>Bore Owner</w:t>
            </w:r>
          </w:p>
        </w:tc>
        <w:tc>
          <w:tcPr>
            <w:tcW w:w="6699" w:type="dxa"/>
            <w:tcBorders>
              <w:top w:val="single" w:sz="4" w:space="0" w:color="7F7F7F" w:themeColor="text1" w:themeTint="80"/>
              <w:left w:val="single" w:sz="4" w:space="0" w:color="7F7F7F" w:themeColor="text1" w:themeTint="80"/>
              <w:bottom w:val="single" w:sz="4" w:space="0" w:color="7F7F7F" w:themeColor="text1" w:themeTint="80"/>
            </w:tcBorders>
          </w:tcPr>
          <w:p w14:paraId="384B8309" w14:textId="77777777" w:rsidR="00F2767A" w:rsidRPr="00076B9A" w:rsidRDefault="00F2767A" w:rsidP="00F2767A">
            <w:pPr>
              <w:pStyle w:val="Heading1"/>
              <w:spacing w:before="120" w:after="120"/>
              <w:jc w:val="left"/>
              <w:outlineLvl w:val="0"/>
              <w:rPr>
                <w:rFonts w:ascii="Arial" w:hAnsi="Arial" w:cs="Arial"/>
                <w:b w:val="0"/>
                <w:bCs/>
                <w:highlight w:val="lightGray"/>
              </w:rPr>
            </w:pPr>
            <w:r w:rsidRPr="00076B9A">
              <w:rPr>
                <w:rFonts w:ascii="Arial" w:hAnsi="Arial" w:cs="Arial"/>
                <w:b w:val="0"/>
                <w:bCs/>
                <w:highlight w:val="lightGray"/>
              </w:rPr>
              <w:t>[Insert name and ABN/ACN of bore owner]</w:t>
            </w:r>
          </w:p>
          <w:p w14:paraId="43EEB50E" w14:textId="77777777" w:rsidR="00F2767A" w:rsidRPr="00076B9A" w:rsidRDefault="00F2767A" w:rsidP="00F2767A">
            <w:pPr>
              <w:pStyle w:val="Heading1"/>
              <w:spacing w:before="120" w:after="120"/>
              <w:jc w:val="left"/>
              <w:outlineLvl w:val="0"/>
              <w:rPr>
                <w:rFonts w:ascii="Arial" w:hAnsi="Arial" w:cs="Arial"/>
                <w:b w:val="0"/>
                <w:bCs/>
                <w:highlight w:val="lightGray"/>
              </w:rPr>
            </w:pPr>
            <w:r w:rsidRPr="00076B9A">
              <w:rPr>
                <w:rFonts w:ascii="Arial" w:hAnsi="Arial" w:cs="Arial"/>
                <w:b w:val="0"/>
                <w:bCs/>
              </w:rPr>
              <w:t>Address:</w:t>
            </w:r>
            <w:r w:rsidRPr="00076B9A">
              <w:rPr>
                <w:rFonts w:ascii="Arial" w:hAnsi="Arial" w:cs="Arial"/>
                <w:b w:val="0"/>
              </w:rPr>
              <w:tab/>
            </w:r>
            <w:r w:rsidRPr="00076B9A">
              <w:rPr>
                <w:rFonts w:ascii="Arial" w:hAnsi="Arial" w:cs="Arial"/>
                <w:b w:val="0"/>
                <w:bCs/>
                <w:highlight w:val="lightGray"/>
              </w:rPr>
              <w:t>[Insert]</w:t>
            </w:r>
          </w:p>
          <w:p w14:paraId="37A4AA2F" w14:textId="77777777" w:rsidR="00F2767A" w:rsidRPr="00076B9A" w:rsidRDefault="00F2767A" w:rsidP="00F2767A">
            <w:pPr>
              <w:pStyle w:val="Heading1"/>
              <w:spacing w:before="120" w:after="120"/>
              <w:jc w:val="left"/>
              <w:outlineLvl w:val="0"/>
              <w:rPr>
                <w:rFonts w:ascii="Arial" w:hAnsi="Arial" w:cs="Arial"/>
                <w:b w:val="0"/>
                <w:bCs/>
                <w:highlight w:val="lightGray"/>
              </w:rPr>
            </w:pPr>
            <w:r w:rsidRPr="00076B9A">
              <w:rPr>
                <w:rFonts w:ascii="Arial" w:hAnsi="Arial" w:cs="Arial"/>
                <w:b w:val="0"/>
                <w:bCs/>
              </w:rPr>
              <w:t>Telephone:</w:t>
            </w:r>
            <w:r w:rsidRPr="00076B9A">
              <w:rPr>
                <w:rFonts w:ascii="Arial" w:hAnsi="Arial" w:cs="Arial"/>
                <w:b w:val="0"/>
              </w:rPr>
              <w:tab/>
            </w:r>
            <w:r w:rsidRPr="00076B9A">
              <w:rPr>
                <w:rFonts w:ascii="Arial" w:hAnsi="Arial" w:cs="Arial"/>
                <w:b w:val="0"/>
                <w:bCs/>
                <w:highlight w:val="lightGray"/>
              </w:rPr>
              <w:t>[Insert]</w:t>
            </w:r>
          </w:p>
          <w:p w14:paraId="4321AD95" w14:textId="77777777" w:rsidR="00F2767A" w:rsidRPr="00076B9A" w:rsidRDefault="00F2767A" w:rsidP="00F2767A">
            <w:pPr>
              <w:pStyle w:val="Heading1"/>
              <w:spacing w:before="120" w:after="120"/>
              <w:jc w:val="left"/>
              <w:outlineLvl w:val="0"/>
              <w:rPr>
                <w:rFonts w:ascii="Arial" w:hAnsi="Arial" w:cs="Arial"/>
                <w:b w:val="0"/>
                <w:bCs/>
                <w:highlight w:val="lightGray"/>
              </w:rPr>
            </w:pPr>
            <w:r w:rsidRPr="00076B9A">
              <w:rPr>
                <w:rFonts w:ascii="Arial" w:hAnsi="Arial" w:cs="Arial"/>
                <w:b w:val="0"/>
                <w:bCs/>
              </w:rPr>
              <w:t>Fax:</w:t>
            </w:r>
            <w:r w:rsidRPr="00076B9A">
              <w:rPr>
                <w:rFonts w:ascii="Arial" w:hAnsi="Arial" w:cs="Arial"/>
                <w:b w:val="0"/>
              </w:rPr>
              <w:tab/>
            </w:r>
            <w:r w:rsidRPr="00076B9A">
              <w:rPr>
                <w:rFonts w:ascii="Arial" w:hAnsi="Arial" w:cs="Arial"/>
                <w:b w:val="0"/>
              </w:rPr>
              <w:tab/>
            </w:r>
            <w:r w:rsidRPr="00076B9A">
              <w:rPr>
                <w:rFonts w:ascii="Arial" w:hAnsi="Arial" w:cs="Arial"/>
                <w:b w:val="0"/>
                <w:bCs/>
                <w:highlight w:val="lightGray"/>
              </w:rPr>
              <w:t>[Insert]</w:t>
            </w:r>
          </w:p>
          <w:p w14:paraId="548C2CDE" w14:textId="2A565EE3" w:rsidR="00F2767A" w:rsidRPr="00FA54C4" w:rsidRDefault="00F2767A" w:rsidP="00FA54C4">
            <w:pPr>
              <w:pStyle w:val="Heading1"/>
              <w:spacing w:before="120" w:after="120"/>
              <w:jc w:val="left"/>
              <w:outlineLvl w:val="0"/>
              <w:rPr>
                <w:rFonts w:ascii="Arial" w:hAnsi="Arial" w:cs="Arial"/>
                <w:b w:val="0"/>
                <w:bCs/>
              </w:rPr>
            </w:pPr>
            <w:r w:rsidRPr="00076B9A">
              <w:rPr>
                <w:rFonts w:ascii="Arial" w:hAnsi="Arial" w:cs="Arial"/>
                <w:b w:val="0"/>
                <w:bCs/>
              </w:rPr>
              <w:t>Email:</w:t>
            </w:r>
            <w:r w:rsidRPr="00076B9A">
              <w:rPr>
                <w:rFonts w:ascii="Arial" w:hAnsi="Arial" w:cs="Arial"/>
                <w:b w:val="0"/>
              </w:rPr>
              <w:tab/>
            </w:r>
            <w:r w:rsidRPr="00076B9A">
              <w:rPr>
                <w:rFonts w:ascii="Arial" w:hAnsi="Arial" w:cs="Arial"/>
                <w:b w:val="0"/>
              </w:rPr>
              <w:tab/>
            </w:r>
            <w:r w:rsidRPr="00076B9A">
              <w:rPr>
                <w:rFonts w:ascii="Arial" w:hAnsi="Arial" w:cs="Arial"/>
                <w:b w:val="0"/>
                <w:bCs/>
                <w:highlight w:val="lightGray"/>
              </w:rPr>
              <w:t>[Insert]</w:t>
            </w:r>
          </w:p>
        </w:tc>
      </w:tr>
      <w:tr w:rsidR="00F2767A" w:rsidRPr="00BB04D3" w14:paraId="53C95B8E" w14:textId="77777777" w:rsidTr="00F2767A">
        <w:trPr>
          <w:cantSplit/>
        </w:trPr>
        <w:tc>
          <w:tcPr>
            <w:tcW w:w="2236" w:type="dxa"/>
            <w:tcBorders>
              <w:top w:val="single" w:sz="4" w:space="0" w:color="7F7F7F" w:themeColor="text1" w:themeTint="80"/>
              <w:bottom w:val="single" w:sz="4" w:space="0" w:color="7F7F7F" w:themeColor="text1" w:themeTint="80"/>
              <w:right w:val="single" w:sz="4" w:space="0" w:color="7F7F7F" w:themeColor="text1" w:themeTint="80"/>
            </w:tcBorders>
          </w:tcPr>
          <w:p w14:paraId="09265953" w14:textId="77777777" w:rsidR="00F2767A" w:rsidRPr="00076B9A" w:rsidRDefault="00F2767A" w:rsidP="00F2767A">
            <w:pPr>
              <w:pStyle w:val="Heading1"/>
              <w:spacing w:before="120" w:after="120"/>
              <w:jc w:val="left"/>
              <w:outlineLvl w:val="0"/>
              <w:rPr>
                <w:rFonts w:ascii="Arial" w:hAnsi="Arial" w:cs="Arial"/>
                <w:bCs/>
              </w:rPr>
            </w:pPr>
            <w:r w:rsidRPr="00076B9A">
              <w:rPr>
                <w:rFonts w:ascii="Arial" w:hAnsi="Arial" w:cs="Arial"/>
                <w:bCs/>
              </w:rPr>
              <w:t>Bore(s)</w:t>
            </w:r>
          </w:p>
        </w:tc>
        <w:tc>
          <w:tcPr>
            <w:tcW w:w="6699" w:type="dxa"/>
            <w:tcBorders>
              <w:top w:val="single" w:sz="4" w:space="0" w:color="7F7F7F" w:themeColor="text1" w:themeTint="80"/>
              <w:left w:val="single" w:sz="4" w:space="0" w:color="7F7F7F" w:themeColor="text1" w:themeTint="80"/>
              <w:bottom w:val="single" w:sz="4" w:space="0" w:color="7F7F7F" w:themeColor="text1" w:themeTint="80"/>
            </w:tcBorders>
          </w:tcPr>
          <w:p w14:paraId="1F3D6A18" w14:textId="38AC84E3" w:rsidR="00F2767A" w:rsidRPr="00076B9A" w:rsidRDefault="00F2767A" w:rsidP="00F2767A">
            <w:pPr>
              <w:pStyle w:val="Heading1"/>
              <w:spacing w:before="120" w:after="120"/>
              <w:jc w:val="left"/>
              <w:outlineLvl w:val="0"/>
              <w:rPr>
                <w:rFonts w:ascii="Arial" w:hAnsi="Arial" w:cs="Arial"/>
                <w:b w:val="0"/>
                <w:bCs/>
              </w:rPr>
            </w:pPr>
            <w:r w:rsidRPr="00076B9A">
              <w:rPr>
                <w:rFonts w:ascii="Arial" w:hAnsi="Arial" w:cs="Arial"/>
                <w:b w:val="0"/>
                <w:bCs/>
              </w:rPr>
              <w:t xml:space="preserve">Means the following water bore(s), as identified on the Map provided in </w:t>
            </w:r>
            <w:r w:rsidR="007D20A9">
              <w:rPr>
                <w:rFonts w:ascii="Arial" w:hAnsi="Arial" w:cs="Arial"/>
                <w:b w:val="0"/>
                <w:bCs/>
              </w:rPr>
              <w:t xml:space="preserve">this </w:t>
            </w:r>
            <w:r w:rsidR="00B31D8E">
              <w:rPr>
                <w:rFonts w:ascii="Arial" w:hAnsi="Arial" w:cs="Arial"/>
                <w:b w:val="0"/>
                <w:bCs/>
              </w:rPr>
              <w:t>A</w:t>
            </w:r>
            <w:r w:rsidR="007D20A9">
              <w:rPr>
                <w:rFonts w:ascii="Arial" w:hAnsi="Arial" w:cs="Arial"/>
                <w:b w:val="0"/>
                <w:bCs/>
              </w:rPr>
              <w:t>greement</w:t>
            </w:r>
            <w:r w:rsidRPr="00076B9A">
              <w:rPr>
                <w:rFonts w:ascii="Arial" w:hAnsi="Arial" w:cs="Arial"/>
                <w:b w:val="0"/>
                <w:bCs/>
              </w:rPr>
              <w:t xml:space="preserve">, </w:t>
            </w:r>
            <w:r w:rsidR="00630BC5" w:rsidRPr="00630BC5">
              <w:rPr>
                <w:rFonts w:ascii="Arial" w:hAnsi="Arial" w:cs="Arial"/>
                <w:b w:val="0"/>
                <w:bCs/>
              </w:rPr>
              <w:t xml:space="preserve">for which the taking of, or interference with water is authorised under section 363 of the Act, and being registered on the </w:t>
            </w:r>
            <w:r w:rsidR="00B31D8E">
              <w:rPr>
                <w:rFonts w:ascii="Arial" w:hAnsi="Arial" w:cs="Arial"/>
                <w:b w:val="0"/>
                <w:bCs/>
              </w:rPr>
              <w:t xml:space="preserve">Queensland </w:t>
            </w:r>
            <w:r w:rsidR="00630BC5" w:rsidRPr="00630BC5">
              <w:rPr>
                <w:rFonts w:ascii="Arial" w:hAnsi="Arial" w:cs="Arial"/>
                <w:b w:val="0"/>
                <w:bCs/>
              </w:rPr>
              <w:t>Government’s Groundwater Database</w:t>
            </w:r>
            <w:r w:rsidR="00B31D8E">
              <w:rPr>
                <w:rFonts w:ascii="Arial" w:hAnsi="Arial" w:cs="Arial"/>
                <w:b w:val="0"/>
                <w:bCs/>
              </w:rPr>
              <w:t>:</w:t>
            </w:r>
          </w:p>
          <w:p w14:paraId="121BE341" w14:textId="77777777" w:rsidR="00F2767A" w:rsidRPr="00076B9A" w:rsidRDefault="00F2767A" w:rsidP="00EC5224">
            <w:pPr>
              <w:pStyle w:val="Heading1"/>
              <w:widowControl w:val="0"/>
              <w:numPr>
                <w:ilvl w:val="0"/>
                <w:numId w:val="27"/>
              </w:numPr>
              <w:spacing w:before="120" w:after="120" w:line="240" w:lineRule="auto"/>
              <w:jc w:val="left"/>
              <w:outlineLvl w:val="0"/>
              <w:rPr>
                <w:rFonts w:ascii="Arial" w:hAnsi="Arial" w:cs="Arial"/>
                <w:b w:val="0"/>
                <w:bCs/>
              </w:rPr>
            </w:pPr>
            <w:r w:rsidRPr="00076B9A">
              <w:rPr>
                <w:rFonts w:ascii="Arial" w:hAnsi="Arial" w:cs="Arial"/>
                <w:b w:val="0"/>
                <w:bCs/>
                <w:highlight w:val="lightGray"/>
              </w:rPr>
              <w:t>[Insert bore registration numbers]</w:t>
            </w:r>
          </w:p>
          <w:p w14:paraId="717C9768" w14:textId="129FBF35" w:rsidR="00F2767A" w:rsidRPr="00FA54C4" w:rsidRDefault="00F2767A" w:rsidP="00EC5224">
            <w:pPr>
              <w:pStyle w:val="Heading1"/>
              <w:widowControl w:val="0"/>
              <w:numPr>
                <w:ilvl w:val="0"/>
                <w:numId w:val="27"/>
              </w:numPr>
              <w:spacing w:before="120" w:after="120" w:line="240" w:lineRule="auto"/>
              <w:jc w:val="left"/>
              <w:outlineLvl w:val="0"/>
              <w:rPr>
                <w:rFonts w:ascii="Arial" w:hAnsi="Arial" w:cs="Arial"/>
                <w:b w:val="0"/>
                <w:bCs/>
              </w:rPr>
            </w:pPr>
            <w:r w:rsidRPr="00076B9A">
              <w:rPr>
                <w:rFonts w:ascii="Arial" w:hAnsi="Arial" w:cs="Arial"/>
                <w:b w:val="0"/>
                <w:bCs/>
                <w:highlight w:val="lightGray"/>
              </w:rPr>
              <w:t>[The list can be a single bore or multiple bores, as appropriate]</w:t>
            </w:r>
          </w:p>
        </w:tc>
      </w:tr>
      <w:tr w:rsidR="00F2767A" w:rsidRPr="00BB04D3" w14:paraId="6D5AA51A" w14:textId="77777777" w:rsidTr="00F2767A">
        <w:trPr>
          <w:cantSplit/>
        </w:trPr>
        <w:tc>
          <w:tcPr>
            <w:tcW w:w="2236" w:type="dxa"/>
            <w:tcBorders>
              <w:top w:val="single" w:sz="4" w:space="0" w:color="7F7F7F" w:themeColor="text1" w:themeTint="80"/>
              <w:bottom w:val="single" w:sz="4" w:space="0" w:color="7F7F7F" w:themeColor="text1" w:themeTint="80"/>
              <w:right w:val="single" w:sz="4" w:space="0" w:color="7F7F7F" w:themeColor="text1" w:themeTint="80"/>
            </w:tcBorders>
          </w:tcPr>
          <w:p w14:paraId="6ECA2A47" w14:textId="77777777" w:rsidR="00F2767A" w:rsidRPr="00076B9A" w:rsidRDefault="00F2767A" w:rsidP="00F2767A">
            <w:pPr>
              <w:pStyle w:val="Heading1"/>
              <w:spacing w:before="120" w:after="120"/>
              <w:jc w:val="left"/>
              <w:outlineLvl w:val="0"/>
              <w:rPr>
                <w:rFonts w:ascii="Arial" w:hAnsi="Arial" w:cs="Arial"/>
                <w:bCs/>
              </w:rPr>
            </w:pPr>
            <w:r w:rsidRPr="00076B9A">
              <w:rPr>
                <w:rFonts w:ascii="Arial" w:hAnsi="Arial" w:cs="Arial"/>
                <w:bCs/>
              </w:rPr>
              <w:t>Land</w:t>
            </w:r>
          </w:p>
        </w:tc>
        <w:tc>
          <w:tcPr>
            <w:tcW w:w="6699" w:type="dxa"/>
            <w:tcBorders>
              <w:top w:val="single" w:sz="4" w:space="0" w:color="7F7F7F" w:themeColor="text1" w:themeTint="80"/>
              <w:left w:val="single" w:sz="4" w:space="0" w:color="7F7F7F" w:themeColor="text1" w:themeTint="80"/>
              <w:bottom w:val="single" w:sz="4" w:space="0" w:color="7F7F7F" w:themeColor="text1" w:themeTint="80"/>
            </w:tcBorders>
          </w:tcPr>
          <w:p w14:paraId="5CC4E1DF" w14:textId="77777777" w:rsidR="00F2767A" w:rsidRPr="00076B9A" w:rsidRDefault="00F2767A" w:rsidP="00F2767A">
            <w:pPr>
              <w:pStyle w:val="Heading1"/>
              <w:spacing w:before="120" w:after="120"/>
              <w:jc w:val="left"/>
              <w:outlineLvl w:val="0"/>
              <w:rPr>
                <w:rFonts w:ascii="Arial" w:hAnsi="Arial" w:cs="Arial"/>
                <w:b w:val="0"/>
                <w:bCs/>
                <w:shd w:val="clear" w:color="auto" w:fill="FFFFFF"/>
              </w:rPr>
            </w:pPr>
            <w:r w:rsidRPr="00076B9A">
              <w:rPr>
                <w:rFonts w:ascii="Arial" w:hAnsi="Arial" w:cs="Arial"/>
                <w:b w:val="0"/>
                <w:bCs/>
              </w:rPr>
              <w:t xml:space="preserve">Lot </w:t>
            </w:r>
            <w:r w:rsidRPr="00076B9A">
              <w:rPr>
                <w:rFonts w:ascii="Arial" w:hAnsi="Arial" w:cs="Arial"/>
                <w:b w:val="0"/>
                <w:bCs/>
                <w:shd w:val="clear" w:color="auto" w:fill="D2D2D2"/>
              </w:rPr>
              <w:t>[insert</w:t>
            </w:r>
            <w:r w:rsidRPr="00076B9A">
              <w:rPr>
                <w:rFonts w:ascii="Arial" w:hAnsi="Arial" w:cs="Arial"/>
                <w:b w:val="0"/>
                <w:bCs/>
                <w:shd w:val="clear" w:color="auto" w:fill="FFFFFF"/>
              </w:rPr>
              <w:t>] on Plan [</w:t>
            </w:r>
            <w:r w:rsidRPr="00076B9A">
              <w:rPr>
                <w:rFonts w:ascii="Arial" w:hAnsi="Arial" w:cs="Arial"/>
                <w:b w:val="0"/>
                <w:bCs/>
                <w:shd w:val="clear" w:color="auto" w:fill="D2D2D2"/>
              </w:rPr>
              <w:t>insert</w:t>
            </w:r>
            <w:r w:rsidRPr="00076B9A">
              <w:rPr>
                <w:rFonts w:ascii="Arial" w:hAnsi="Arial" w:cs="Arial"/>
                <w:b w:val="0"/>
                <w:bCs/>
                <w:shd w:val="clear" w:color="auto" w:fill="FFFFFF"/>
              </w:rPr>
              <w:t xml:space="preserve">], County of </w:t>
            </w:r>
            <w:r w:rsidRPr="00076B9A">
              <w:rPr>
                <w:rFonts w:ascii="Arial" w:hAnsi="Arial" w:cs="Arial"/>
                <w:b w:val="0"/>
                <w:bCs/>
                <w:shd w:val="clear" w:color="auto" w:fill="D2D2D2"/>
              </w:rPr>
              <w:t>[insert</w:t>
            </w:r>
            <w:r w:rsidRPr="00076B9A">
              <w:rPr>
                <w:rFonts w:ascii="Arial" w:hAnsi="Arial" w:cs="Arial"/>
                <w:b w:val="0"/>
                <w:bCs/>
                <w:shd w:val="clear" w:color="auto" w:fill="FFFFFF"/>
              </w:rPr>
              <w:t xml:space="preserve">] Parish of </w:t>
            </w:r>
            <w:r w:rsidRPr="00076B9A">
              <w:rPr>
                <w:rFonts w:ascii="Arial" w:hAnsi="Arial" w:cs="Arial"/>
                <w:b w:val="0"/>
                <w:bCs/>
                <w:shd w:val="clear" w:color="auto" w:fill="D2D2D2"/>
              </w:rPr>
              <w:t>[insert</w:t>
            </w:r>
            <w:r w:rsidRPr="00076B9A">
              <w:rPr>
                <w:rFonts w:ascii="Arial" w:hAnsi="Arial" w:cs="Arial"/>
                <w:b w:val="0"/>
                <w:bCs/>
                <w:shd w:val="clear" w:color="auto" w:fill="FFFFFF"/>
              </w:rPr>
              <w:t>], Title Reference [</w:t>
            </w:r>
            <w:r w:rsidRPr="00076B9A">
              <w:rPr>
                <w:rFonts w:ascii="Arial" w:hAnsi="Arial" w:cs="Arial"/>
                <w:b w:val="0"/>
                <w:bCs/>
                <w:shd w:val="clear" w:color="auto" w:fill="D2D2D2"/>
              </w:rPr>
              <w:t>insert</w:t>
            </w:r>
            <w:r w:rsidRPr="00076B9A">
              <w:rPr>
                <w:rFonts w:ascii="Arial" w:hAnsi="Arial" w:cs="Arial"/>
                <w:b w:val="0"/>
                <w:bCs/>
                <w:shd w:val="clear" w:color="auto" w:fill="FFFFFF"/>
              </w:rPr>
              <w:t>].</w:t>
            </w:r>
          </w:p>
          <w:p w14:paraId="081A206D" w14:textId="77777777" w:rsidR="00F2767A" w:rsidRPr="00076B9A" w:rsidRDefault="00F2767A" w:rsidP="00F2767A">
            <w:pPr>
              <w:pStyle w:val="Heading2"/>
              <w:numPr>
                <w:ilvl w:val="0"/>
                <w:numId w:val="0"/>
              </w:numPr>
              <w:outlineLvl w:val="1"/>
            </w:pPr>
          </w:p>
        </w:tc>
      </w:tr>
      <w:tr w:rsidR="00FA54C4" w:rsidRPr="00BB04D3" w14:paraId="4A08E32C" w14:textId="77777777" w:rsidTr="00F2767A">
        <w:trPr>
          <w:cantSplit/>
        </w:trPr>
        <w:tc>
          <w:tcPr>
            <w:tcW w:w="2236" w:type="dxa"/>
            <w:tcBorders>
              <w:top w:val="single" w:sz="4" w:space="0" w:color="7F7F7F" w:themeColor="text1" w:themeTint="80"/>
              <w:bottom w:val="single" w:sz="4" w:space="0" w:color="7F7F7F" w:themeColor="text1" w:themeTint="80"/>
              <w:right w:val="single" w:sz="4" w:space="0" w:color="7F7F7F" w:themeColor="text1" w:themeTint="80"/>
            </w:tcBorders>
          </w:tcPr>
          <w:p w14:paraId="7ABBE6BD" w14:textId="0EB39BB8" w:rsidR="00FA54C4" w:rsidRPr="007830E2" w:rsidRDefault="00FA54C4" w:rsidP="00F2767A">
            <w:pPr>
              <w:pStyle w:val="Heading1"/>
              <w:spacing w:before="120" w:after="120"/>
              <w:jc w:val="left"/>
              <w:outlineLvl w:val="0"/>
              <w:rPr>
                <w:rFonts w:ascii="Arial" w:hAnsi="Arial" w:cs="Arial"/>
                <w:bCs/>
              </w:rPr>
            </w:pPr>
            <w:r w:rsidRPr="007830E2">
              <w:rPr>
                <w:rFonts w:ascii="Arial" w:hAnsi="Arial" w:cs="Arial"/>
                <w:bCs/>
              </w:rPr>
              <w:t>Bore Assessment Outcome</w:t>
            </w:r>
          </w:p>
        </w:tc>
        <w:tc>
          <w:tcPr>
            <w:tcW w:w="6699" w:type="dxa"/>
            <w:tcBorders>
              <w:top w:val="single" w:sz="4" w:space="0" w:color="7F7F7F" w:themeColor="text1" w:themeTint="80"/>
              <w:left w:val="single" w:sz="4" w:space="0" w:color="7F7F7F" w:themeColor="text1" w:themeTint="80"/>
              <w:bottom w:val="single" w:sz="4" w:space="0" w:color="7F7F7F" w:themeColor="text1" w:themeTint="80"/>
            </w:tcBorders>
          </w:tcPr>
          <w:p w14:paraId="158FD5C7" w14:textId="751D4A49" w:rsidR="00FA54C4" w:rsidRPr="007830E2" w:rsidRDefault="00FA54C4" w:rsidP="00FD321F">
            <w:pPr>
              <w:pStyle w:val="Levela"/>
              <w:numPr>
                <w:ilvl w:val="0"/>
                <w:numId w:val="0"/>
              </w:numPr>
              <w:rPr>
                <w:bCs/>
              </w:rPr>
            </w:pPr>
            <w:r w:rsidRPr="007830E2">
              <w:rPr>
                <w:rFonts w:ascii="Arial" w:hAnsi="Arial" w:cs="Arial"/>
              </w:rPr>
              <w:t xml:space="preserve">The outcome of the Bore Assessment </w:t>
            </w:r>
            <w:r w:rsidR="00630BC5">
              <w:rPr>
                <w:rFonts w:ascii="Arial" w:hAnsi="Arial" w:cs="Arial"/>
              </w:rPr>
              <w:t xml:space="preserve">undertaken on </w:t>
            </w:r>
            <w:r w:rsidR="00630BC5" w:rsidRPr="00FD321F">
              <w:rPr>
                <w:rFonts w:ascii="Arial" w:hAnsi="Arial" w:cs="Arial"/>
                <w:shd w:val="clear" w:color="auto" w:fill="C9C9C9" w:themeFill="accent3" w:themeFillTint="99"/>
              </w:rPr>
              <w:t>[insert date]</w:t>
            </w:r>
            <w:r w:rsidR="00630BC5">
              <w:rPr>
                <w:rFonts w:ascii="Arial" w:hAnsi="Arial" w:cs="Arial"/>
              </w:rPr>
              <w:t xml:space="preserve"> </w:t>
            </w:r>
            <w:r w:rsidRPr="007830E2">
              <w:rPr>
                <w:rFonts w:ascii="Arial" w:hAnsi="Arial" w:cs="Arial"/>
              </w:rPr>
              <w:t>is that the Bore(s)</w:t>
            </w:r>
            <w:r w:rsidR="008C15A6">
              <w:rPr>
                <w:rFonts w:ascii="Arial" w:hAnsi="Arial" w:cs="Arial"/>
              </w:rPr>
              <w:t xml:space="preserve"> has</w:t>
            </w:r>
            <w:r w:rsidRPr="007830E2">
              <w:t xml:space="preserve"> </w:t>
            </w:r>
            <w:r w:rsidRPr="00CB7FDA">
              <w:rPr>
                <w:rFonts w:ascii="Arial" w:hAnsi="Arial" w:cs="Arial"/>
              </w:rPr>
              <w:t>an Impaired Capacity.</w:t>
            </w:r>
          </w:p>
        </w:tc>
      </w:tr>
      <w:bookmarkEnd w:id="5"/>
    </w:tbl>
    <w:p w14:paraId="54FA348A" w14:textId="1DBE6A2D" w:rsidR="008A6949" w:rsidRDefault="008A6949" w:rsidP="008A6949">
      <w:pPr>
        <w:spacing w:after="0"/>
        <w:ind w:left="142"/>
        <w:rPr>
          <w:rFonts w:ascii="Arial" w:hAnsi="Arial" w:cs="Arial"/>
        </w:rPr>
      </w:pPr>
    </w:p>
    <w:p w14:paraId="06EBC3B3" w14:textId="3D415D62" w:rsidR="00FA54C4" w:rsidRDefault="00FA54C4" w:rsidP="006028A0">
      <w:pPr>
        <w:tabs>
          <w:tab w:val="left" w:pos="915"/>
        </w:tabs>
        <w:rPr>
          <w:rFonts w:ascii="Arial" w:hAnsi="Arial" w:cs="Arial"/>
        </w:rPr>
      </w:pPr>
    </w:p>
    <w:p w14:paraId="687F9EAB" w14:textId="77777777" w:rsidR="006028A0" w:rsidRDefault="006028A0" w:rsidP="006028A0">
      <w:pPr>
        <w:rPr>
          <w:rFonts w:ascii="Arial" w:hAnsi="Arial" w:cs="Arial"/>
        </w:rPr>
      </w:pPr>
    </w:p>
    <w:p w14:paraId="1DBDDC0F" w14:textId="7D9F6F59" w:rsidR="006028A0" w:rsidRPr="006028A0" w:rsidRDefault="006028A0" w:rsidP="006028A0">
      <w:pPr>
        <w:rPr>
          <w:rFonts w:ascii="Arial" w:hAnsi="Arial" w:cs="Arial"/>
        </w:rPr>
        <w:sectPr w:rsidR="006028A0" w:rsidRPr="006028A0" w:rsidSect="00913DFC">
          <w:headerReference w:type="even" r:id="rId21"/>
          <w:headerReference w:type="default" r:id="rId22"/>
          <w:footerReference w:type="default" r:id="rId23"/>
          <w:headerReference w:type="first" r:id="rId24"/>
          <w:pgSz w:w="11906" w:h="16838" w:code="9"/>
          <w:pgMar w:top="1247" w:right="1247" w:bottom="1247" w:left="1247" w:header="720" w:footer="720" w:gutter="0"/>
          <w:pgNumType w:start="1"/>
          <w:cols w:space="708"/>
          <w:docGrid w:linePitch="360"/>
        </w:sectPr>
      </w:pPr>
    </w:p>
    <w:tbl>
      <w:tblPr>
        <w:tblStyle w:val="TableGrid"/>
        <w:tblW w:w="9781" w:type="dxa"/>
        <w:tblInd w:w="-5" w:type="dxa"/>
        <w:shd w:val="clear" w:color="auto" w:fill="F15D22"/>
        <w:tblLook w:val="04A0" w:firstRow="1" w:lastRow="0" w:firstColumn="1" w:lastColumn="0" w:noHBand="0" w:noVBand="1"/>
      </w:tblPr>
      <w:tblGrid>
        <w:gridCol w:w="9781"/>
      </w:tblGrid>
      <w:tr w:rsidR="00FA54C4" w:rsidRPr="00FA54C4" w14:paraId="692F128E" w14:textId="77777777" w:rsidTr="00FA54C4">
        <w:tc>
          <w:tcPr>
            <w:tcW w:w="9781" w:type="dxa"/>
            <w:shd w:val="clear" w:color="auto" w:fill="F15D22"/>
          </w:tcPr>
          <w:p w14:paraId="536F2018" w14:textId="77777777" w:rsidR="00FA54C4" w:rsidRPr="00F2767A" w:rsidRDefault="00FA54C4" w:rsidP="00EC5224">
            <w:pPr>
              <w:pStyle w:val="Title"/>
              <w:numPr>
                <w:ilvl w:val="0"/>
                <w:numId w:val="35"/>
              </w:numPr>
              <w:ind w:right="-20"/>
              <w:jc w:val="left"/>
              <w:rPr>
                <w:rFonts w:ascii="Arial" w:hAnsi="Arial" w:cs="Arial"/>
                <w:color w:val="FFFFFF" w:themeColor="background1"/>
              </w:rPr>
            </w:pPr>
            <w:bookmarkStart w:id="8" w:name="_Toc32573468"/>
            <w:bookmarkStart w:id="9" w:name="_Ref524423773"/>
            <w:r>
              <w:rPr>
                <w:rFonts w:ascii="Arial" w:hAnsi="Arial" w:cs="Arial"/>
                <w:color w:val="FFFFFF" w:themeColor="background1"/>
              </w:rPr>
              <w:lastRenderedPageBreak/>
              <w:t>Make Good Measures</w:t>
            </w:r>
            <w:bookmarkEnd w:id="8"/>
          </w:p>
        </w:tc>
      </w:tr>
      <w:bookmarkEnd w:id="9"/>
    </w:tbl>
    <w:p w14:paraId="4DE7C99F" w14:textId="77777777" w:rsidR="00FA54C4" w:rsidRPr="00FA54C4" w:rsidRDefault="00FA54C4" w:rsidP="00FA54C4">
      <w:pPr>
        <w:pStyle w:val="NormalLeftAligned"/>
        <w:spacing w:after="0"/>
        <w:rPr>
          <w:rFonts w:ascii="Arial" w:hAnsi="Arial" w:cs="Arial"/>
          <w:color w:val="4D4D4F"/>
        </w:rPr>
      </w:pPr>
    </w:p>
    <w:p w14:paraId="4EF55B94" w14:textId="30EA7B74" w:rsidR="00B31D8E" w:rsidRPr="009305D4" w:rsidRDefault="00B31D8E" w:rsidP="00B31D8E">
      <w:pPr>
        <w:spacing w:after="0"/>
        <w:jc w:val="left"/>
        <w:rPr>
          <w:rFonts w:ascii="Arial" w:hAnsi="Arial" w:cs="Arial"/>
        </w:rPr>
      </w:pPr>
      <w:r w:rsidRPr="009305D4">
        <w:rPr>
          <w:rFonts w:ascii="Arial" w:hAnsi="Arial" w:cs="Arial"/>
        </w:rPr>
        <w:t xml:space="preserve">This section sets out the Make Good Measures that will be provided by the </w:t>
      </w:r>
      <w:r w:rsidR="008E0212">
        <w:rPr>
          <w:rFonts w:ascii="Arial" w:hAnsi="Arial" w:cs="Arial"/>
        </w:rPr>
        <w:t>Tenure Holder</w:t>
      </w:r>
      <w:r w:rsidRPr="009305D4">
        <w:rPr>
          <w:rFonts w:ascii="Arial" w:hAnsi="Arial" w:cs="Arial"/>
        </w:rPr>
        <w:t xml:space="preserve"> in accordance with clause </w:t>
      </w:r>
      <w:r w:rsidR="002107C6">
        <w:rPr>
          <w:rFonts w:ascii="Arial" w:hAnsi="Arial" w:cs="Arial"/>
        </w:rPr>
        <w:fldChar w:fldCharType="begin"/>
      </w:r>
      <w:r w:rsidR="002107C6">
        <w:rPr>
          <w:rFonts w:ascii="Arial" w:hAnsi="Arial" w:cs="Arial"/>
        </w:rPr>
        <w:instrText xml:space="preserve"> REF _Ref525715454 \w \h </w:instrText>
      </w:r>
      <w:r w:rsidR="002107C6">
        <w:rPr>
          <w:rFonts w:ascii="Arial" w:hAnsi="Arial" w:cs="Arial"/>
        </w:rPr>
      </w:r>
      <w:r w:rsidR="002107C6">
        <w:rPr>
          <w:rFonts w:ascii="Arial" w:hAnsi="Arial" w:cs="Arial"/>
        </w:rPr>
        <w:fldChar w:fldCharType="separate"/>
      </w:r>
      <w:r w:rsidR="00632BDF">
        <w:rPr>
          <w:rFonts w:ascii="Arial" w:hAnsi="Arial" w:cs="Arial"/>
        </w:rPr>
        <w:t>6</w:t>
      </w:r>
      <w:r w:rsidR="002107C6">
        <w:rPr>
          <w:rFonts w:ascii="Arial" w:hAnsi="Arial" w:cs="Arial"/>
        </w:rPr>
        <w:fldChar w:fldCharType="end"/>
      </w:r>
      <w:r w:rsidRPr="009305D4">
        <w:rPr>
          <w:rFonts w:ascii="Arial" w:hAnsi="Arial" w:cs="Arial"/>
        </w:rPr>
        <w:t xml:space="preserve"> of the General Conditions. </w:t>
      </w:r>
    </w:p>
    <w:p w14:paraId="2A755065" w14:textId="77777777" w:rsidR="00FA54C4" w:rsidRPr="00FA54C4" w:rsidRDefault="00FA54C4" w:rsidP="00FA54C4">
      <w:pPr>
        <w:pStyle w:val="NormalLeftAligned"/>
        <w:spacing w:after="0"/>
        <w:rPr>
          <w:rFonts w:ascii="Arial" w:hAnsi="Arial" w:cs="Arial"/>
          <w:color w:val="4D4D4F"/>
        </w:rPr>
      </w:pPr>
    </w:p>
    <w:p w14:paraId="7199FE71" w14:textId="23BF56E0" w:rsidR="00FA54C4" w:rsidRDefault="00FA54C4" w:rsidP="00FA54C4">
      <w:pPr>
        <w:pStyle w:val="Level1"/>
        <w:spacing w:before="0" w:after="220"/>
        <w:rPr>
          <w:rFonts w:ascii="Arial" w:hAnsi="Arial" w:cs="Arial"/>
          <w:color w:val="F15D22"/>
        </w:rPr>
      </w:pPr>
      <w:bookmarkStart w:id="10" w:name="_Toc524448379"/>
      <w:bookmarkStart w:id="11" w:name="_Toc525716374"/>
      <w:bookmarkStart w:id="12" w:name="_Toc32573469"/>
      <w:bookmarkStart w:id="13" w:name="_Toc524448723"/>
      <w:bookmarkStart w:id="14" w:name="_Toc525223236"/>
      <w:bookmarkStart w:id="15" w:name="_Toc525714919"/>
      <w:r w:rsidRPr="00A42F30">
        <w:rPr>
          <w:rFonts w:ascii="Arial" w:hAnsi="Arial" w:cs="Arial"/>
          <w:color w:val="F15D22"/>
        </w:rPr>
        <w:t>compensation</w:t>
      </w:r>
      <w:bookmarkEnd w:id="10"/>
      <w:bookmarkEnd w:id="11"/>
      <w:bookmarkEnd w:id="12"/>
    </w:p>
    <w:p w14:paraId="7E748B50" w14:textId="360ADBEC" w:rsidR="00933448" w:rsidRPr="00933448" w:rsidRDefault="00933448" w:rsidP="00933448">
      <w:pPr>
        <w:pStyle w:val="Level1fo"/>
        <w:rPr>
          <w:rFonts w:ascii="Arial" w:hAnsi="Arial" w:cs="Arial"/>
        </w:rPr>
      </w:pPr>
      <w:r w:rsidRPr="00933448">
        <w:rPr>
          <w:rFonts w:ascii="Arial" w:hAnsi="Arial" w:cs="Arial"/>
        </w:rPr>
        <w:t>[</w:t>
      </w:r>
      <w:r w:rsidRPr="00D62ACD">
        <w:rPr>
          <w:rFonts w:ascii="Arial" w:hAnsi="Arial" w:cs="Arial"/>
          <w:highlight w:val="lightGray"/>
        </w:rPr>
        <w:t xml:space="preserve">Drafting note: clause 1(a) can be replaced with clause(s) </w:t>
      </w:r>
      <w:r w:rsidR="005E0035">
        <w:rPr>
          <w:rFonts w:ascii="Arial" w:hAnsi="Arial" w:cs="Arial"/>
          <w:highlight w:val="lightGray"/>
        </w:rPr>
        <w:t xml:space="preserve">that </w:t>
      </w:r>
      <w:r w:rsidRPr="00D62ACD">
        <w:rPr>
          <w:rFonts w:ascii="Arial" w:hAnsi="Arial" w:cs="Arial"/>
          <w:highlight w:val="lightGray"/>
        </w:rPr>
        <w:t xml:space="preserve">accommodate a multi-staged payment schedule if desired – drafting of replacement clause(s) </w:t>
      </w:r>
      <w:r w:rsidR="00D763B4">
        <w:rPr>
          <w:rFonts w:ascii="Arial" w:hAnsi="Arial" w:cs="Arial"/>
          <w:highlight w:val="lightGray"/>
        </w:rPr>
        <w:t xml:space="preserve">is </w:t>
      </w:r>
      <w:r w:rsidRPr="00D62ACD">
        <w:rPr>
          <w:rFonts w:ascii="Arial" w:hAnsi="Arial" w:cs="Arial"/>
          <w:highlight w:val="lightGray"/>
        </w:rPr>
        <w:t xml:space="preserve">at the </w:t>
      </w:r>
      <w:r w:rsidR="008E0212">
        <w:rPr>
          <w:rFonts w:ascii="Arial" w:hAnsi="Arial" w:cs="Arial"/>
          <w:highlight w:val="lightGray"/>
        </w:rPr>
        <w:t>Tenure Holder</w:t>
      </w:r>
      <w:r w:rsidRPr="00D62ACD">
        <w:rPr>
          <w:rFonts w:ascii="Arial" w:hAnsi="Arial" w:cs="Arial"/>
          <w:highlight w:val="lightGray"/>
        </w:rPr>
        <w:t>’s discretion.</w:t>
      </w:r>
      <w:r w:rsidRPr="00933448">
        <w:rPr>
          <w:rFonts w:ascii="Arial" w:hAnsi="Arial" w:cs="Arial"/>
        </w:rPr>
        <w:t>]</w:t>
      </w:r>
    </w:p>
    <w:p w14:paraId="3BC32764" w14:textId="7AE6287E" w:rsidR="00FA54C4" w:rsidRDefault="00FA54C4" w:rsidP="00EC5224">
      <w:pPr>
        <w:pStyle w:val="Levela"/>
        <w:numPr>
          <w:ilvl w:val="2"/>
          <w:numId w:val="31"/>
        </w:numPr>
        <w:rPr>
          <w:rFonts w:ascii="Arial" w:hAnsi="Arial" w:cs="Arial"/>
        </w:rPr>
      </w:pPr>
      <w:bookmarkStart w:id="16" w:name="_Ref524448302"/>
      <w:r w:rsidRPr="00F4698E">
        <w:rPr>
          <w:rFonts w:ascii="Arial" w:hAnsi="Arial" w:cs="Arial"/>
        </w:rPr>
        <w:t xml:space="preserve">The </w:t>
      </w:r>
      <w:r w:rsidR="008E0212">
        <w:rPr>
          <w:rFonts w:ascii="Arial" w:hAnsi="Arial" w:cs="Arial"/>
        </w:rPr>
        <w:t>Tenure Holder</w:t>
      </w:r>
      <w:r w:rsidRPr="00F4698E">
        <w:rPr>
          <w:rFonts w:ascii="Arial" w:hAnsi="Arial" w:cs="Arial"/>
        </w:rPr>
        <w:t xml:space="preserve"> shall pay $[</w:t>
      </w:r>
      <w:r w:rsidRPr="00F4698E">
        <w:rPr>
          <w:rFonts w:ascii="Arial" w:hAnsi="Arial" w:cs="Arial"/>
          <w:shd w:val="clear" w:color="auto" w:fill="D9D9D9" w:themeFill="background1" w:themeFillShade="D9"/>
        </w:rPr>
        <w:t>Insert</w:t>
      </w:r>
      <w:r w:rsidRPr="00F4698E">
        <w:rPr>
          <w:rFonts w:ascii="Arial" w:hAnsi="Arial" w:cs="Arial"/>
        </w:rPr>
        <w:t>] to the Bore Owner within 30 Business Days of the Agreement</w:t>
      </w:r>
      <w:r w:rsidR="005E0035">
        <w:rPr>
          <w:rFonts w:ascii="Arial" w:hAnsi="Arial" w:cs="Arial"/>
        </w:rPr>
        <w:t xml:space="preserve"> Date</w:t>
      </w:r>
      <w:r w:rsidRPr="00F4698E">
        <w:rPr>
          <w:rFonts w:ascii="Arial" w:hAnsi="Arial" w:cs="Arial"/>
        </w:rPr>
        <w:t>, by way of electronic funds transfer or as otherwise agreed with the Bore Owner.</w:t>
      </w:r>
      <w:bookmarkEnd w:id="16"/>
    </w:p>
    <w:p w14:paraId="15E2C88C" w14:textId="239536D6" w:rsidR="002517AC" w:rsidRPr="00933448" w:rsidRDefault="001D3936" w:rsidP="00933448">
      <w:pPr>
        <w:pStyle w:val="Levela"/>
        <w:rPr>
          <w:rFonts w:ascii="Arial" w:hAnsi="Arial" w:cs="Arial"/>
        </w:rPr>
      </w:pPr>
      <w:r w:rsidRPr="00933448">
        <w:rPr>
          <w:rFonts w:ascii="Arial" w:hAnsi="Arial" w:cs="Arial"/>
        </w:rPr>
        <w:t xml:space="preserve">The </w:t>
      </w:r>
      <w:r w:rsidR="005E0035">
        <w:rPr>
          <w:rFonts w:ascii="Arial" w:hAnsi="Arial" w:cs="Arial"/>
        </w:rPr>
        <w:t xml:space="preserve">compensation </w:t>
      </w:r>
      <w:r w:rsidRPr="00933448">
        <w:rPr>
          <w:rFonts w:ascii="Arial" w:hAnsi="Arial" w:cs="Arial"/>
        </w:rPr>
        <w:t xml:space="preserve">identified in </w:t>
      </w:r>
      <w:r w:rsidR="00F76EA4">
        <w:rPr>
          <w:rFonts w:ascii="Arial" w:hAnsi="Arial" w:cs="Arial"/>
        </w:rPr>
        <w:t xml:space="preserve">clause </w:t>
      </w:r>
      <w:r w:rsidRPr="00933448">
        <w:rPr>
          <w:rFonts w:ascii="Arial" w:hAnsi="Arial" w:cs="Arial"/>
        </w:rPr>
        <w:t xml:space="preserve">1(a) </w:t>
      </w:r>
      <w:r w:rsidR="00F76EA4">
        <w:rPr>
          <w:rFonts w:ascii="Arial" w:hAnsi="Arial" w:cs="Arial"/>
        </w:rPr>
        <w:t xml:space="preserve">above </w:t>
      </w:r>
      <w:r w:rsidRPr="00933448">
        <w:rPr>
          <w:rFonts w:ascii="Arial" w:hAnsi="Arial" w:cs="Arial"/>
        </w:rPr>
        <w:t>is not subject to GST.</w:t>
      </w:r>
    </w:p>
    <w:p w14:paraId="48CB085C" w14:textId="77777777" w:rsidR="00FA54C4" w:rsidRPr="00F4698E" w:rsidRDefault="00FA54C4" w:rsidP="00FA54C4">
      <w:pPr>
        <w:pStyle w:val="Levela"/>
        <w:rPr>
          <w:rFonts w:ascii="Arial" w:hAnsi="Arial" w:cs="Arial"/>
        </w:rPr>
      </w:pPr>
      <w:r w:rsidRPr="00F4698E">
        <w:rPr>
          <w:rFonts w:ascii="Arial" w:hAnsi="Arial" w:cs="Arial"/>
        </w:rPr>
        <w:t>The compensation amount will be paid to:</w:t>
      </w:r>
    </w:p>
    <w:tbl>
      <w:tblPr>
        <w:tblStyle w:val="TableGrid"/>
        <w:tblW w:w="0" w:type="auto"/>
        <w:tblInd w:w="1668" w:type="dxa"/>
        <w:tblLook w:val="04A0" w:firstRow="1" w:lastRow="0" w:firstColumn="1" w:lastColumn="0" w:noHBand="0" w:noVBand="1"/>
      </w:tblPr>
      <w:tblGrid>
        <w:gridCol w:w="2126"/>
        <w:gridCol w:w="5177"/>
      </w:tblGrid>
      <w:tr w:rsidR="00FA54C4" w:rsidRPr="00A42F30" w14:paraId="6D91EC23" w14:textId="77777777" w:rsidTr="00FA54C4">
        <w:tc>
          <w:tcPr>
            <w:tcW w:w="7303" w:type="dxa"/>
            <w:gridSpan w:val="2"/>
            <w:tcBorders>
              <w:top w:val="single" w:sz="4" w:space="0" w:color="auto"/>
              <w:left w:val="single" w:sz="4" w:space="0" w:color="auto"/>
              <w:bottom w:val="single" w:sz="4" w:space="0" w:color="auto"/>
              <w:right w:val="single" w:sz="4" w:space="0" w:color="auto"/>
            </w:tcBorders>
            <w:shd w:val="clear" w:color="auto" w:fill="4D4D4F"/>
          </w:tcPr>
          <w:p w14:paraId="300C93E1" w14:textId="77777777" w:rsidR="00FA54C4" w:rsidRPr="00A42F30" w:rsidRDefault="00FA54C4" w:rsidP="00FA54C4">
            <w:pPr>
              <w:pStyle w:val="NormalIndent"/>
              <w:spacing w:before="120" w:line="260" w:lineRule="atLeast"/>
              <w:ind w:left="0"/>
              <w:jc w:val="both"/>
              <w:rPr>
                <w:rFonts w:cs="Arial"/>
                <w:b/>
                <w:bCs/>
                <w:color w:val="FFFFFF" w:themeColor="background1"/>
                <w:sz w:val="18"/>
                <w:highlight w:val="lightGray"/>
              </w:rPr>
            </w:pPr>
            <w:r w:rsidRPr="00A42F30">
              <w:rPr>
                <w:rFonts w:cs="Arial"/>
                <w:b/>
                <w:bCs/>
                <w:color w:val="FFFFFF" w:themeColor="background1"/>
                <w:sz w:val="18"/>
              </w:rPr>
              <w:t>Bank account details</w:t>
            </w:r>
          </w:p>
        </w:tc>
      </w:tr>
      <w:tr w:rsidR="00FA54C4" w:rsidRPr="00F4698E" w14:paraId="32BAB4D5" w14:textId="77777777" w:rsidTr="00FA54C4">
        <w:tc>
          <w:tcPr>
            <w:tcW w:w="2126" w:type="dxa"/>
            <w:tcBorders>
              <w:top w:val="single" w:sz="4" w:space="0" w:color="auto"/>
              <w:left w:val="single" w:sz="4" w:space="0" w:color="auto"/>
              <w:bottom w:val="single" w:sz="4" w:space="0" w:color="auto"/>
              <w:right w:val="single" w:sz="4" w:space="0" w:color="auto"/>
            </w:tcBorders>
            <w:hideMark/>
          </w:tcPr>
          <w:p w14:paraId="121CECE9" w14:textId="77777777" w:rsidR="00FA54C4" w:rsidRPr="00F4698E" w:rsidRDefault="00FA54C4" w:rsidP="00FA54C4">
            <w:pPr>
              <w:pStyle w:val="NormalIndent"/>
              <w:spacing w:before="120" w:line="260" w:lineRule="atLeast"/>
              <w:ind w:left="0"/>
              <w:jc w:val="both"/>
              <w:rPr>
                <w:rFonts w:cs="Arial"/>
                <w:sz w:val="18"/>
              </w:rPr>
            </w:pPr>
            <w:r w:rsidRPr="00F4698E">
              <w:rPr>
                <w:rFonts w:cs="Arial"/>
                <w:sz w:val="18"/>
              </w:rPr>
              <w:t>Account Name</w:t>
            </w:r>
          </w:p>
        </w:tc>
        <w:tc>
          <w:tcPr>
            <w:tcW w:w="5177" w:type="dxa"/>
            <w:tcBorders>
              <w:top w:val="single" w:sz="4" w:space="0" w:color="auto"/>
              <w:left w:val="single" w:sz="4" w:space="0" w:color="auto"/>
              <w:bottom w:val="single" w:sz="4" w:space="0" w:color="auto"/>
              <w:right w:val="single" w:sz="4" w:space="0" w:color="auto"/>
            </w:tcBorders>
          </w:tcPr>
          <w:p w14:paraId="7AB95339" w14:textId="77777777" w:rsidR="00FA54C4" w:rsidRPr="00F4698E" w:rsidRDefault="00FA54C4" w:rsidP="00FA54C4">
            <w:pPr>
              <w:pStyle w:val="NormalIndent"/>
              <w:spacing w:before="120" w:line="260" w:lineRule="atLeast"/>
              <w:ind w:left="0"/>
              <w:jc w:val="both"/>
              <w:rPr>
                <w:rFonts w:cs="Arial"/>
                <w:sz w:val="18"/>
              </w:rPr>
            </w:pPr>
            <w:r w:rsidRPr="00F4698E">
              <w:rPr>
                <w:rFonts w:cs="Arial"/>
                <w:sz w:val="18"/>
                <w:highlight w:val="lightGray"/>
              </w:rPr>
              <w:t>[TO BE COMPLETED BY BORE OWNER]</w:t>
            </w:r>
          </w:p>
        </w:tc>
      </w:tr>
      <w:tr w:rsidR="00FA54C4" w:rsidRPr="00F4698E" w14:paraId="1B08C8D8" w14:textId="77777777" w:rsidTr="00FA54C4">
        <w:tc>
          <w:tcPr>
            <w:tcW w:w="2126" w:type="dxa"/>
            <w:tcBorders>
              <w:top w:val="single" w:sz="4" w:space="0" w:color="auto"/>
              <w:left w:val="single" w:sz="4" w:space="0" w:color="auto"/>
              <w:bottom w:val="single" w:sz="4" w:space="0" w:color="auto"/>
              <w:right w:val="single" w:sz="4" w:space="0" w:color="auto"/>
            </w:tcBorders>
            <w:hideMark/>
          </w:tcPr>
          <w:p w14:paraId="3FB8246C" w14:textId="77777777" w:rsidR="00FA54C4" w:rsidRPr="00F4698E" w:rsidRDefault="00FA54C4" w:rsidP="00FA54C4">
            <w:pPr>
              <w:pStyle w:val="NormalIndent"/>
              <w:spacing w:before="120" w:line="260" w:lineRule="atLeast"/>
              <w:ind w:left="0"/>
              <w:jc w:val="both"/>
              <w:rPr>
                <w:rFonts w:cs="Arial"/>
                <w:sz w:val="18"/>
              </w:rPr>
            </w:pPr>
            <w:r w:rsidRPr="00F4698E">
              <w:rPr>
                <w:rFonts w:cs="Arial"/>
                <w:sz w:val="18"/>
              </w:rPr>
              <w:t>Bank</w:t>
            </w:r>
          </w:p>
        </w:tc>
        <w:tc>
          <w:tcPr>
            <w:tcW w:w="5177" w:type="dxa"/>
            <w:tcBorders>
              <w:top w:val="single" w:sz="4" w:space="0" w:color="auto"/>
              <w:left w:val="single" w:sz="4" w:space="0" w:color="auto"/>
              <w:bottom w:val="single" w:sz="4" w:space="0" w:color="auto"/>
              <w:right w:val="single" w:sz="4" w:space="0" w:color="auto"/>
            </w:tcBorders>
          </w:tcPr>
          <w:p w14:paraId="165A234C" w14:textId="77777777" w:rsidR="00FA54C4" w:rsidRPr="00F4698E" w:rsidRDefault="00FA54C4" w:rsidP="00FA54C4">
            <w:pPr>
              <w:pStyle w:val="NormalIndent"/>
              <w:spacing w:before="120" w:line="260" w:lineRule="atLeast"/>
              <w:ind w:left="0"/>
              <w:jc w:val="both"/>
              <w:rPr>
                <w:rFonts w:cs="Arial"/>
                <w:sz w:val="18"/>
              </w:rPr>
            </w:pPr>
            <w:r w:rsidRPr="00F4698E">
              <w:rPr>
                <w:rFonts w:cs="Arial"/>
                <w:sz w:val="18"/>
                <w:highlight w:val="lightGray"/>
              </w:rPr>
              <w:t>[TO BE COMPLETED BY BORE OWNER]</w:t>
            </w:r>
          </w:p>
        </w:tc>
      </w:tr>
      <w:tr w:rsidR="00FA54C4" w:rsidRPr="00F4698E" w14:paraId="3B9E83D6" w14:textId="77777777" w:rsidTr="00FA54C4">
        <w:tc>
          <w:tcPr>
            <w:tcW w:w="2126" w:type="dxa"/>
            <w:tcBorders>
              <w:top w:val="single" w:sz="4" w:space="0" w:color="auto"/>
              <w:left w:val="single" w:sz="4" w:space="0" w:color="auto"/>
              <w:bottom w:val="single" w:sz="4" w:space="0" w:color="auto"/>
              <w:right w:val="single" w:sz="4" w:space="0" w:color="auto"/>
            </w:tcBorders>
            <w:hideMark/>
          </w:tcPr>
          <w:p w14:paraId="3B0DBCB8" w14:textId="77777777" w:rsidR="00FA54C4" w:rsidRPr="00F4698E" w:rsidRDefault="00FA54C4" w:rsidP="00FA54C4">
            <w:pPr>
              <w:pStyle w:val="NormalIndent"/>
              <w:spacing w:before="120" w:line="260" w:lineRule="atLeast"/>
              <w:ind w:left="0"/>
              <w:jc w:val="both"/>
              <w:rPr>
                <w:rFonts w:cs="Arial"/>
                <w:sz w:val="18"/>
              </w:rPr>
            </w:pPr>
            <w:r w:rsidRPr="00F4698E">
              <w:rPr>
                <w:rFonts w:cs="Arial"/>
                <w:sz w:val="18"/>
              </w:rPr>
              <w:t>BSB</w:t>
            </w:r>
          </w:p>
        </w:tc>
        <w:tc>
          <w:tcPr>
            <w:tcW w:w="5177" w:type="dxa"/>
            <w:tcBorders>
              <w:top w:val="single" w:sz="4" w:space="0" w:color="auto"/>
              <w:left w:val="single" w:sz="4" w:space="0" w:color="auto"/>
              <w:bottom w:val="single" w:sz="4" w:space="0" w:color="auto"/>
              <w:right w:val="single" w:sz="4" w:space="0" w:color="auto"/>
            </w:tcBorders>
          </w:tcPr>
          <w:p w14:paraId="190DA5CE" w14:textId="77777777" w:rsidR="00FA54C4" w:rsidRPr="00F4698E" w:rsidRDefault="00FA54C4" w:rsidP="00FA54C4">
            <w:pPr>
              <w:pStyle w:val="NormalIndent"/>
              <w:spacing w:before="120" w:line="260" w:lineRule="atLeast"/>
              <w:ind w:left="0"/>
              <w:jc w:val="both"/>
              <w:rPr>
                <w:rFonts w:cs="Arial"/>
                <w:sz w:val="18"/>
              </w:rPr>
            </w:pPr>
            <w:r w:rsidRPr="00F4698E">
              <w:rPr>
                <w:rFonts w:cs="Arial"/>
                <w:sz w:val="18"/>
                <w:highlight w:val="lightGray"/>
              </w:rPr>
              <w:t>[TO BE COMPLETED BY BORE OWNER]</w:t>
            </w:r>
          </w:p>
        </w:tc>
      </w:tr>
      <w:tr w:rsidR="00FA54C4" w:rsidRPr="00F4698E" w14:paraId="68E27D94" w14:textId="77777777" w:rsidTr="00FA54C4">
        <w:tc>
          <w:tcPr>
            <w:tcW w:w="2126" w:type="dxa"/>
            <w:tcBorders>
              <w:top w:val="single" w:sz="4" w:space="0" w:color="auto"/>
              <w:left w:val="single" w:sz="4" w:space="0" w:color="auto"/>
              <w:bottom w:val="single" w:sz="4" w:space="0" w:color="auto"/>
              <w:right w:val="single" w:sz="4" w:space="0" w:color="auto"/>
            </w:tcBorders>
            <w:hideMark/>
          </w:tcPr>
          <w:p w14:paraId="4B3484D4" w14:textId="77777777" w:rsidR="00FA54C4" w:rsidRPr="00F4698E" w:rsidRDefault="00FA54C4" w:rsidP="00FA54C4">
            <w:pPr>
              <w:pStyle w:val="NormalIndent"/>
              <w:spacing w:before="120" w:line="260" w:lineRule="atLeast"/>
              <w:ind w:left="0"/>
              <w:jc w:val="both"/>
              <w:rPr>
                <w:rFonts w:cs="Arial"/>
                <w:sz w:val="18"/>
              </w:rPr>
            </w:pPr>
            <w:r w:rsidRPr="00F4698E">
              <w:rPr>
                <w:rFonts w:cs="Arial"/>
                <w:sz w:val="18"/>
              </w:rPr>
              <w:t>Account Number</w:t>
            </w:r>
          </w:p>
        </w:tc>
        <w:tc>
          <w:tcPr>
            <w:tcW w:w="5177" w:type="dxa"/>
            <w:tcBorders>
              <w:top w:val="single" w:sz="4" w:space="0" w:color="auto"/>
              <w:left w:val="single" w:sz="4" w:space="0" w:color="auto"/>
              <w:bottom w:val="single" w:sz="4" w:space="0" w:color="auto"/>
              <w:right w:val="single" w:sz="4" w:space="0" w:color="auto"/>
            </w:tcBorders>
          </w:tcPr>
          <w:p w14:paraId="38D89BEC" w14:textId="77777777" w:rsidR="00FA54C4" w:rsidRPr="00F4698E" w:rsidRDefault="00FA54C4" w:rsidP="00FA54C4">
            <w:pPr>
              <w:pStyle w:val="NormalIndent"/>
              <w:spacing w:before="120" w:line="260" w:lineRule="atLeast"/>
              <w:ind w:left="0"/>
              <w:jc w:val="both"/>
              <w:rPr>
                <w:rFonts w:cs="Arial"/>
                <w:sz w:val="18"/>
                <w:highlight w:val="yellow"/>
              </w:rPr>
            </w:pPr>
            <w:r w:rsidRPr="00F4698E">
              <w:rPr>
                <w:rFonts w:cs="Arial"/>
                <w:sz w:val="18"/>
                <w:highlight w:val="lightGray"/>
              </w:rPr>
              <w:t>[TO BE COMPLETED BY BORE OWNER]</w:t>
            </w:r>
          </w:p>
        </w:tc>
      </w:tr>
    </w:tbl>
    <w:p w14:paraId="53F89698" w14:textId="77777777" w:rsidR="00FA54C4" w:rsidRPr="00F4698E" w:rsidRDefault="00FA54C4" w:rsidP="007830E2">
      <w:pPr>
        <w:spacing w:after="0"/>
        <w:jc w:val="left"/>
        <w:rPr>
          <w:rFonts w:ascii="Arial" w:hAnsi="Arial" w:cs="Arial"/>
        </w:rPr>
      </w:pPr>
    </w:p>
    <w:p w14:paraId="02B61A6B" w14:textId="3B9A33B4" w:rsidR="00FA54C4" w:rsidRPr="00F4698E" w:rsidRDefault="00FA54C4" w:rsidP="00FA54C4">
      <w:pPr>
        <w:pStyle w:val="Levela"/>
        <w:rPr>
          <w:rFonts w:ascii="Arial" w:hAnsi="Arial" w:cs="Arial"/>
        </w:rPr>
      </w:pPr>
      <w:bookmarkStart w:id="17" w:name="_Ref23518483"/>
      <w:r w:rsidRPr="00F4698E">
        <w:rPr>
          <w:rFonts w:ascii="Arial" w:hAnsi="Arial" w:cs="Arial"/>
          <w:highlight w:val="lightGray"/>
        </w:rPr>
        <w:t>[OPTIONAL:</w:t>
      </w:r>
      <w:r w:rsidRPr="00F4698E">
        <w:rPr>
          <w:rFonts w:ascii="Arial" w:hAnsi="Arial" w:cs="Arial"/>
        </w:rPr>
        <w:t xml:space="preserve"> The Bore Owner shall apply the compensation amount provided under clause </w:t>
      </w:r>
      <w:r w:rsidRPr="00F4698E">
        <w:rPr>
          <w:rFonts w:ascii="Arial" w:hAnsi="Arial" w:cs="Arial"/>
        </w:rPr>
        <w:fldChar w:fldCharType="begin"/>
      </w:r>
      <w:r w:rsidRPr="00F4698E">
        <w:rPr>
          <w:rFonts w:ascii="Arial" w:hAnsi="Arial" w:cs="Arial"/>
        </w:rPr>
        <w:instrText xml:space="preserve"> REF _Ref524448302 \w \h </w:instrText>
      </w:r>
      <w:r>
        <w:rPr>
          <w:rFonts w:ascii="Arial" w:hAnsi="Arial" w:cs="Arial"/>
        </w:rPr>
        <w:instrText xml:space="preserve"> \* MERGEFORMAT </w:instrText>
      </w:r>
      <w:r w:rsidRPr="00F4698E">
        <w:rPr>
          <w:rFonts w:ascii="Arial" w:hAnsi="Arial" w:cs="Arial"/>
        </w:rPr>
      </w:r>
      <w:r w:rsidRPr="00F4698E">
        <w:rPr>
          <w:rFonts w:ascii="Arial" w:hAnsi="Arial" w:cs="Arial"/>
        </w:rPr>
        <w:fldChar w:fldCharType="separate"/>
      </w:r>
      <w:r w:rsidR="00632BDF">
        <w:rPr>
          <w:rFonts w:ascii="Arial" w:hAnsi="Arial" w:cs="Arial"/>
        </w:rPr>
        <w:t>1(a)</w:t>
      </w:r>
      <w:r w:rsidRPr="00F4698E">
        <w:rPr>
          <w:rFonts w:ascii="Arial" w:hAnsi="Arial" w:cs="Arial"/>
        </w:rPr>
        <w:fldChar w:fldCharType="end"/>
      </w:r>
      <w:r w:rsidRPr="00F4698E">
        <w:rPr>
          <w:rFonts w:ascii="Arial" w:hAnsi="Arial" w:cs="Arial"/>
        </w:rPr>
        <w:t xml:space="preserve"> </w:t>
      </w:r>
      <w:r w:rsidR="005E0035">
        <w:rPr>
          <w:rFonts w:ascii="Arial" w:hAnsi="Arial" w:cs="Arial"/>
        </w:rPr>
        <w:t xml:space="preserve">above </w:t>
      </w:r>
      <w:r w:rsidRPr="00F4698E">
        <w:rPr>
          <w:rFonts w:ascii="Arial" w:hAnsi="Arial" w:cs="Arial"/>
        </w:rPr>
        <w:t>to fund any and all activities and works associated with the construction, drilling and operation of a new water bore:</w:t>
      </w:r>
      <w:bookmarkEnd w:id="17"/>
    </w:p>
    <w:p w14:paraId="1F201C24" w14:textId="77777777" w:rsidR="00FA54C4" w:rsidRPr="00F4698E" w:rsidRDefault="00FA54C4" w:rsidP="00FA54C4">
      <w:pPr>
        <w:pStyle w:val="Leveli"/>
        <w:spacing w:after="220"/>
        <w:rPr>
          <w:rFonts w:ascii="Arial" w:hAnsi="Arial" w:cs="Arial"/>
        </w:rPr>
      </w:pPr>
      <w:r w:rsidRPr="00F4698E">
        <w:rPr>
          <w:rFonts w:ascii="Arial" w:hAnsi="Arial" w:cs="Arial"/>
        </w:rPr>
        <w:t xml:space="preserve">on the Land at a location chosen by the Bore Owner; and </w:t>
      </w:r>
    </w:p>
    <w:p w14:paraId="2DE45D6F" w14:textId="77777777" w:rsidR="00FA54C4" w:rsidRPr="00F4698E" w:rsidRDefault="00FA54C4" w:rsidP="00FA54C4">
      <w:pPr>
        <w:pStyle w:val="Leveli"/>
        <w:spacing w:after="220"/>
        <w:rPr>
          <w:rFonts w:ascii="Arial" w:hAnsi="Arial" w:cs="Arial"/>
        </w:rPr>
      </w:pPr>
      <w:r w:rsidRPr="00F4698E">
        <w:rPr>
          <w:rFonts w:ascii="Arial" w:hAnsi="Arial" w:cs="Arial"/>
        </w:rPr>
        <w:t>which is completed in, and produces water from, the [</w:t>
      </w:r>
      <w:r w:rsidRPr="00F4698E">
        <w:rPr>
          <w:rFonts w:ascii="Arial" w:hAnsi="Arial" w:cs="Arial"/>
          <w:shd w:val="clear" w:color="auto" w:fill="D9D9D9" w:themeFill="background1" w:themeFillShade="D9"/>
        </w:rPr>
        <w:t>Insert Target Aquifer</w:t>
      </w:r>
      <w:r w:rsidRPr="00F4698E">
        <w:rPr>
          <w:rFonts w:ascii="Arial" w:hAnsi="Arial" w:cs="Arial"/>
        </w:rPr>
        <w:t>].</w:t>
      </w:r>
    </w:p>
    <w:bookmarkEnd w:id="13"/>
    <w:bookmarkEnd w:id="14"/>
    <w:bookmarkEnd w:id="15"/>
    <w:p w14:paraId="2CE13953" w14:textId="77777777" w:rsidR="00FA54C4" w:rsidRPr="00BB04D3" w:rsidRDefault="00FA54C4" w:rsidP="00FA54C4">
      <w:pPr>
        <w:pStyle w:val="Leveli"/>
        <w:numPr>
          <w:ilvl w:val="0"/>
          <w:numId w:val="0"/>
        </w:numPr>
        <w:rPr>
          <w:rFonts w:ascii="Arial" w:hAnsi="Arial" w:cs="Arial"/>
        </w:rPr>
      </w:pPr>
    </w:p>
    <w:p w14:paraId="5761025D" w14:textId="77777777" w:rsidR="00FA54C4" w:rsidRDefault="00FA54C4" w:rsidP="00FA54C4">
      <w:pPr>
        <w:pStyle w:val="Levelifo"/>
        <w:ind w:left="0"/>
        <w:rPr>
          <w:rFonts w:ascii="Arial" w:hAnsi="Arial" w:cs="Arial"/>
          <w:b/>
        </w:rPr>
        <w:sectPr w:rsidR="00FA54C4" w:rsidSect="004938EF">
          <w:headerReference w:type="even" r:id="rId25"/>
          <w:headerReference w:type="default" r:id="rId26"/>
          <w:footerReference w:type="default" r:id="rId27"/>
          <w:headerReference w:type="first" r:id="rId28"/>
          <w:pgSz w:w="11906" w:h="16838" w:code="9"/>
          <w:pgMar w:top="1247" w:right="1247" w:bottom="1247" w:left="1247" w:header="720" w:footer="720" w:gutter="0"/>
          <w:cols w:space="708"/>
          <w:docGrid w:linePitch="360"/>
        </w:sectPr>
      </w:pPr>
    </w:p>
    <w:tbl>
      <w:tblPr>
        <w:tblStyle w:val="TableGrid"/>
        <w:tblW w:w="9781" w:type="dxa"/>
        <w:tblInd w:w="-5" w:type="dxa"/>
        <w:shd w:val="clear" w:color="auto" w:fill="F15D22"/>
        <w:tblLook w:val="04A0" w:firstRow="1" w:lastRow="0" w:firstColumn="1" w:lastColumn="0" w:noHBand="0" w:noVBand="1"/>
      </w:tblPr>
      <w:tblGrid>
        <w:gridCol w:w="9781"/>
      </w:tblGrid>
      <w:tr w:rsidR="00FA54C4" w:rsidRPr="00F2767A" w14:paraId="2520E563" w14:textId="77777777" w:rsidTr="005B73B8">
        <w:tc>
          <w:tcPr>
            <w:tcW w:w="9781" w:type="dxa"/>
            <w:shd w:val="clear" w:color="auto" w:fill="F15D22" w:themeFill="accent2"/>
          </w:tcPr>
          <w:p w14:paraId="3FA48220" w14:textId="36ACD41D" w:rsidR="00FA54C4" w:rsidRPr="00F2767A" w:rsidRDefault="00FA54C4" w:rsidP="00EC5224">
            <w:pPr>
              <w:pStyle w:val="Title"/>
              <w:numPr>
                <w:ilvl w:val="0"/>
                <w:numId w:val="35"/>
              </w:numPr>
              <w:ind w:right="-20"/>
              <w:jc w:val="left"/>
              <w:rPr>
                <w:rFonts w:ascii="Arial" w:hAnsi="Arial" w:cs="Arial"/>
                <w:color w:val="FFFFFF" w:themeColor="background1"/>
              </w:rPr>
            </w:pPr>
            <w:bookmarkStart w:id="18" w:name="_Toc32573470"/>
            <w:bookmarkStart w:id="19" w:name="_Ref524423738"/>
            <w:r>
              <w:rPr>
                <w:rFonts w:ascii="Arial" w:hAnsi="Arial" w:cs="Arial"/>
                <w:color w:val="FFFFFF" w:themeColor="background1"/>
              </w:rPr>
              <w:lastRenderedPageBreak/>
              <w:t>Map</w:t>
            </w:r>
            <w:bookmarkEnd w:id="18"/>
          </w:p>
        </w:tc>
      </w:tr>
      <w:bookmarkEnd w:id="19"/>
    </w:tbl>
    <w:p w14:paraId="060850F2" w14:textId="77777777" w:rsidR="00FA54C4" w:rsidRPr="00C47693" w:rsidRDefault="00FA54C4" w:rsidP="00FA54C4">
      <w:pPr>
        <w:pStyle w:val="NormalLeftAligned"/>
        <w:spacing w:after="0"/>
        <w:rPr>
          <w:rFonts w:ascii="Arial" w:hAnsi="Arial" w:cs="Arial"/>
        </w:rPr>
      </w:pPr>
    </w:p>
    <w:p w14:paraId="5256DFC8" w14:textId="7FB63929" w:rsidR="00FA54C4" w:rsidRPr="00BB04D3" w:rsidRDefault="00FA54C4" w:rsidP="00FA54C4">
      <w:pPr>
        <w:pStyle w:val="sch1"/>
        <w:jc w:val="left"/>
        <w:rPr>
          <w:rFonts w:ascii="Arial" w:hAnsi="Arial" w:cs="Arial"/>
          <w:b w:val="0"/>
        </w:rPr>
      </w:pPr>
      <w:r w:rsidRPr="00BB04D3">
        <w:rPr>
          <w:rFonts w:ascii="Arial" w:hAnsi="Arial" w:cs="Arial"/>
          <w:b w:val="0"/>
          <w:highlight w:val="lightGray"/>
        </w:rPr>
        <w:t>[Drafting note: insert map showing location of Bore(s)</w:t>
      </w:r>
      <w:r w:rsidR="00473527">
        <w:rPr>
          <w:rFonts w:ascii="Arial" w:hAnsi="Arial" w:cs="Arial"/>
          <w:b w:val="0"/>
          <w:highlight w:val="lightGray"/>
        </w:rPr>
        <w:t xml:space="preserve"> and access routes, if applicable.</w:t>
      </w:r>
      <w:r w:rsidRPr="00BB04D3">
        <w:rPr>
          <w:rFonts w:ascii="Arial" w:hAnsi="Arial" w:cs="Arial"/>
          <w:b w:val="0"/>
          <w:highlight w:val="lightGray"/>
        </w:rPr>
        <w:t>]</w:t>
      </w:r>
    </w:p>
    <w:p w14:paraId="2332B6AE" w14:textId="17AFEEF6" w:rsidR="00FA54C4" w:rsidRDefault="00FA54C4">
      <w:pPr>
        <w:rPr>
          <w:rFonts w:ascii="Arial" w:hAnsi="Arial" w:cs="Arial"/>
        </w:rPr>
      </w:pPr>
    </w:p>
    <w:p w14:paraId="65227BCF" w14:textId="77777777" w:rsidR="008A6949" w:rsidRPr="00BB04D3" w:rsidRDefault="008A6949" w:rsidP="008A6949">
      <w:pPr>
        <w:rPr>
          <w:rFonts w:ascii="Arial" w:hAnsi="Arial" w:cs="Arial"/>
        </w:rPr>
      </w:pPr>
    </w:p>
    <w:p w14:paraId="5663FD06" w14:textId="77777777" w:rsidR="00C1770B" w:rsidRDefault="00C1770B" w:rsidP="00F2767A">
      <w:pPr>
        <w:pStyle w:val="Title"/>
        <w:rPr>
          <w:rFonts w:ascii="Arial" w:hAnsi="Arial" w:cs="Arial"/>
        </w:rPr>
        <w:sectPr w:rsidR="00C1770B" w:rsidSect="00C1729B">
          <w:headerReference w:type="even" r:id="rId29"/>
          <w:headerReference w:type="default" r:id="rId30"/>
          <w:footerReference w:type="default" r:id="rId31"/>
          <w:headerReference w:type="first" r:id="rId32"/>
          <w:pgSz w:w="11906" w:h="16838" w:code="9"/>
          <w:pgMar w:top="1247" w:right="1247" w:bottom="1247" w:left="1247" w:header="720" w:footer="720" w:gutter="0"/>
          <w:cols w:space="708"/>
          <w:docGrid w:linePitch="360"/>
        </w:sectPr>
      </w:pPr>
      <w:bookmarkStart w:id="20" w:name="_Toc309125204"/>
      <w:bookmarkEnd w:id="20"/>
    </w:p>
    <w:p w14:paraId="11AA12D3" w14:textId="29B4C21C" w:rsidR="00076B9A" w:rsidRDefault="00076B9A" w:rsidP="00C47693">
      <w:pPr>
        <w:pStyle w:val="NormalLeftAligned"/>
        <w:spacing w:after="0"/>
        <w:rPr>
          <w:rFonts w:ascii="Arial" w:hAnsi="Arial" w:cs="Arial"/>
        </w:rPr>
      </w:pPr>
    </w:p>
    <w:tbl>
      <w:tblPr>
        <w:tblStyle w:val="TableGrid"/>
        <w:tblW w:w="0" w:type="auto"/>
        <w:jc w:val="center"/>
        <w:tblInd w:w="0" w:type="dxa"/>
        <w:shd w:val="clear" w:color="auto" w:fill="000000" w:themeFill="text1"/>
        <w:tblLook w:val="04A0" w:firstRow="1" w:lastRow="0" w:firstColumn="1" w:lastColumn="0" w:noHBand="0" w:noVBand="1"/>
      </w:tblPr>
      <w:tblGrid>
        <w:gridCol w:w="9305"/>
      </w:tblGrid>
      <w:tr w:rsidR="007830E2" w:rsidRPr="00383E1E" w14:paraId="686880BA" w14:textId="77777777" w:rsidTr="00FD321F">
        <w:trPr>
          <w:jc w:val="center"/>
        </w:trPr>
        <w:tc>
          <w:tcPr>
            <w:tcW w:w="9305" w:type="dxa"/>
            <w:shd w:val="clear" w:color="auto" w:fill="000000" w:themeFill="text1"/>
          </w:tcPr>
          <w:p w14:paraId="708CE635" w14:textId="77777777" w:rsidR="007830E2" w:rsidRPr="00383E1E" w:rsidRDefault="007830E2" w:rsidP="00FD321F">
            <w:pPr>
              <w:pStyle w:val="Title"/>
              <w:rPr>
                <w:rFonts w:ascii="Arial" w:hAnsi="Arial" w:cs="Arial"/>
                <w:color w:val="FFFFFF" w:themeColor="background1"/>
                <w:sz w:val="28"/>
                <w:szCs w:val="28"/>
              </w:rPr>
            </w:pPr>
            <w:bookmarkStart w:id="21" w:name="_Toc32573471"/>
            <w:r w:rsidRPr="00383E1E">
              <w:rPr>
                <w:rFonts w:ascii="Arial" w:hAnsi="Arial" w:cs="Arial"/>
                <w:color w:val="FFFFFF" w:themeColor="background1"/>
                <w:sz w:val="28"/>
                <w:szCs w:val="28"/>
              </w:rPr>
              <w:t>SPECIAL CONDITIONS</w:t>
            </w:r>
            <w:bookmarkEnd w:id="21"/>
          </w:p>
        </w:tc>
      </w:tr>
    </w:tbl>
    <w:p w14:paraId="0C1F5AFB" w14:textId="77777777" w:rsidR="007830E2" w:rsidRDefault="007830E2" w:rsidP="007830E2">
      <w:pPr>
        <w:pStyle w:val="NormalLeftAligned"/>
        <w:spacing w:after="0"/>
        <w:rPr>
          <w:rFonts w:ascii="Arial" w:hAnsi="Arial" w:cs="Arial"/>
        </w:rPr>
      </w:pPr>
    </w:p>
    <w:p w14:paraId="29F208E1" w14:textId="7464823D" w:rsidR="007830E2" w:rsidRPr="003E0612" w:rsidRDefault="007830E2" w:rsidP="007830E2">
      <w:pPr>
        <w:spacing w:after="0"/>
        <w:jc w:val="left"/>
        <w:rPr>
          <w:rFonts w:ascii="Arial" w:hAnsi="Arial" w:cs="Arial"/>
          <w:color w:val="4D4D4F"/>
        </w:rPr>
      </w:pPr>
      <w:r w:rsidRPr="003E0612">
        <w:rPr>
          <w:rFonts w:ascii="Arial" w:hAnsi="Arial" w:cs="Arial"/>
          <w:color w:val="4D4D4F"/>
        </w:rPr>
        <w:t xml:space="preserve">This section sets out any additional conditions agreed between the Bore Owner and the </w:t>
      </w:r>
      <w:r w:rsidR="008E0212">
        <w:rPr>
          <w:rFonts w:ascii="Arial" w:hAnsi="Arial" w:cs="Arial"/>
          <w:color w:val="4D4D4F"/>
        </w:rPr>
        <w:t>Tenure Holder</w:t>
      </w:r>
      <w:r w:rsidRPr="003E0612">
        <w:rPr>
          <w:rFonts w:ascii="Arial" w:hAnsi="Arial" w:cs="Arial"/>
          <w:color w:val="4D4D4F"/>
        </w:rPr>
        <w:t xml:space="preserve">. </w:t>
      </w:r>
    </w:p>
    <w:p w14:paraId="454B7455" w14:textId="77777777" w:rsidR="007830E2" w:rsidRPr="00076B9A" w:rsidRDefault="007830E2" w:rsidP="007830E2">
      <w:pPr>
        <w:pStyle w:val="NormalLeftAligned"/>
        <w:spacing w:after="0"/>
        <w:rPr>
          <w:rFonts w:ascii="Arial" w:hAnsi="Arial" w:cs="Arial"/>
        </w:rPr>
      </w:pPr>
    </w:p>
    <w:p w14:paraId="5A9F570D" w14:textId="7EFDE4C6" w:rsidR="00AC32E5" w:rsidRPr="00F4698E" w:rsidRDefault="00AC32E5" w:rsidP="00AC32E5">
      <w:pPr>
        <w:pStyle w:val="Subtitle"/>
        <w:rPr>
          <w:rFonts w:ascii="Arial" w:hAnsi="Arial" w:cs="Arial"/>
          <w:b w:val="0"/>
        </w:rPr>
      </w:pPr>
      <w:bookmarkStart w:id="22" w:name="_Hlk17813456"/>
      <w:r w:rsidRPr="00F4698E">
        <w:rPr>
          <w:rFonts w:ascii="Arial" w:hAnsi="Arial" w:cs="Arial"/>
          <w:b w:val="0"/>
          <w:highlight w:val="lightGray"/>
        </w:rPr>
        <w:t xml:space="preserve">[Drafting note: the following clause </w:t>
      </w:r>
      <w:r w:rsidR="001307E0">
        <w:rPr>
          <w:rFonts w:ascii="Arial" w:hAnsi="Arial" w:cs="Arial"/>
          <w:b w:val="0"/>
          <w:highlight w:val="lightGray"/>
        </w:rPr>
        <w:t>is</w:t>
      </w:r>
      <w:r w:rsidR="001307E0" w:rsidRPr="00F4698E">
        <w:rPr>
          <w:rFonts w:ascii="Arial" w:hAnsi="Arial" w:cs="Arial"/>
          <w:b w:val="0"/>
          <w:highlight w:val="lightGray"/>
        </w:rPr>
        <w:t xml:space="preserve"> </w:t>
      </w:r>
      <w:r w:rsidRPr="00F4698E">
        <w:rPr>
          <w:rFonts w:ascii="Arial" w:hAnsi="Arial" w:cs="Arial"/>
          <w:b w:val="0"/>
          <w:highlight w:val="lightGray"/>
        </w:rPr>
        <w:t>optional if clause 1(</w:t>
      </w:r>
      <w:r w:rsidR="00F034FF">
        <w:rPr>
          <w:rFonts w:ascii="Arial" w:hAnsi="Arial" w:cs="Arial"/>
          <w:b w:val="0"/>
          <w:highlight w:val="lightGray"/>
        </w:rPr>
        <w:t>d</w:t>
      </w:r>
      <w:r w:rsidRPr="00F4698E">
        <w:rPr>
          <w:rFonts w:ascii="Arial" w:hAnsi="Arial" w:cs="Arial"/>
          <w:b w:val="0"/>
          <w:highlight w:val="lightGray"/>
        </w:rPr>
        <w:t xml:space="preserve">) in </w:t>
      </w:r>
      <w:r w:rsidR="0064684B">
        <w:rPr>
          <w:rFonts w:ascii="Arial" w:hAnsi="Arial" w:cs="Arial"/>
          <w:b w:val="0"/>
          <w:highlight w:val="lightGray"/>
        </w:rPr>
        <w:t xml:space="preserve">Section 2 of </w:t>
      </w:r>
      <w:r w:rsidR="007D20A9">
        <w:rPr>
          <w:rFonts w:ascii="Arial" w:hAnsi="Arial" w:cs="Arial"/>
          <w:b w:val="0"/>
          <w:highlight w:val="lightGray"/>
        </w:rPr>
        <w:t xml:space="preserve">the Reference Schedule (Make Good Measures) </w:t>
      </w:r>
      <w:r w:rsidRPr="00F4698E">
        <w:rPr>
          <w:rFonts w:ascii="Arial" w:hAnsi="Arial" w:cs="Arial"/>
          <w:b w:val="0"/>
          <w:highlight w:val="lightGray"/>
        </w:rPr>
        <w:t xml:space="preserve">is </w:t>
      </w:r>
      <w:r w:rsidR="0064684B">
        <w:rPr>
          <w:rFonts w:ascii="Arial" w:hAnsi="Arial" w:cs="Arial"/>
          <w:b w:val="0"/>
          <w:highlight w:val="lightGray"/>
        </w:rPr>
        <w:t>used</w:t>
      </w:r>
      <w:r w:rsidRPr="00F4698E">
        <w:rPr>
          <w:rFonts w:ascii="Arial" w:hAnsi="Arial" w:cs="Arial"/>
          <w:b w:val="0"/>
          <w:highlight w:val="lightGray"/>
        </w:rPr>
        <w:t>]</w:t>
      </w:r>
    </w:p>
    <w:p w14:paraId="2DDB63AB" w14:textId="77777777" w:rsidR="00AC32E5" w:rsidRPr="007830E2" w:rsidRDefault="00AC32E5" w:rsidP="00EC5224">
      <w:pPr>
        <w:pStyle w:val="Level1"/>
        <w:numPr>
          <w:ilvl w:val="0"/>
          <w:numId w:val="36"/>
        </w:numPr>
        <w:spacing w:before="0" w:after="220"/>
        <w:rPr>
          <w:rFonts w:ascii="Arial" w:hAnsi="Arial" w:cs="Arial"/>
          <w:color w:val="F15D22"/>
        </w:rPr>
      </w:pPr>
      <w:bookmarkStart w:id="23" w:name="_Toc525716355"/>
      <w:bookmarkStart w:id="24" w:name="_Toc32573472"/>
      <w:bookmarkEnd w:id="22"/>
      <w:r w:rsidRPr="007830E2">
        <w:rPr>
          <w:rFonts w:ascii="Arial" w:hAnsi="Arial" w:cs="Arial"/>
          <w:color w:val="F15D22"/>
        </w:rPr>
        <w:t>decommissioning the bore(s)</w:t>
      </w:r>
      <w:bookmarkEnd w:id="23"/>
      <w:bookmarkEnd w:id="24"/>
    </w:p>
    <w:p w14:paraId="548B57B5" w14:textId="4A7794BA" w:rsidR="00AC32E5" w:rsidRPr="00F4698E" w:rsidRDefault="00AC32E5" w:rsidP="00AC32E5">
      <w:pPr>
        <w:pStyle w:val="Levela"/>
        <w:rPr>
          <w:rFonts w:ascii="Arial" w:hAnsi="Arial" w:cs="Arial"/>
        </w:rPr>
      </w:pPr>
      <w:bookmarkStart w:id="25" w:name="_Ref524450051"/>
      <w:r w:rsidRPr="00F4698E">
        <w:rPr>
          <w:rFonts w:ascii="Arial" w:hAnsi="Arial" w:cs="Arial"/>
        </w:rPr>
        <w:t xml:space="preserve">The Bore Owner will complete the drilling and installation of the new water bore(s) referred to in clause </w:t>
      </w:r>
      <w:r w:rsidR="00F034FF">
        <w:rPr>
          <w:rFonts w:ascii="Arial" w:hAnsi="Arial" w:cs="Arial"/>
        </w:rPr>
        <w:fldChar w:fldCharType="begin"/>
      </w:r>
      <w:r w:rsidR="00F034FF">
        <w:rPr>
          <w:rFonts w:ascii="Arial" w:hAnsi="Arial" w:cs="Arial"/>
        </w:rPr>
        <w:instrText xml:space="preserve"> REF _Ref23518483 \w \h </w:instrText>
      </w:r>
      <w:r w:rsidR="00F034FF">
        <w:rPr>
          <w:rFonts w:ascii="Arial" w:hAnsi="Arial" w:cs="Arial"/>
        </w:rPr>
      </w:r>
      <w:r w:rsidR="00F034FF">
        <w:rPr>
          <w:rFonts w:ascii="Arial" w:hAnsi="Arial" w:cs="Arial"/>
        </w:rPr>
        <w:fldChar w:fldCharType="separate"/>
      </w:r>
      <w:r w:rsidR="00632BDF">
        <w:rPr>
          <w:rFonts w:ascii="Arial" w:hAnsi="Arial" w:cs="Arial"/>
        </w:rPr>
        <w:t>1(d)</w:t>
      </w:r>
      <w:r w:rsidR="00F034FF">
        <w:rPr>
          <w:rFonts w:ascii="Arial" w:hAnsi="Arial" w:cs="Arial"/>
        </w:rPr>
        <w:fldChar w:fldCharType="end"/>
      </w:r>
      <w:r w:rsidRPr="00F4698E">
        <w:rPr>
          <w:rFonts w:ascii="Arial" w:hAnsi="Arial" w:cs="Arial"/>
        </w:rPr>
        <w:t xml:space="preserve"> of </w:t>
      </w:r>
      <w:r w:rsidR="0064684B">
        <w:rPr>
          <w:rFonts w:ascii="Arial" w:hAnsi="Arial" w:cs="Arial"/>
        </w:rPr>
        <w:t xml:space="preserve">Section 2 of the </w:t>
      </w:r>
      <w:r w:rsidR="007D20A9" w:rsidRPr="007D20A9">
        <w:rPr>
          <w:rFonts w:ascii="Arial" w:hAnsi="Arial" w:cs="Arial"/>
        </w:rPr>
        <w:t xml:space="preserve">Reference Schedule (Make Good Measures) </w:t>
      </w:r>
      <w:r w:rsidRPr="00F4698E">
        <w:rPr>
          <w:rFonts w:ascii="Arial" w:hAnsi="Arial" w:cs="Arial"/>
        </w:rPr>
        <w:t xml:space="preserve">within </w:t>
      </w:r>
      <w:r w:rsidRPr="00F4698E">
        <w:rPr>
          <w:rFonts w:ascii="Arial" w:hAnsi="Arial" w:cs="Arial"/>
          <w:highlight w:val="lightGray"/>
        </w:rPr>
        <w:t>[INSERT ESTIMATED TIMEFRAME]</w:t>
      </w:r>
      <w:r w:rsidRPr="00F4698E">
        <w:rPr>
          <w:rFonts w:ascii="Arial" w:hAnsi="Arial" w:cs="Arial"/>
        </w:rPr>
        <w:t xml:space="preserve"> of the Agreement Date.</w:t>
      </w:r>
    </w:p>
    <w:p w14:paraId="00B0AAA0" w14:textId="4E53DF20" w:rsidR="00AC32E5" w:rsidRPr="00F4698E" w:rsidRDefault="00AC32E5" w:rsidP="00AC32E5">
      <w:pPr>
        <w:pStyle w:val="Levela"/>
        <w:rPr>
          <w:rFonts w:ascii="Arial" w:hAnsi="Arial" w:cs="Arial"/>
        </w:rPr>
      </w:pPr>
      <w:r w:rsidRPr="00F4698E">
        <w:rPr>
          <w:rFonts w:ascii="Arial" w:hAnsi="Arial" w:cs="Arial"/>
        </w:rPr>
        <w:t xml:space="preserve">The Bore Owner will provide written notification to the </w:t>
      </w:r>
      <w:r w:rsidR="008E0212">
        <w:rPr>
          <w:rFonts w:ascii="Arial" w:hAnsi="Arial" w:cs="Arial"/>
        </w:rPr>
        <w:t>Tenure Holder</w:t>
      </w:r>
      <w:r w:rsidRPr="00F4698E">
        <w:rPr>
          <w:rFonts w:ascii="Arial" w:hAnsi="Arial" w:cs="Arial"/>
        </w:rPr>
        <w:t xml:space="preserve"> within 10 business days of completing the drilling and installation of the new water bore(s) in accordance with clause 1(a) above.</w:t>
      </w:r>
    </w:p>
    <w:p w14:paraId="148E76DF" w14:textId="597A664F" w:rsidR="00AC32E5" w:rsidRPr="00F4698E" w:rsidRDefault="00AC32E5" w:rsidP="00AC32E5">
      <w:pPr>
        <w:pStyle w:val="Levela"/>
        <w:rPr>
          <w:rFonts w:ascii="Arial" w:hAnsi="Arial" w:cs="Arial"/>
        </w:rPr>
      </w:pPr>
      <w:r w:rsidRPr="00F4698E">
        <w:rPr>
          <w:rFonts w:ascii="Arial" w:hAnsi="Arial" w:cs="Arial"/>
        </w:rPr>
        <w:t xml:space="preserve">The </w:t>
      </w:r>
      <w:r w:rsidR="008E0212">
        <w:rPr>
          <w:rFonts w:ascii="Arial" w:hAnsi="Arial" w:cs="Arial"/>
        </w:rPr>
        <w:t>Tenure Holder</w:t>
      </w:r>
      <w:r w:rsidRPr="00F4698E">
        <w:rPr>
          <w:rFonts w:ascii="Arial" w:hAnsi="Arial" w:cs="Arial"/>
        </w:rPr>
        <w:t xml:space="preserve"> will permanently decommission the Bore(s): </w:t>
      </w:r>
    </w:p>
    <w:p w14:paraId="69FD8CC0" w14:textId="7A2672F7" w:rsidR="00AC0E52" w:rsidRPr="00E37AAB" w:rsidRDefault="00AC0E52" w:rsidP="00AC0E52">
      <w:pPr>
        <w:pStyle w:val="Leveli"/>
        <w:spacing w:after="220"/>
        <w:rPr>
          <w:rFonts w:ascii="Arial" w:hAnsi="Arial" w:cs="Arial"/>
        </w:rPr>
      </w:pPr>
      <w:bookmarkStart w:id="26" w:name="_Hlk27055817"/>
      <w:r w:rsidRPr="00E37AAB">
        <w:rPr>
          <w:rFonts w:ascii="Arial" w:hAnsi="Arial" w:cs="Arial"/>
        </w:rPr>
        <w:t xml:space="preserve">in compliance with all applicable Laws </w:t>
      </w:r>
      <w:r w:rsidR="00195C01">
        <w:rPr>
          <w:rFonts w:ascii="Arial" w:hAnsi="Arial" w:cs="Arial"/>
        </w:rPr>
        <w:t>including</w:t>
      </w:r>
      <w:r w:rsidRPr="00E37AAB">
        <w:rPr>
          <w:rFonts w:ascii="Arial" w:hAnsi="Arial" w:cs="Arial"/>
        </w:rPr>
        <w:t xml:space="preserve"> </w:t>
      </w:r>
      <w:bookmarkStart w:id="27" w:name="_Hlk24637785"/>
      <w:r>
        <w:rPr>
          <w:rFonts w:ascii="Arial" w:hAnsi="Arial" w:cs="Arial"/>
        </w:rPr>
        <w:t xml:space="preserve">the Queensland </w:t>
      </w:r>
      <w:r w:rsidR="00F6343A">
        <w:rPr>
          <w:rFonts w:ascii="Arial" w:hAnsi="Arial" w:cs="Arial"/>
        </w:rPr>
        <w:t>g</w:t>
      </w:r>
      <w:r>
        <w:rPr>
          <w:rFonts w:ascii="Arial" w:hAnsi="Arial" w:cs="Arial"/>
        </w:rPr>
        <w:t xml:space="preserve">overnment’s </w:t>
      </w:r>
      <w:r w:rsidR="00884944">
        <w:rPr>
          <w:rFonts w:ascii="Arial" w:hAnsi="Arial" w:cs="Arial"/>
        </w:rPr>
        <w:t>‘</w:t>
      </w:r>
      <w:r w:rsidR="00884944" w:rsidRPr="00884944">
        <w:rPr>
          <w:rFonts w:ascii="Arial" w:hAnsi="Arial" w:cs="Arial"/>
          <w:i/>
          <w:iCs/>
        </w:rPr>
        <w:t>C</w:t>
      </w:r>
      <w:r w:rsidRPr="00884944">
        <w:rPr>
          <w:rFonts w:ascii="Arial" w:hAnsi="Arial" w:cs="Arial"/>
          <w:i/>
          <w:iCs/>
        </w:rPr>
        <w:t xml:space="preserve">ode of </w:t>
      </w:r>
      <w:r w:rsidR="00884944" w:rsidRPr="00884944">
        <w:rPr>
          <w:rFonts w:ascii="Arial" w:hAnsi="Arial" w:cs="Arial"/>
          <w:i/>
          <w:iCs/>
        </w:rPr>
        <w:t>P</w:t>
      </w:r>
      <w:r w:rsidRPr="00884944">
        <w:rPr>
          <w:rFonts w:ascii="Arial" w:hAnsi="Arial" w:cs="Arial"/>
          <w:i/>
          <w:iCs/>
        </w:rPr>
        <w:t>ractice for the construction and abandonment of petroleum wells and associated bores in Queensland</w:t>
      </w:r>
      <w:r w:rsidR="00884944">
        <w:rPr>
          <w:rFonts w:ascii="Arial" w:hAnsi="Arial" w:cs="Arial"/>
        </w:rPr>
        <w:t>’</w:t>
      </w:r>
      <w:r>
        <w:rPr>
          <w:rFonts w:ascii="Arial" w:hAnsi="Arial" w:cs="Arial"/>
        </w:rPr>
        <w:t xml:space="preserve"> (as updated from time to time)</w:t>
      </w:r>
      <w:r w:rsidRPr="00E37AAB">
        <w:rPr>
          <w:rFonts w:ascii="Arial" w:hAnsi="Arial" w:cs="Arial"/>
        </w:rPr>
        <w:t xml:space="preserve">; </w:t>
      </w:r>
      <w:bookmarkEnd w:id="27"/>
      <w:r w:rsidRPr="00E37AAB">
        <w:rPr>
          <w:rFonts w:ascii="Arial" w:hAnsi="Arial" w:cs="Arial"/>
        </w:rPr>
        <w:t>and</w:t>
      </w:r>
    </w:p>
    <w:p w14:paraId="30A309AF" w14:textId="0748491D" w:rsidR="00AC32E5" w:rsidRDefault="00AC32E5" w:rsidP="00AC32E5">
      <w:pPr>
        <w:pStyle w:val="Leveli"/>
        <w:spacing w:after="220"/>
        <w:rPr>
          <w:rFonts w:ascii="Arial" w:hAnsi="Arial" w:cs="Arial"/>
        </w:rPr>
      </w:pPr>
      <w:bookmarkStart w:id="28" w:name="_Ref524450078"/>
      <w:bookmarkEnd w:id="25"/>
      <w:bookmarkEnd w:id="26"/>
      <w:r w:rsidRPr="00F4698E">
        <w:rPr>
          <w:rFonts w:ascii="Arial" w:hAnsi="Arial" w:cs="Arial"/>
        </w:rPr>
        <w:t xml:space="preserve">within </w:t>
      </w:r>
      <w:bookmarkStart w:id="29" w:name="_Hlk527452407"/>
      <w:r w:rsidRPr="00F4698E">
        <w:rPr>
          <w:rFonts w:ascii="Arial" w:hAnsi="Arial" w:cs="Arial"/>
          <w:highlight w:val="lightGray"/>
        </w:rPr>
        <w:t>[INSERT ESTIMATED TIMEFRAME]</w:t>
      </w:r>
      <w:r w:rsidRPr="00F4698E">
        <w:rPr>
          <w:rFonts w:ascii="Arial" w:hAnsi="Arial" w:cs="Arial"/>
        </w:rPr>
        <w:t xml:space="preserve"> </w:t>
      </w:r>
      <w:bookmarkEnd w:id="28"/>
      <w:bookmarkEnd w:id="29"/>
      <w:r w:rsidR="002D141A">
        <w:rPr>
          <w:rFonts w:ascii="Arial" w:hAnsi="Arial" w:cs="Arial"/>
        </w:rPr>
        <w:t>after</w:t>
      </w:r>
      <w:r w:rsidRPr="00F4698E">
        <w:rPr>
          <w:rFonts w:ascii="Arial" w:hAnsi="Arial" w:cs="Arial"/>
        </w:rPr>
        <w:t xml:space="preserve"> the notification provided under clause 1(b) above.</w:t>
      </w:r>
    </w:p>
    <w:p w14:paraId="4A5D3D12" w14:textId="54CEC562" w:rsidR="00FA199C" w:rsidRPr="00B33F05" w:rsidRDefault="009455FD" w:rsidP="00FA199C">
      <w:pPr>
        <w:pStyle w:val="Levela"/>
        <w:rPr>
          <w:rFonts w:ascii="Arial" w:hAnsi="Arial" w:cs="Arial"/>
        </w:rPr>
      </w:pPr>
      <w:r w:rsidRPr="00D62ACD">
        <w:rPr>
          <w:rFonts w:ascii="Arial" w:hAnsi="Arial" w:cs="Arial"/>
        </w:rPr>
        <w:t xml:space="preserve">The </w:t>
      </w:r>
      <w:r w:rsidR="008E0212">
        <w:rPr>
          <w:rFonts w:ascii="Arial" w:hAnsi="Arial" w:cs="Arial"/>
        </w:rPr>
        <w:t>Tenure Holder</w:t>
      </w:r>
      <w:r w:rsidRPr="00D62ACD">
        <w:rPr>
          <w:rFonts w:ascii="Arial" w:hAnsi="Arial" w:cs="Arial"/>
        </w:rPr>
        <w:t xml:space="preserve"> will </w:t>
      </w:r>
      <w:r w:rsidR="00F7225D" w:rsidRPr="00D62ACD">
        <w:rPr>
          <w:rFonts w:ascii="Arial" w:hAnsi="Arial" w:cs="Arial"/>
        </w:rPr>
        <w:t>provide a written notification to the Bore Owner</w:t>
      </w:r>
      <w:r w:rsidR="00C96BD2" w:rsidRPr="00D62ACD">
        <w:rPr>
          <w:rFonts w:ascii="Arial" w:hAnsi="Arial" w:cs="Arial"/>
        </w:rPr>
        <w:t xml:space="preserve"> within 10 business days of </w:t>
      </w:r>
      <w:r w:rsidR="00C96BD2" w:rsidRPr="00B33F05">
        <w:rPr>
          <w:rFonts w:ascii="Arial" w:hAnsi="Arial" w:cs="Arial"/>
        </w:rPr>
        <w:t xml:space="preserve">completing </w:t>
      </w:r>
      <w:r w:rsidRPr="00B33F05">
        <w:rPr>
          <w:rFonts w:ascii="Arial" w:hAnsi="Arial" w:cs="Arial"/>
        </w:rPr>
        <w:t xml:space="preserve">the decommissioning works </w:t>
      </w:r>
      <w:r w:rsidR="00801D87" w:rsidRPr="00B33F05">
        <w:rPr>
          <w:rFonts w:ascii="Arial" w:hAnsi="Arial" w:cs="Arial"/>
        </w:rPr>
        <w:t xml:space="preserve">under this </w:t>
      </w:r>
      <w:r w:rsidR="0064684B" w:rsidRPr="00B33F05">
        <w:rPr>
          <w:rFonts w:ascii="Arial" w:hAnsi="Arial" w:cs="Arial"/>
        </w:rPr>
        <w:t>clause</w:t>
      </w:r>
      <w:r w:rsidR="002D2057" w:rsidRPr="00B33F05">
        <w:rPr>
          <w:rFonts w:ascii="Arial" w:hAnsi="Arial" w:cs="Arial"/>
        </w:rPr>
        <w:t>.</w:t>
      </w:r>
    </w:p>
    <w:p w14:paraId="1B771293" w14:textId="3D71E555" w:rsidR="00FA199C" w:rsidRPr="00E06A83" w:rsidRDefault="00E06A83" w:rsidP="00E06A83">
      <w:pPr>
        <w:pStyle w:val="Levela"/>
        <w:numPr>
          <w:ilvl w:val="2"/>
          <w:numId w:val="36"/>
        </w:numPr>
        <w:rPr>
          <w:rFonts w:ascii="Arial" w:eastAsia="Verdana" w:hAnsi="Arial" w:cs="Arial"/>
        </w:rPr>
      </w:pPr>
      <w:bookmarkStart w:id="30" w:name="_Hlk32397542"/>
      <w:bookmarkStart w:id="31" w:name="_Hlk24634259"/>
      <w:r w:rsidRPr="00E06A83">
        <w:rPr>
          <w:rFonts w:ascii="Arial" w:eastAsia="Verdana" w:hAnsi="Arial" w:cs="Arial"/>
        </w:rPr>
        <w:t xml:space="preserve">If requested by the Bore Owner, the Tenure Holder will provide to the Bore Owner a copy of the bore decommissioning report that the Tenure Holder is required to provide to the </w:t>
      </w:r>
      <w:r w:rsidR="003E6BA8" w:rsidRPr="00E06A83">
        <w:rPr>
          <w:rFonts w:ascii="Arial" w:eastAsia="Verdana" w:hAnsi="Arial" w:cs="Arial"/>
        </w:rPr>
        <w:t>Queensland government</w:t>
      </w:r>
      <w:r w:rsidRPr="00E06A83">
        <w:rPr>
          <w:rFonts w:ascii="Arial" w:eastAsia="Verdana" w:hAnsi="Arial" w:cs="Arial"/>
        </w:rPr>
        <w:t xml:space="preserve"> </w:t>
      </w:r>
      <w:r w:rsidR="00D84DAE">
        <w:rPr>
          <w:rFonts w:ascii="Arial" w:eastAsia="Verdana" w:hAnsi="Arial" w:cs="Arial"/>
        </w:rPr>
        <w:t>as part of its</w:t>
      </w:r>
      <w:r w:rsidRPr="00E06A83">
        <w:rPr>
          <w:rFonts w:ascii="Arial" w:eastAsia="Verdana" w:hAnsi="Arial" w:cs="Arial"/>
        </w:rPr>
        <w:t xml:space="preserve"> mandatory reporting requirements.</w:t>
      </w:r>
      <w:bookmarkEnd w:id="30"/>
    </w:p>
    <w:bookmarkEnd w:id="31"/>
    <w:p w14:paraId="79B75962" w14:textId="449BFD8A" w:rsidR="00AC32E5" w:rsidRPr="00F4698E" w:rsidRDefault="00AC32E5" w:rsidP="00AC32E5">
      <w:pPr>
        <w:pStyle w:val="Levela"/>
        <w:rPr>
          <w:rFonts w:ascii="Arial" w:hAnsi="Arial" w:cs="Arial"/>
        </w:rPr>
      </w:pPr>
      <w:r w:rsidRPr="00F4698E">
        <w:rPr>
          <w:rFonts w:ascii="Arial" w:hAnsi="Arial" w:cs="Arial"/>
        </w:rPr>
        <w:t xml:space="preserve">If the </w:t>
      </w:r>
      <w:r w:rsidR="008E0212">
        <w:rPr>
          <w:rFonts w:ascii="Arial" w:hAnsi="Arial" w:cs="Arial"/>
        </w:rPr>
        <w:t>Tenure Holder</w:t>
      </w:r>
      <w:r w:rsidRPr="00F4698E">
        <w:rPr>
          <w:rFonts w:ascii="Arial" w:hAnsi="Arial" w:cs="Arial"/>
        </w:rPr>
        <w:t xml:space="preserve"> and/or the Bore Owner, acting reasonably, fail to satisfy clauses 1(a) and/or 1(c)(ii) above, the Parties will meet to agree on a revised timeframe for completion, and will document the revised completion date.</w:t>
      </w:r>
    </w:p>
    <w:p w14:paraId="65B89AC1" w14:textId="7B2983F8" w:rsidR="00AC32E5" w:rsidRPr="00F4698E" w:rsidRDefault="00AC32E5" w:rsidP="00AC32E5">
      <w:pPr>
        <w:pStyle w:val="Subtitle"/>
        <w:rPr>
          <w:rFonts w:ascii="Arial" w:hAnsi="Arial" w:cs="Arial"/>
          <w:b w:val="0"/>
        </w:rPr>
      </w:pPr>
      <w:r w:rsidRPr="00F4698E">
        <w:rPr>
          <w:rFonts w:ascii="Arial" w:hAnsi="Arial" w:cs="Arial"/>
          <w:b w:val="0"/>
          <w:highlight w:val="lightGray"/>
        </w:rPr>
        <w:t>[Drafting note: the following clause</w:t>
      </w:r>
      <w:r w:rsidR="001307E0">
        <w:rPr>
          <w:rFonts w:ascii="Arial" w:hAnsi="Arial" w:cs="Arial"/>
          <w:b w:val="0"/>
          <w:highlight w:val="lightGray"/>
        </w:rPr>
        <w:t xml:space="preserve"> is</w:t>
      </w:r>
      <w:r w:rsidRPr="00F4698E">
        <w:rPr>
          <w:rFonts w:ascii="Arial" w:hAnsi="Arial" w:cs="Arial"/>
          <w:b w:val="0"/>
          <w:highlight w:val="lightGray"/>
        </w:rPr>
        <w:t xml:space="preserve"> optional if clause 1(</w:t>
      </w:r>
      <w:r w:rsidR="00F034FF">
        <w:rPr>
          <w:rFonts w:ascii="Arial" w:hAnsi="Arial" w:cs="Arial"/>
          <w:b w:val="0"/>
          <w:highlight w:val="lightGray"/>
        </w:rPr>
        <w:t>d</w:t>
      </w:r>
      <w:r w:rsidRPr="00F4698E">
        <w:rPr>
          <w:rFonts w:ascii="Arial" w:hAnsi="Arial" w:cs="Arial"/>
          <w:b w:val="0"/>
          <w:highlight w:val="lightGray"/>
        </w:rPr>
        <w:t xml:space="preserve">) in </w:t>
      </w:r>
      <w:r w:rsidR="0064684B">
        <w:rPr>
          <w:rFonts w:ascii="Arial" w:hAnsi="Arial" w:cs="Arial"/>
          <w:b w:val="0"/>
          <w:highlight w:val="lightGray"/>
        </w:rPr>
        <w:t xml:space="preserve">Section 2 of the </w:t>
      </w:r>
      <w:r w:rsidR="007D20A9">
        <w:rPr>
          <w:rFonts w:ascii="Arial" w:hAnsi="Arial" w:cs="Arial"/>
          <w:b w:val="0"/>
          <w:highlight w:val="lightGray"/>
        </w:rPr>
        <w:t xml:space="preserve">Reference Schedule (Make Good Measures) </w:t>
      </w:r>
      <w:r w:rsidRPr="00F4698E">
        <w:rPr>
          <w:rFonts w:ascii="Arial" w:hAnsi="Arial" w:cs="Arial"/>
          <w:b w:val="0"/>
          <w:highlight w:val="lightGray"/>
        </w:rPr>
        <w:t xml:space="preserve">is </w:t>
      </w:r>
      <w:r w:rsidRPr="008348BB">
        <w:rPr>
          <w:rFonts w:ascii="Arial" w:hAnsi="Arial" w:cs="Arial"/>
          <w:bCs/>
          <w:i/>
          <w:highlight w:val="lightGray"/>
          <w:u w:val="single"/>
        </w:rPr>
        <w:t>not</w:t>
      </w:r>
      <w:r w:rsidRPr="00F4698E">
        <w:rPr>
          <w:rFonts w:ascii="Arial" w:hAnsi="Arial" w:cs="Arial"/>
          <w:b w:val="0"/>
          <w:i/>
          <w:highlight w:val="lightGray"/>
        </w:rPr>
        <w:t xml:space="preserve"> </w:t>
      </w:r>
      <w:r w:rsidR="0064684B">
        <w:rPr>
          <w:rFonts w:ascii="Arial" w:hAnsi="Arial" w:cs="Arial"/>
          <w:b w:val="0"/>
          <w:highlight w:val="lightGray"/>
        </w:rPr>
        <w:t>used</w:t>
      </w:r>
      <w:r w:rsidRPr="00F4698E">
        <w:rPr>
          <w:rFonts w:ascii="Arial" w:hAnsi="Arial" w:cs="Arial"/>
          <w:b w:val="0"/>
          <w:highlight w:val="lightGray"/>
        </w:rPr>
        <w:t>]</w:t>
      </w:r>
    </w:p>
    <w:p w14:paraId="7615B82D" w14:textId="2F286F9D" w:rsidR="00AC32E5" w:rsidRPr="00F21ADF" w:rsidRDefault="00AC32E5" w:rsidP="00EC5224">
      <w:pPr>
        <w:pStyle w:val="Level1"/>
        <w:numPr>
          <w:ilvl w:val="0"/>
          <w:numId w:val="44"/>
        </w:numPr>
        <w:spacing w:before="0" w:after="220"/>
        <w:rPr>
          <w:rFonts w:ascii="Arial" w:hAnsi="Arial" w:cs="Arial"/>
          <w:b w:val="0"/>
          <w:color w:val="F15D22"/>
        </w:rPr>
      </w:pPr>
      <w:bookmarkStart w:id="32" w:name="_Toc32573473"/>
      <w:r w:rsidRPr="00F21ADF">
        <w:rPr>
          <w:rFonts w:ascii="Arial" w:hAnsi="Arial" w:cs="Arial"/>
          <w:color w:val="F15D22"/>
        </w:rPr>
        <w:t>DECOMMISSIONING THE BORE(S)</w:t>
      </w:r>
      <w:bookmarkEnd w:id="32"/>
    </w:p>
    <w:p w14:paraId="3A477CED" w14:textId="3DA6BB5E" w:rsidR="00AC32E5" w:rsidRPr="00F4698E" w:rsidRDefault="00AC32E5" w:rsidP="00EC5224">
      <w:pPr>
        <w:pStyle w:val="Levela"/>
        <w:numPr>
          <w:ilvl w:val="2"/>
          <w:numId w:val="31"/>
        </w:numPr>
        <w:rPr>
          <w:rFonts w:ascii="Arial" w:hAnsi="Arial" w:cs="Arial"/>
        </w:rPr>
      </w:pPr>
      <w:r w:rsidRPr="00F4698E">
        <w:rPr>
          <w:rFonts w:ascii="Arial" w:hAnsi="Arial" w:cs="Arial"/>
        </w:rPr>
        <w:t xml:space="preserve">The </w:t>
      </w:r>
      <w:r w:rsidR="008E0212">
        <w:rPr>
          <w:rFonts w:ascii="Arial" w:hAnsi="Arial" w:cs="Arial"/>
        </w:rPr>
        <w:t>Tenure Holder</w:t>
      </w:r>
      <w:r w:rsidRPr="00F4698E">
        <w:rPr>
          <w:rFonts w:ascii="Arial" w:hAnsi="Arial" w:cs="Arial"/>
        </w:rPr>
        <w:t xml:space="preserve"> will permanently decommission the Bore(s): </w:t>
      </w:r>
    </w:p>
    <w:p w14:paraId="63905D32" w14:textId="67875A3F" w:rsidR="00AC32E5" w:rsidRPr="00B017BB" w:rsidRDefault="00B017BB" w:rsidP="00895973">
      <w:pPr>
        <w:pStyle w:val="Leveli"/>
        <w:numPr>
          <w:ilvl w:val="3"/>
          <w:numId w:val="54"/>
        </w:numPr>
        <w:spacing w:after="220"/>
        <w:rPr>
          <w:rFonts w:ascii="Arial" w:hAnsi="Arial" w:cs="Arial"/>
        </w:rPr>
      </w:pPr>
      <w:r w:rsidRPr="00B017BB">
        <w:rPr>
          <w:rFonts w:ascii="Arial" w:hAnsi="Arial" w:cs="Arial"/>
        </w:rPr>
        <w:t xml:space="preserve">in compliance with all applicable Laws including the Queensland </w:t>
      </w:r>
      <w:r w:rsidR="0056168E">
        <w:rPr>
          <w:rFonts w:ascii="Arial" w:hAnsi="Arial" w:cs="Arial"/>
        </w:rPr>
        <w:t>g</w:t>
      </w:r>
      <w:r w:rsidRPr="00B017BB">
        <w:rPr>
          <w:rFonts w:ascii="Arial" w:hAnsi="Arial" w:cs="Arial"/>
        </w:rPr>
        <w:t xml:space="preserve">overnment’s </w:t>
      </w:r>
      <w:r w:rsidR="00884944">
        <w:rPr>
          <w:rFonts w:ascii="Arial" w:hAnsi="Arial" w:cs="Arial"/>
        </w:rPr>
        <w:t>‘</w:t>
      </w:r>
      <w:r w:rsidR="00884944" w:rsidRPr="00884944">
        <w:rPr>
          <w:rFonts w:ascii="Arial" w:hAnsi="Arial" w:cs="Arial"/>
          <w:i/>
          <w:iCs/>
        </w:rPr>
        <w:t>C</w:t>
      </w:r>
      <w:r w:rsidRPr="00884944">
        <w:rPr>
          <w:rFonts w:ascii="Arial" w:hAnsi="Arial" w:cs="Arial"/>
          <w:i/>
          <w:iCs/>
        </w:rPr>
        <w:t xml:space="preserve">ode of </w:t>
      </w:r>
      <w:r w:rsidR="00884944" w:rsidRPr="00884944">
        <w:rPr>
          <w:rFonts w:ascii="Arial" w:hAnsi="Arial" w:cs="Arial"/>
          <w:i/>
          <w:iCs/>
        </w:rPr>
        <w:t>P</w:t>
      </w:r>
      <w:r w:rsidRPr="00884944">
        <w:rPr>
          <w:rFonts w:ascii="Arial" w:hAnsi="Arial" w:cs="Arial"/>
          <w:i/>
          <w:iCs/>
        </w:rPr>
        <w:t>ractice for the construction and abandonment of petroleum wells and associated bores in Queensland</w:t>
      </w:r>
      <w:r w:rsidR="00884944">
        <w:rPr>
          <w:rFonts w:ascii="Arial" w:hAnsi="Arial" w:cs="Arial"/>
        </w:rPr>
        <w:t>’</w:t>
      </w:r>
      <w:r w:rsidRPr="00B017BB">
        <w:rPr>
          <w:rFonts w:ascii="Arial" w:hAnsi="Arial" w:cs="Arial"/>
        </w:rPr>
        <w:t xml:space="preserve"> (as updated from time to time); and</w:t>
      </w:r>
    </w:p>
    <w:p w14:paraId="345443D9" w14:textId="311D25F2" w:rsidR="00AC32E5" w:rsidRPr="00D62ACD" w:rsidRDefault="00AC32E5" w:rsidP="00AC32E5">
      <w:pPr>
        <w:pStyle w:val="Leveli"/>
        <w:spacing w:after="220"/>
        <w:rPr>
          <w:rFonts w:ascii="Arial" w:hAnsi="Arial" w:cs="Arial"/>
        </w:rPr>
      </w:pPr>
      <w:bookmarkStart w:id="33" w:name="_Ref23921652"/>
      <w:r w:rsidRPr="00D62ACD">
        <w:rPr>
          <w:rFonts w:ascii="Arial" w:hAnsi="Arial" w:cs="Arial"/>
        </w:rPr>
        <w:t xml:space="preserve">within </w:t>
      </w:r>
      <w:r w:rsidRPr="00D62ACD">
        <w:rPr>
          <w:rFonts w:ascii="Arial" w:hAnsi="Arial" w:cs="Arial"/>
          <w:highlight w:val="lightGray"/>
        </w:rPr>
        <w:t>[INSERT ESTIMATED TIMEFRAME]</w:t>
      </w:r>
      <w:r w:rsidRPr="00D62ACD">
        <w:rPr>
          <w:rFonts w:ascii="Arial" w:hAnsi="Arial" w:cs="Arial"/>
        </w:rPr>
        <w:t xml:space="preserve"> of the Agreement Date.</w:t>
      </w:r>
      <w:bookmarkEnd w:id="33"/>
    </w:p>
    <w:p w14:paraId="46457880" w14:textId="760060B0" w:rsidR="0010037E" w:rsidRDefault="0010037E" w:rsidP="0064684B">
      <w:pPr>
        <w:pStyle w:val="Levela"/>
        <w:rPr>
          <w:rFonts w:ascii="Arial" w:hAnsi="Arial" w:cs="Arial"/>
        </w:rPr>
      </w:pPr>
      <w:r w:rsidRPr="00D62ACD">
        <w:rPr>
          <w:rFonts w:ascii="Arial" w:hAnsi="Arial" w:cs="Arial"/>
        </w:rPr>
        <w:t xml:space="preserve">The </w:t>
      </w:r>
      <w:r w:rsidR="008E0212">
        <w:rPr>
          <w:rFonts w:ascii="Arial" w:hAnsi="Arial" w:cs="Arial"/>
        </w:rPr>
        <w:t>Tenure Holder</w:t>
      </w:r>
      <w:r w:rsidRPr="00D62ACD">
        <w:rPr>
          <w:rFonts w:ascii="Arial" w:hAnsi="Arial" w:cs="Arial"/>
        </w:rPr>
        <w:t xml:space="preserve"> will provide a written notification to the Bore Owner within 10 business days of completing the decommissioning works under this </w:t>
      </w:r>
      <w:r w:rsidR="0064684B">
        <w:rPr>
          <w:rFonts w:ascii="Arial" w:hAnsi="Arial" w:cs="Arial"/>
        </w:rPr>
        <w:t>clause</w:t>
      </w:r>
      <w:r w:rsidRPr="00D62ACD">
        <w:rPr>
          <w:rFonts w:ascii="Arial" w:hAnsi="Arial" w:cs="Arial"/>
        </w:rPr>
        <w:t>.</w:t>
      </w:r>
    </w:p>
    <w:p w14:paraId="078A23E5" w14:textId="0E96D156" w:rsidR="00C86CCB" w:rsidRPr="00D16CE9" w:rsidRDefault="00D16CE9" w:rsidP="00D16CE9">
      <w:pPr>
        <w:pStyle w:val="Levela"/>
        <w:numPr>
          <w:ilvl w:val="2"/>
          <w:numId w:val="36"/>
        </w:numPr>
        <w:rPr>
          <w:rFonts w:ascii="Arial" w:eastAsia="Verdana" w:hAnsi="Arial" w:cs="Arial"/>
        </w:rPr>
      </w:pPr>
      <w:r w:rsidRPr="00D16CE9">
        <w:rPr>
          <w:rFonts w:ascii="Arial" w:eastAsia="Verdana" w:hAnsi="Arial" w:cs="Arial"/>
        </w:rPr>
        <w:t xml:space="preserve">If requested by the Bore Owner, the Tenure Holder will provide to the Bore Owner a copy of the bore decommissioning report that the Tenure Holder is required to provide to the Queensland government </w:t>
      </w:r>
      <w:r w:rsidR="00D84DAE" w:rsidRPr="00D84DAE">
        <w:rPr>
          <w:rFonts w:ascii="Arial" w:eastAsia="Verdana" w:hAnsi="Arial" w:cs="Arial"/>
        </w:rPr>
        <w:t xml:space="preserve">as part of its </w:t>
      </w:r>
      <w:r w:rsidRPr="00D16CE9">
        <w:rPr>
          <w:rFonts w:ascii="Arial" w:eastAsia="Verdana" w:hAnsi="Arial" w:cs="Arial"/>
        </w:rPr>
        <w:t>mandatory reporting requirements.</w:t>
      </w:r>
    </w:p>
    <w:p w14:paraId="1FBB98E7" w14:textId="19A27C92" w:rsidR="00AC32E5" w:rsidRDefault="00AC32E5" w:rsidP="00AC32E5">
      <w:pPr>
        <w:pStyle w:val="Levela"/>
        <w:rPr>
          <w:rFonts w:ascii="Arial" w:hAnsi="Arial" w:cs="Arial"/>
        </w:rPr>
      </w:pPr>
      <w:r w:rsidRPr="00F4698E">
        <w:rPr>
          <w:rFonts w:ascii="Arial" w:hAnsi="Arial" w:cs="Arial"/>
        </w:rPr>
        <w:t xml:space="preserve">If the </w:t>
      </w:r>
      <w:r w:rsidR="008E0212">
        <w:rPr>
          <w:rFonts w:ascii="Arial" w:hAnsi="Arial" w:cs="Arial"/>
        </w:rPr>
        <w:t>Tenure Holder</w:t>
      </w:r>
      <w:r w:rsidRPr="00F4698E">
        <w:rPr>
          <w:rFonts w:ascii="Arial" w:hAnsi="Arial" w:cs="Arial"/>
        </w:rPr>
        <w:t xml:space="preserve">, acting reasonably, fails to satisfy clause </w:t>
      </w:r>
      <w:r w:rsidR="00632C12">
        <w:rPr>
          <w:rFonts w:ascii="Arial" w:hAnsi="Arial" w:cs="Arial"/>
        </w:rPr>
        <w:fldChar w:fldCharType="begin"/>
      </w:r>
      <w:r w:rsidR="00632C12">
        <w:rPr>
          <w:rFonts w:ascii="Arial" w:hAnsi="Arial" w:cs="Arial"/>
        </w:rPr>
        <w:instrText xml:space="preserve"> REF _Ref23921652 \w \h </w:instrText>
      </w:r>
      <w:r w:rsidR="00632C12">
        <w:rPr>
          <w:rFonts w:ascii="Arial" w:hAnsi="Arial" w:cs="Arial"/>
        </w:rPr>
      </w:r>
      <w:r w:rsidR="00632C12">
        <w:rPr>
          <w:rFonts w:ascii="Arial" w:hAnsi="Arial" w:cs="Arial"/>
        </w:rPr>
        <w:fldChar w:fldCharType="separate"/>
      </w:r>
      <w:r w:rsidR="00632BDF">
        <w:rPr>
          <w:rFonts w:ascii="Arial" w:hAnsi="Arial" w:cs="Arial"/>
        </w:rPr>
        <w:t>2(a)(ii)</w:t>
      </w:r>
      <w:r w:rsidR="00632C12">
        <w:rPr>
          <w:rFonts w:ascii="Arial" w:hAnsi="Arial" w:cs="Arial"/>
        </w:rPr>
        <w:fldChar w:fldCharType="end"/>
      </w:r>
      <w:r w:rsidRPr="00F4698E">
        <w:rPr>
          <w:rFonts w:ascii="Arial" w:hAnsi="Arial" w:cs="Arial"/>
        </w:rPr>
        <w:t xml:space="preserve"> above, the Parties will meet to agree on a revised timeframe for completion, and will document the revised completion date.</w:t>
      </w:r>
    </w:p>
    <w:p w14:paraId="0DA76C25" w14:textId="1615D0CD" w:rsidR="007830E2" w:rsidRDefault="007830E2" w:rsidP="007830E2">
      <w:pPr>
        <w:pStyle w:val="Levelafo"/>
      </w:pPr>
    </w:p>
    <w:p w14:paraId="60761636" w14:textId="5F9A7799" w:rsidR="007830E2" w:rsidRDefault="007830E2" w:rsidP="007830E2">
      <w:pPr>
        <w:pStyle w:val="Subtitle"/>
        <w:rPr>
          <w:rFonts w:ascii="Arial" w:hAnsi="Arial" w:cs="Arial"/>
          <w:b w:val="0"/>
          <w:highlight w:val="lightGray"/>
        </w:rPr>
      </w:pPr>
      <w:r w:rsidRPr="007830E2">
        <w:rPr>
          <w:rFonts w:ascii="Arial" w:hAnsi="Arial" w:cs="Arial"/>
          <w:b w:val="0"/>
          <w:highlight w:val="lightGray"/>
        </w:rPr>
        <w:lastRenderedPageBreak/>
        <w:t xml:space="preserve">[Drafting note: the following </w:t>
      </w:r>
      <w:r w:rsidR="00F21ADF">
        <w:rPr>
          <w:rFonts w:ascii="Arial" w:hAnsi="Arial" w:cs="Arial"/>
          <w:b w:val="0"/>
          <w:highlight w:val="lightGray"/>
        </w:rPr>
        <w:t xml:space="preserve">two </w:t>
      </w:r>
      <w:r w:rsidRPr="007830E2">
        <w:rPr>
          <w:rFonts w:ascii="Arial" w:hAnsi="Arial" w:cs="Arial"/>
          <w:b w:val="0"/>
          <w:highlight w:val="lightGray"/>
        </w:rPr>
        <w:t>clause</w:t>
      </w:r>
      <w:r w:rsidR="00F21ADF">
        <w:rPr>
          <w:rFonts w:ascii="Arial" w:hAnsi="Arial" w:cs="Arial"/>
          <w:b w:val="0"/>
          <w:highlight w:val="lightGray"/>
        </w:rPr>
        <w:t>s</w:t>
      </w:r>
      <w:r w:rsidRPr="007830E2">
        <w:rPr>
          <w:rFonts w:ascii="Arial" w:hAnsi="Arial" w:cs="Arial"/>
          <w:b w:val="0"/>
          <w:highlight w:val="lightGray"/>
        </w:rPr>
        <w:t xml:space="preserve"> </w:t>
      </w:r>
      <w:r w:rsidR="00F21ADF">
        <w:rPr>
          <w:rFonts w:ascii="Arial" w:hAnsi="Arial" w:cs="Arial"/>
          <w:b w:val="0"/>
          <w:highlight w:val="lightGray"/>
        </w:rPr>
        <w:t xml:space="preserve">are </w:t>
      </w:r>
      <w:r w:rsidRPr="007830E2">
        <w:rPr>
          <w:rFonts w:ascii="Arial" w:hAnsi="Arial" w:cs="Arial"/>
          <w:b w:val="0"/>
          <w:highlight w:val="lightGray"/>
        </w:rPr>
        <w:t>optional if clause</w:t>
      </w:r>
      <w:r w:rsidR="00FE06CD">
        <w:rPr>
          <w:rFonts w:ascii="Arial" w:hAnsi="Arial" w:cs="Arial"/>
          <w:b w:val="0"/>
          <w:highlight w:val="lightGray"/>
        </w:rPr>
        <w:t>s</w:t>
      </w:r>
      <w:r w:rsidRPr="007830E2">
        <w:rPr>
          <w:rFonts w:ascii="Arial" w:hAnsi="Arial" w:cs="Arial"/>
          <w:b w:val="0"/>
          <w:highlight w:val="lightGray"/>
        </w:rPr>
        <w:t xml:space="preserve"> 1</w:t>
      </w:r>
      <w:r>
        <w:rPr>
          <w:rFonts w:ascii="Arial" w:hAnsi="Arial" w:cs="Arial"/>
          <w:b w:val="0"/>
          <w:highlight w:val="lightGray"/>
        </w:rPr>
        <w:t xml:space="preserve"> </w:t>
      </w:r>
      <w:r w:rsidR="00FE06CD">
        <w:rPr>
          <w:rFonts w:ascii="Arial" w:hAnsi="Arial" w:cs="Arial"/>
          <w:b w:val="0"/>
          <w:highlight w:val="lightGray"/>
        </w:rPr>
        <w:t xml:space="preserve">or 2 </w:t>
      </w:r>
      <w:r>
        <w:rPr>
          <w:rFonts w:ascii="Arial" w:hAnsi="Arial" w:cs="Arial"/>
          <w:b w:val="0"/>
          <w:highlight w:val="lightGray"/>
        </w:rPr>
        <w:t>in the Special Conditions</w:t>
      </w:r>
      <w:r w:rsidR="002D141A">
        <w:rPr>
          <w:rFonts w:ascii="Arial" w:hAnsi="Arial" w:cs="Arial"/>
          <w:b w:val="0"/>
          <w:highlight w:val="lightGray"/>
        </w:rPr>
        <w:t xml:space="preserve"> (Decommissioning the Bore(s) </w:t>
      </w:r>
      <w:r w:rsidR="00FE06CD">
        <w:rPr>
          <w:rFonts w:ascii="Arial" w:hAnsi="Arial" w:cs="Arial"/>
          <w:b w:val="0"/>
          <w:highlight w:val="lightGray"/>
        </w:rPr>
        <w:t>are used</w:t>
      </w:r>
      <w:r w:rsidRPr="007830E2">
        <w:rPr>
          <w:rFonts w:ascii="Arial" w:hAnsi="Arial" w:cs="Arial"/>
          <w:b w:val="0"/>
          <w:highlight w:val="lightGray"/>
        </w:rPr>
        <w:t>]</w:t>
      </w:r>
    </w:p>
    <w:p w14:paraId="29825C4A" w14:textId="77777777" w:rsidR="00F21ADF" w:rsidRPr="00F21ADF" w:rsidRDefault="00F21ADF" w:rsidP="00EC5224">
      <w:pPr>
        <w:pStyle w:val="Level1"/>
        <w:numPr>
          <w:ilvl w:val="0"/>
          <w:numId w:val="32"/>
        </w:numPr>
        <w:spacing w:before="0" w:after="220"/>
        <w:rPr>
          <w:rFonts w:ascii="Arial" w:hAnsi="Arial" w:cs="Arial"/>
          <w:color w:val="F15D22"/>
        </w:rPr>
      </w:pPr>
      <w:bookmarkStart w:id="34" w:name="_Toc32573474"/>
      <w:r w:rsidRPr="00F21ADF">
        <w:rPr>
          <w:rFonts w:ascii="Arial" w:hAnsi="Arial" w:cs="Arial"/>
          <w:color w:val="F15D22"/>
        </w:rPr>
        <w:t>Conduct and Access</w:t>
      </w:r>
      <w:bookmarkEnd w:id="34"/>
    </w:p>
    <w:p w14:paraId="091B4D24" w14:textId="348BD84B" w:rsidR="00F21ADF" w:rsidRPr="00F21ADF" w:rsidRDefault="00F21ADF" w:rsidP="00EC5224">
      <w:pPr>
        <w:pStyle w:val="Levela"/>
        <w:numPr>
          <w:ilvl w:val="2"/>
          <w:numId w:val="32"/>
        </w:numPr>
        <w:rPr>
          <w:rFonts w:ascii="Arial" w:hAnsi="Arial" w:cs="Arial"/>
        </w:rPr>
      </w:pPr>
      <w:r w:rsidRPr="00F21ADF">
        <w:rPr>
          <w:rFonts w:ascii="Arial" w:hAnsi="Arial" w:cs="Arial"/>
        </w:rPr>
        <w:t xml:space="preserve">The Bore Owner consents to the </w:t>
      </w:r>
      <w:r w:rsidR="008E0212">
        <w:rPr>
          <w:rFonts w:ascii="Arial" w:hAnsi="Arial" w:cs="Arial"/>
        </w:rPr>
        <w:t>Tenure Holder</w:t>
      </w:r>
      <w:r w:rsidRPr="00F21ADF">
        <w:rPr>
          <w:rFonts w:ascii="Arial" w:hAnsi="Arial" w:cs="Arial"/>
        </w:rPr>
        <w:t xml:space="preserve"> carrying out the Activities on the Land and grants the </w:t>
      </w:r>
      <w:r w:rsidR="008E0212">
        <w:rPr>
          <w:rFonts w:ascii="Arial" w:hAnsi="Arial" w:cs="Arial"/>
        </w:rPr>
        <w:t>Tenure Holder</w:t>
      </w:r>
      <w:r w:rsidRPr="00F21ADF">
        <w:rPr>
          <w:rFonts w:ascii="Arial" w:hAnsi="Arial" w:cs="Arial"/>
        </w:rPr>
        <w:t xml:space="preserve"> a non-exclusive right of access to do so.  </w:t>
      </w:r>
    </w:p>
    <w:p w14:paraId="776B11C7" w14:textId="3334F4B6" w:rsidR="00F21ADF" w:rsidRPr="00F21ADF" w:rsidRDefault="00F21ADF" w:rsidP="00EC5224">
      <w:pPr>
        <w:pStyle w:val="Levela"/>
        <w:numPr>
          <w:ilvl w:val="2"/>
          <w:numId w:val="32"/>
        </w:numPr>
        <w:rPr>
          <w:rFonts w:ascii="Arial" w:hAnsi="Arial" w:cs="Arial"/>
        </w:rPr>
      </w:pPr>
      <w:r w:rsidRPr="00F21ADF">
        <w:rPr>
          <w:rFonts w:ascii="Arial" w:hAnsi="Arial" w:cs="Arial"/>
        </w:rPr>
        <w:t xml:space="preserve">The </w:t>
      </w:r>
      <w:r w:rsidR="008E0212">
        <w:rPr>
          <w:rFonts w:ascii="Arial" w:hAnsi="Arial" w:cs="Arial"/>
        </w:rPr>
        <w:t>Tenure Holder</w:t>
      </w:r>
      <w:r w:rsidRPr="00F21ADF">
        <w:rPr>
          <w:rFonts w:ascii="Arial" w:hAnsi="Arial" w:cs="Arial"/>
        </w:rPr>
        <w:t xml:space="preserve"> will comply with the Conduct and Access Rules provided under Special Condition </w:t>
      </w:r>
      <w:r>
        <w:rPr>
          <w:rFonts w:ascii="Arial" w:hAnsi="Arial" w:cs="Arial"/>
        </w:rPr>
        <w:fldChar w:fldCharType="begin"/>
      </w:r>
      <w:r>
        <w:rPr>
          <w:rFonts w:ascii="Arial" w:hAnsi="Arial" w:cs="Arial"/>
        </w:rPr>
        <w:instrText xml:space="preserve"> REF _Ref23515874 \r \h </w:instrText>
      </w:r>
      <w:r>
        <w:rPr>
          <w:rFonts w:ascii="Arial" w:hAnsi="Arial" w:cs="Arial"/>
        </w:rPr>
      </w:r>
      <w:r>
        <w:rPr>
          <w:rFonts w:ascii="Arial" w:hAnsi="Arial" w:cs="Arial"/>
        </w:rPr>
        <w:fldChar w:fldCharType="separate"/>
      </w:r>
      <w:r w:rsidR="00632BDF">
        <w:rPr>
          <w:rFonts w:ascii="Arial" w:hAnsi="Arial" w:cs="Arial"/>
        </w:rPr>
        <w:t>4</w:t>
      </w:r>
      <w:r>
        <w:rPr>
          <w:rFonts w:ascii="Arial" w:hAnsi="Arial" w:cs="Arial"/>
        </w:rPr>
        <w:fldChar w:fldCharType="end"/>
      </w:r>
      <w:r>
        <w:rPr>
          <w:rFonts w:ascii="Arial" w:hAnsi="Arial" w:cs="Arial"/>
        </w:rPr>
        <w:t xml:space="preserve"> (Conduct and Access Rules)</w:t>
      </w:r>
      <w:r w:rsidRPr="00F21ADF">
        <w:rPr>
          <w:rFonts w:ascii="Arial" w:hAnsi="Arial" w:cs="Arial"/>
        </w:rPr>
        <w:t xml:space="preserve"> when carrying out the Activities on the Land.</w:t>
      </w:r>
    </w:p>
    <w:p w14:paraId="6195E5DE" w14:textId="6B904F53" w:rsidR="00F21ADF" w:rsidRPr="00F21ADF" w:rsidRDefault="00F21ADF" w:rsidP="00EC5224">
      <w:pPr>
        <w:pStyle w:val="Levela"/>
        <w:numPr>
          <w:ilvl w:val="2"/>
          <w:numId w:val="32"/>
        </w:numPr>
        <w:rPr>
          <w:rFonts w:ascii="Arial" w:hAnsi="Arial" w:cs="Arial"/>
        </w:rPr>
      </w:pPr>
      <w:bookmarkStart w:id="35" w:name="_Hlk529279236"/>
      <w:r w:rsidRPr="00F21ADF">
        <w:rPr>
          <w:rFonts w:ascii="Arial" w:hAnsi="Arial" w:cs="Arial"/>
        </w:rPr>
        <w:t xml:space="preserve">The </w:t>
      </w:r>
      <w:r w:rsidR="008E0212">
        <w:rPr>
          <w:rFonts w:ascii="Arial" w:hAnsi="Arial" w:cs="Arial"/>
        </w:rPr>
        <w:t>Tenure Holder</w:t>
      </w:r>
      <w:r w:rsidRPr="00F21ADF">
        <w:rPr>
          <w:rFonts w:ascii="Arial" w:hAnsi="Arial" w:cs="Arial"/>
        </w:rPr>
        <w:t xml:space="preserve"> acknowledges it has a General Biosecurity Obligation when carrying out the Activities on the Land.</w:t>
      </w:r>
    </w:p>
    <w:bookmarkEnd w:id="35"/>
    <w:p w14:paraId="4EA0691D" w14:textId="248BA601" w:rsidR="00F21ADF" w:rsidRPr="00F21ADF" w:rsidRDefault="00F21ADF" w:rsidP="00EC5224">
      <w:pPr>
        <w:pStyle w:val="Levela"/>
        <w:numPr>
          <w:ilvl w:val="2"/>
          <w:numId w:val="32"/>
        </w:numPr>
        <w:rPr>
          <w:rFonts w:ascii="Arial" w:hAnsi="Arial" w:cs="Arial"/>
        </w:rPr>
      </w:pPr>
      <w:r w:rsidRPr="00F21ADF">
        <w:rPr>
          <w:rFonts w:ascii="Arial" w:hAnsi="Arial" w:cs="Arial"/>
        </w:rPr>
        <w:t xml:space="preserve">The </w:t>
      </w:r>
      <w:r w:rsidR="008E0212">
        <w:rPr>
          <w:rFonts w:ascii="Arial" w:hAnsi="Arial" w:cs="Arial"/>
        </w:rPr>
        <w:t>Tenure Holder</w:t>
      </w:r>
      <w:r w:rsidRPr="00F21ADF">
        <w:rPr>
          <w:rFonts w:ascii="Arial" w:hAnsi="Arial" w:cs="Arial"/>
        </w:rPr>
        <w:t xml:space="preserve"> may access the Land and carry out the Activities itself, and it may exercise its rights under this Agreement through its employees, secondees, agents, contractors, subcontractors, licensees, financier or any Related Bodies Corporate.   </w:t>
      </w:r>
    </w:p>
    <w:p w14:paraId="6A758677" w14:textId="13811E42" w:rsidR="007830E2" w:rsidRDefault="007830E2" w:rsidP="00EC5224">
      <w:pPr>
        <w:pStyle w:val="Level1"/>
        <w:numPr>
          <w:ilvl w:val="0"/>
          <w:numId w:val="32"/>
        </w:numPr>
        <w:rPr>
          <w:rFonts w:ascii="Arial" w:hAnsi="Arial" w:cs="Arial"/>
          <w:color w:val="F15D22"/>
        </w:rPr>
      </w:pPr>
      <w:bookmarkStart w:id="36" w:name="_Ref23515874"/>
      <w:bookmarkStart w:id="37" w:name="_Toc32573475"/>
      <w:r w:rsidRPr="007830E2">
        <w:rPr>
          <w:rFonts w:ascii="Arial" w:hAnsi="Arial" w:cs="Arial"/>
          <w:color w:val="F15D22"/>
        </w:rPr>
        <w:t xml:space="preserve">Conduct </w:t>
      </w:r>
      <w:r w:rsidR="003E70CD">
        <w:rPr>
          <w:rFonts w:ascii="Arial" w:hAnsi="Arial" w:cs="Arial"/>
          <w:color w:val="F15D22"/>
        </w:rPr>
        <w:t xml:space="preserve">and Access </w:t>
      </w:r>
      <w:r w:rsidRPr="007830E2">
        <w:rPr>
          <w:rFonts w:ascii="Arial" w:hAnsi="Arial" w:cs="Arial"/>
          <w:color w:val="F15D22"/>
        </w:rPr>
        <w:t>Rules</w:t>
      </w:r>
      <w:bookmarkEnd w:id="36"/>
      <w:bookmarkEnd w:id="37"/>
    </w:p>
    <w:p w14:paraId="5EC32305" w14:textId="7F2F7305" w:rsidR="00B31D8E" w:rsidRDefault="00B31D8E" w:rsidP="00B31D8E">
      <w:pPr>
        <w:pStyle w:val="Levela"/>
        <w:rPr>
          <w:rFonts w:ascii="Arial" w:hAnsi="Arial" w:cs="Arial"/>
        </w:rPr>
      </w:pPr>
      <w:r>
        <w:rPr>
          <w:rFonts w:ascii="Arial" w:hAnsi="Arial" w:cs="Arial"/>
        </w:rPr>
        <w:t xml:space="preserve">The </w:t>
      </w:r>
      <w:r w:rsidR="008E0212">
        <w:rPr>
          <w:rFonts w:ascii="Arial" w:hAnsi="Arial" w:cs="Arial"/>
        </w:rPr>
        <w:t>Tenure Holder</w:t>
      </w:r>
      <w:r w:rsidRPr="00F25B4C">
        <w:rPr>
          <w:rFonts w:ascii="Arial" w:hAnsi="Arial" w:cs="Arial"/>
        </w:rPr>
        <w:t xml:space="preserve"> must </w:t>
      </w:r>
      <w:r>
        <w:rPr>
          <w:rFonts w:ascii="Arial" w:hAnsi="Arial" w:cs="Arial"/>
        </w:rPr>
        <w:t xml:space="preserve">ensure that: </w:t>
      </w:r>
    </w:p>
    <w:p w14:paraId="7F236C13" w14:textId="2F347DC7" w:rsidR="00B31D8E" w:rsidRPr="007B6B34" w:rsidRDefault="00B31D8E" w:rsidP="00B31D8E">
      <w:pPr>
        <w:pStyle w:val="Leveli"/>
        <w:rPr>
          <w:rFonts w:ascii="Arial" w:hAnsi="Arial" w:cs="Arial"/>
        </w:rPr>
      </w:pPr>
      <w:r w:rsidRPr="007B6B34">
        <w:rPr>
          <w:rFonts w:ascii="Arial" w:hAnsi="Arial" w:cs="Arial"/>
        </w:rPr>
        <w:t xml:space="preserve">employees or contractors carrying out the Activities </w:t>
      </w:r>
      <w:r>
        <w:rPr>
          <w:rFonts w:ascii="Arial" w:hAnsi="Arial" w:cs="Arial"/>
        </w:rPr>
        <w:t xml:space="preserve">have read </w:t>
      </w:r>
      <w:r w:rsidRPr="007B6B34">
        <w:rPr>
          <w:rFonts w:ascii="Arial" w:hAnsi="Arial" w:cs="Arial"/>
        </w:rPr>
        <w:t>these conduct and access rules, and the Land Access Code issued by the Department of Natural Resources</w:t>
      </w:r>
      <w:r w:rsidR="00F90DB5">
        <w:rPr>
          <w:rFonts w:ascii="Arial" w:hAnsi="Arial" w:cs="Arial"/>
        </w:rPr>
        <w:t xml:space="preserve">, </w:t>
      </w:r>
      <w:r w:rsidRPr="007B6B34">
        <w:rPr>
          <w:rFonts w:ascii="Arial" w:hAnsi="Arial" w:cs="Arial"/>
        </w:rPr>
        <w:t>Mines</w:t>
      </w:r>
      <w:r w:rsidR="00F90DB5">
        <w:rPr>
          <w:rFonts w:ascii="Arial" w:hAnsi="Arial" w:cs="Arial"/>
        </w:rPr>
        <w:t xml:space="preserve"> and Energy</w:t>
      </w:r>
      <w:r w:rsidRPr="007B6B34">
        <w:rPr>
          <w:rFonts w:ascii="Arial" w:hAnsi="Arial" w:cs="Arial"/>
        </w:rPr>
        <w:t xml:space="preserve"> (as updated from time to time); and</w:t>
      </w:r>
    </w:p>
    <w:p w14:paraId="0CF61F60" w14:textId="59E52C78" w:rsidR="00B31D8E" w:rsidRPr="007B6B34" w:rsidRDefault="00B31D8E" w:rsidP="00B31D8E">
      <w:pPr>
        <w:pStyle w:val="Leveli"/>
        <w:rPr>
          <w:rFonts w:ascii="Arial" w:hAnsi="Arial" w:cs="Arial"/>
        </w:rPr>
      </w:pPr>
      <w:r w:rsidRPr="007B6B34">
        <w:rPr>
          <w:rFonts w:ascii="Arial" w:hAnsi="Arial" w:cs="Arial"/>
        </w:rPr>
        <w:t xml:space="preserve">a copy of these conduct and access rules and the Land Access Code is </w:t>
      </w:r>
      <w:r>
        <w:rPr>
          <w:rFonts w:ascii="Arial" w:hAnsi="Arial" w:cs="Arial"/>
        </w:rPr>
        <w:t xml:space="preserve">kept </w:t>
      </w:r>
      <w:r w:rsidR="008E0212">
        <w:rPr>
          <w:rFonts w:ascii="Arial" w:hAnsi="Arial" w:cs="Arial"/>
        </w:rPr>
        <w:t>near where</w:t>
      </w:r>
      <w:r w:rsidR="008E0212" w:rsidRPr="007B6B34">
        <w:rPr>
          <w:rFonts w:ascii="Arial" w:hAnsi="Arial" w:cs="Arial"/>
        </w:rPr>
        <w:t xml:space="preserve"> </w:t>
      </w:r>
      <w:r w:rsidR="001A2AE0">
        <w:rPr>
          <w:rFonts w:ascii="Arial" w:hAnsi="Arial" w:cs="Arial"/>
        </w:rPr>
        <w:t>A</w:t>
      </w:r>
      <w:r w:rsidR="008E0212" w:rsidRPr="007B6B34">
        <w:rPr>
          <w:rFonts w:ascii="Arial" w:hAnsi="Arial" w:cs="Arial"/>
        </w:rPr>
        <w:t>ctivities are being conducted on the Land.</w:t>
      </w:r>
      <w:r w:rsidR="008E0212">
        <w:rPr>
          <w:rFonts w:ascii="Arial" w:hAnsi="Arial" w:cs="Arial"/>
        </w:rPr>
        <w:t xml:space="preserve">  This may include, but is not limited to, keeping the documents in a site office or a vehicle.</w:t>
      </w:r>
    </w:p>
    <w:p w14:paraId="591E4CC3" w14:textId="77777777" w:rsidR="00B31D8E" w:rsidRDefault="00B31D8E" w:rsidP="00B31D8E">
      <w:pPr>
        <w:pStyle w:val="Levela"/>
        <w:rPr>
          <w:rFonts w:ascii="Arial" w:hAnsi="Arial" w:cs="Arial"/>
        </w:rPr>
      </w:pPr>
      <w:bookmarkStart w:id="38" w:name="_Ref22817721"/>
      <w:r w:rsidRPr="00F25B4C">
        <w:rPr>
          <w:rFonts w:ascii="Arial" w:hAnsi="Arial" w:cs="Arial"/>
        </w:rPr>
        <w:t xml:space="preserve">The </w:t>
      </w:r>
      <w:r>
        <w:rPr>
          <w:rFonts w:ascii="Arial" w:hAnsi="Arial" w:cs="Arial"/>
        </w:rPr>
        <w:t>P</w:t>
      </w:r>
      <w:r w:rsidRPr="00F25B4C">
        <w:rPr>
          <w:rFonts w:ascii="Arial" w:hAnsi="Arial" w:cs="Arial"/>
        </w:rPr>
        <w:t xml:space="preserve">arties acknowledge and agree </w:t>
      </w:r>
      <w:r>
        <w:rPr>
          <w:rFonts w:ascii="Arial" w:hAnsi="Arial" w:cs="Arial"/>
        </w:rPr>
        <w:t xml:space="preserve">that </w:t>
      </w:r>
      <w:r w:rsidRPr="00F25B4C">
        <w:rPr>
          <w:rFonts w:ascii="Arial" w:hAnsi="Arial" w:cs="Arial"/>
        </w:rPr>
        <w:t xml:space="preserve">the following conditions </w:t>
      </w:r>
      <w:r>
        <w:rPr>
          <w:rFonts w:ascii="Arial" w:hAnsi="Arial" w:cs="Arial"/>
        </w:rPr>
        <w:t xml:space="preserve">apply </w:t>
      </w:r>
      <w:r w:rsidRPr="00F25B4C">
        <w:rPr>
          <w:rFonts w:ascii="Arial" w:hAnsi="Arial" w:cs="Arial"/>
        </w:rPr>
        <w:t xml:space="preserve">for accessing </w:t>
      </w:r>
      <w:r>
        <w:rPr>
          <w:rFonts w:ascii="Arial" w:hAnsi="Arial" w:cs="Arial"/>
        </w:rPr>
        <w:t xml:space="preserve">the Land </w:t>
      </w:r>
      <w:r w:rsidRPr="00F25B4C">
        <w:rPr>
          <w:rFonts w:ascii="Arial" w:hAnsi="Arial" w:cs="Arial"/>
        </w:rPr>
        <w:t xml:space="preserve">and conducting </w:t>
      </w:r>
      <w:r>
        <w:rPr>
          <w:rFonts w:ascii="Arial" w:hAnsi="Arial" w:cs="Arial"/>
        </w:rPr>
        <w:t>the A</w:t>
      </w:r>
      <w:r w:rsidRPr="00F25B4C">
        <w:rPr>
          <w:rFonts w:ascii="Arial" w:hAnsi="Arial" w:cs="Arial"/>
        </w:rPr>
        <w:t>ctivities.</w:t>
      </w:r>
      <w:bookmarkEnd w:id="38"/>
      <w:r w:rsidRPr="00F25B4C">
        <w:rPr>
          <w:rFonts w:ascii="Arial" w:hAnsi="Arial" w:cs="Arial"/>
        </w:rPr>
        <w:t xml:space="preserve"> </w:t>
      </w:r>
    </w:p>
    <w:tbl>
      <w:tblPr>
        <w:tblStyle w:val="TableGrid"/>
        <w:tblW w:w="8113" w:type="dxa"/>
        <w:tblInd w:w="152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93"/>
        <w:gridCol w:w="5420"/>
      </w:tblGrid>
      <w:tr w:rsidR="00B31D8E" w:rsidRPr="00F25B4C" w14:paraId="7CACA85D" w14:textId="77777777" w:rsidTr="00F034FF">
        <w:trPr>
          <w:tblHeader/>
        </w:trPr>
        <w:tc>
          <w:tcPr>
            <w:tcW w:w="2693" w:type="dxa"/>
            <w:tcBorders>
              <w:left w:val="nil"/>
            </w:tcBorders>
            <w:shd w:val="clear" w:color="auto" w:fill="595959" w:themeFill="text1" w:themeFillTint="A6"/>
          </w:tcPr>
          <w:p w14:paraId="7A73B917" w14:textId="77777777" w:rsidR="00B31D8E" w:rsidRPr="00F25B4C" w:rsidRDefault="00B31D8E" w:rsidP="00F034FF">
            <w:pPr>
              <w:pStyle w:val="Heading1"/>
              <w:spacing w:before="100" w:after="80"/>
              <w:jc w:val="left"/>
              <w:outlineLvl w:val="0"/>
              <w:rPr>
                <w:rFonts w:ascii="Arial" w:hAnsi="Arial" w:cs="Arial"/>
                <w:bCs/>
                <w:color w:val="FFFFFF" w:themeColor="background1"/>
              </w:rPr>
            </w:pPr>
            <w:r w:rsidRPr="00F25B4C">
              <w:rPr>
                <w:rFonts w:ascii="Arial" w:hAnsi="Arial" w:cs="Arial"/>
                <w:bCs/>
                <w:color w:val="FFFFFF" w:themeColor="background1"/>
              </w:rPr>
              <w:t>Item</w:t>
            </w:r>
          </w:p>
        </w:tc>
        <w:tc>
          <w:tcPr>
            <w:tcW w:w="5420" w:type="dxa"/>
            <w:tcBorders>
              <w:right w:val="nil"/>
            </w:tcBorders>
            <w:shd w:val="clear" w:color="auto" w:fill="595959" w:themeFill="text1" w:themeFillTint="A6"/>
          </w:tcPr>
          <w:p w14:paraId="4490A8E8" w14:textId="77777777" w:rsidR="00B31D8E" w:rsidRPr="00F25B4C" w:rsidRDefault="00B31D8E" w:rsidP="00F034FF">
            <w:pPr>
              <w:pStyle w:val="Heading1"/>
              <w:spacing w:before="100" w:after="80"/>
              <w:jc w:val="left"/>
              <w:outlineLvl w:val="0"/>
              <w:rPr>
                <w:rFonts w:ascii="Arial" w:hAnsi="Arial" w:cs="Arial"/>
                <w:bCs/>
                <w:color w:val="FFFFFF" w:themeColor="background1"/>
              </w:rPr>
            </w:pPr>
            <w:r w:rsidRPr="00F25B4C">
              <w:rPr>
                <w:rFonts w:ascii="Arial" w:hAnsi="Arial" w:cs="Arial"/>
                <w:bCs/>
                <w:color w:val="FFFFFF" w:themeColor="background1"/>
              </w:rPr>
              <w:t>Description</w:t>
            </w:r>
          </w:p>
        </w:tc>
      </w:tr>
      <w:tr w:rsidR="00B31D8E" w:rsidRPr="00F25B4C" w14:paraId="6257A413" w14:textId="77777777" w:rsidTr="00F034FF">
        <w:tc>
          <w:tcPr>
            <w:tcW w:w="2693" w:type="dxa"/>
            <w:tcBorders>
              <w:left w:val="nil"/>
              <w:bottom w:val="single" w:sz="4" w:space="0" w:color="7F7F7F" w:themeColor="text1" w:themeTint="80"/>
            </w:tcBorders>
          </w:tcPr>
          <w:p w14:paraId="06C4010F" w14:textId="77777777" w:rsidR="00B31D8E" w:rsidRPr="00F25B4C" w:rsidRDefault="00B31D8E" w:rsidP="00F034FF">
            <w:pPr>
              <w:pStyle w:val="Level11fo"/>
              <w:spacing w:before="100" w:after="80"/>
              <w:ind w:left="0"/>
              <w:rPr>
                <w:rFonts w:ascii="Arial" w:hAnsi="Arial" w:cs="Arial"/>
              </w:rPr>
            </w:pPr>
            <w:r w:rsidRPr="00F25B4C">
              <w:rPr>
                <w:rFonts w:ascii="Arial" w:hAnsi="Arial" w:cs="Arial"/>
                <w:b/>
                <w:bCs/>
                <w:color w:val="000000"/>
              </w:rPr>
              <w:t>Directions to Property</w:t>
            </w:r>
          </w:p>
        </w:tc>
        <w:tc>
          <w:tcPr>
            <w:tcW w:w="5420" w:type="dxa"/>
            <w:tcBorders>
              <w:right w:val="nil"/>
            </w:tcBorders>
          </w:tcPr>
          <w:p w14:paraId="286946EF" w14:textId="77777777" w:rsidR="00B31D8E" w:rsidRPr="00F25B4C" w:rsidRDefault="00B31D8E" w:rsidP="00F034FF">
            <w:pPr>
              <w:widowControl w:val="0"/>
              <w:spacing w:before="100" w:after="80" w:line="240" w:lineRule="auto"/>
              <w:rPr>
                <w:rFonts w:ascii="Arial" w:hAnsi="Arial" w:cs="Arial"/>
                <w:color w:val="000000"/>
              </w:rPr>
            </w:pPr>
            <w:r w:rsidRPr="00F25B4C">
              <w:rPr>
                <w:rFonts w:ascii="Arial" w:hAnsi="Arial" w:cs="Arial"/>
                <w:color w:val="000000"/>
              </w:rPr>
              <w:t>[</w:t>
            </w:r>
            <w:r w:rsidRPr="00F25B4C">
              <w:rPr>
                <w:rFonts w:ascii="Arial" w:hAnsi="Arial" w:cs="Arial"/>
                <w:color w:val="000000"/>
                <w:highlight w:val="lightGray"/>
              </w:rPr>
              <w:t>INSERT</w:t>
            </w:r>
            <w:r w:rsidRPr="00F25B4C">
              <w:rPr>
                <w:rFonts w:ascii="Arial" w:hAnsi="Arial" w:cs="Arial"/>
                <w:color w:val="000000"/>
              </w:rPr>
              <w:t>]</w:t>
            </w:r>
          </w:p>
          <w:p w14:paraId="69D31849" w14:textId="77777777" w:rsidR="00B31D8E" w:rsidRPr="00F25B4C" w:rsidRDefault="00B31D8E" w:rsidP="00F034FF">
            <w:pPr>
              <w:pStyle w:val="Level11fo"/>
              <w:spacing w:before="100" w:after="80"/>
              <w:ind w:left="0"/>
              <w:rPr>
                <w:rFonts w:ascii="Arial" w:hAnsi="Arial" w:cs="Arial"/>
              </w:rPr>
            </w:pPr>
            <w:r w:rsidRPr="00F25B4C">
              <w:rPr>
                <w:rFonts w:ascii="Arial" w:hAnsi="Arial" w:cs="Arial"/>
                <w:color w:val="000000"/>
              </w:rPr>
              <w:t xml:space="preserve">Refer to the </w:t>
            </w:r>
            <w:r w:rsidRPr="00F25B4C">
              <w:rPr>
                <w:rFonts w:ascii="Arial" w:hAnsi="Arial" w:cs="Arial"/>
                <w:b/>
                <w:color w:val="000000"/>
              </w:rPr>
              <w:t>Map</w:t>
            </w:r>
          </w:p>
        </w:tc>
      </w:tr>
      <w:tr w:rsidR="00B31D8E" w:rsidRPr="00F25B4C" w14:paraId="5F7353DB" w14:textId="77777777" w:rsidTr="00F034FF">
        <w:tc>
          <w:tcPr>
            <w:tcW w:w="2693" w:type="dxa"/>
            <w:tcBorders>
              <w:left w:val="nil"/>
              <w:bottom w:val="nil"/>
            </w:tcBorders>
          </w:tcPr>
          <w:p w14:paraId="573E5AE5" w14:textId="77777777" w:rsidR="00B31D8E" w:rsidRPr="00F25B4C" w:rsidRDefault="00B31D8E" w:rsidP="00F034FF">
            <w:pPr>
              <w:pStyle w:val="Level11fo"/>
              <w:spacing w:before="100" w:after="80"/>
              <w:ind w:left="0"/>
              <w:rPr>
                <w:rFonts w:ascii="Arial" w:hAnsi="Arial" w:cs="Arial"/>
              </w:rPr>
            </w:pPr>
            <w:r w:rsidRPr="00F25B4C">
              <w:rPr>
                <w:rFonts w:ascii="Arial" w:hAnsi="Arial" w:cs="Arial"/>
                <w:b/>
                <w:bCs/>
                <w:color w:val="000000"/>
              </w:rPr>
              <w:t>Contacts</w:t>
            </w:r>
          </w:p>
        </w:tc>
        <w:tc>
          <w:tcPr>
            <w:tcW w:w="5420" w:type="dxa"/>
            <w:tcBorders>
              <w:right w:val="nil"/>
            </w:tcBorders>
          </w:tcPr>
          <w:p w14:paraId="0E31F5E9" w14:textId="77777777" w:rsidR="00B31D8E" w:rsidRPr="00F25B4C" w:rsidRDefault="00B31D8E" w:rsidP="00F034FF">
            <w:pPr>
              <w:pStyle w:val="Level11fo"/>
              <w:spacing w:before="100" w:after="80"/>
              <w:ind w:left="0"/>
              <w:rPr>
                <w:rFonts w:ascii="Arial" w:hAnsi="Arial" w:cs="Arial"/>
                <w:color w:val="000000"/>
                <w:highlight w:val="yellow"/>
              </w:rPr>
            </w:pPr>
            <w:r w:rsidRPr="00F25B4C">
              <w:rPr>
                <w:rFonts w:ascii="Arial" w:hAnsi="Arial" w:cs="Arial"/>
                <w:color w:val="000000"/>
              </w:rPr>
              <w:t>In case of emergency phone [</w:t>
            </w:r>
            <w:r w:rsidRPr="00F25B4C">
              <w:rPr>
                <w:rFonts w:ascii="Arial" w:hAnsi="Arial" w:cs="Arial"/>
                <w:color w:val="000000"/>
                <w:highlight w:val="lightGray"/>
              </w:rPr>
              <w:t>EMERGENCY CONTACT</w:t>
            </w:r>
            <w:r w:rsidRPr="00F25B4C">
              <w:rPr>
                <w:rFonts w:ascii="Arial" w:hAnsi="Arial" w:cs="Arial"/>
                <w:color w:val="000000"/>
              </w:rPr>
              <w:t>]</w:t>
            </w:r>
          </w:p>
          <w:p w14:paraId="2DB3A2A5" w14:textId="77777777" w:rsidR="00B31D8E" w:rsidRPr="00F25B4C" w:rsidRDefault="00B31D8E" w:rsidP="00F034FF">
            <w:pPr>
              <w:widowControl w:val="0"/>
              <w:spacing w:before="100" w:after="80" w:line="240" w:lineRule="auto"/>
              <w:rPr>
                <w:rFonts w:ascii="Arial" w:hAnsi="Arial" w:cs="Arial"/>
              </w:rPr>
            </w:pPr>
            <w:r w:rsidRPr="00F25B4C">
              <w:rPr>
                <w:rFonts w:ascii="Arial" w:hAnsi="Arial" w:cs="Arial"/>
                <w:color w:val="000000"/>
              </w:rPr>
              <w:t>[</w:t>
            </w:r>
            <w:r w:rsidRPr="00F25B4C">
              <w:rPr>
                <w:rFonts w:ascii="Arial" w:hAnsi="Arial" w:cs="Arial"/>
                <w:color w:val="000000"/>
                <w:highlight w:val="lightGray"/>
              </w:rPr>
              <w:t>EMERGENCY CONTACT NAME</w:t>
            </w:r>
            <w:r w:rsidRPr="00F25B4C">
              <w:rPr>
                <w:rFonts w:ascii="Arial" w:hAnsi="Arial" w:cs="Arial"/>
                <w:color w:val="000000"/>
              </w:rPr>
              <w:t>]</w:t>
            </w:r>
            <w:r w:rsidRPr="00F25B4C">
              <w:rPr>
                <w:rFonts w:ascii="Arial" w:hAnsi="Arial" w:cs="Arial"/>
                <w:color w:val="000000"/>
              </w:rPr>
              <w:tab/>
              <w:t>[</w:t>
            </w:r>
            <w:r w:rsidRPr="00F25B4C">
              <w:rPr>
                <w:rFonts w:ascii="Arial" w:hAnsi="Arial" w:cs="Arial"/>
                <w:color w:val="000000"/>
                <w:highlight w:val="lightGray"/>
              </w:rPr>
              <w:t>EMERGENCY CONTACT NUMBER</w:t>
            </w:r>
            <w:r w:rsidRPr="00F25B4C">
              <w:rPr>
                <w:rFonts w:ascii="Arial" w:hAnsi="Arial" w:cs="Arial"/>
                <w:color w:val="000000"/>
              </w:rPr>
              <w:t>]</w:t>
            </w:r>
          </w:p>
        </w:tc>
      </w:tr>
      <w:tr w:rsidR="00B31D8E" w:rsidRPr="00F25B4C" w14:paraId="47E63A59" w14:textId="77777777" w:rsidTr="00F034FF">
        <w:tc>
          <w:tcPr>
            <w:tcW w:w="2693" w:type="dxa"/>
            <w:tcBorders>
              <w:top w:val="nil"/>
              <w:left w:val="nil"/>
              <w:bottom w:val="nil"/>
            </w:tcBorders>
            <w:shd w:val="clear" w:color="auto" w:fill="auto"/>
          </w:tcPr>
          <w:p w14:paraId="6664D013" w14:textId="77777777" w:rsidR="00B31D8E" w:rsidRPr="00F25B4C" w:rsidRDefault="00B31D8E" w:rsidP="00F034FF">
            <w:pPr>
              <w:pStyle w:val="Level11fo"/>
              <w:spacing w:before="100" w:after="80"/>
              <w:ind w:left="0"/>
              <w:rPr>
                <w:rFonts w:ascii="Arial" w:hAnsi="Arial" w:cs="Arial"/>
                <w:b/>
                <w:bCs/>
                <w:color w:val="000000"/>
              </w:rPr>
            </w:pPr>
          </w:p>
        </w:tc>
        <w:tc>
          <w:tcPr>
            <w:tcW w:w="5420" w:type="dxa"/>
            <w:tcBorders>
              <w:right w:val="nil"/>
            </w:tcBorders>
          </w:tcPr>
          <w:p w14:paraId="448F48BC" w14:textId="77777777" w:rsidR="00B31D8E" w:rsidRPr="00F25B4C" w:rsidRDefault="00B31D8E" w:rsidP="00F034FF">
            <w:pPr>
              <w:pStyle w:val="Level11fo"/>
              <w:spacing w:before="100" w:after="80"/>
              <w:ind w:left="0"/>
              <w:rPr>
                <w:rFonts w:ascii="Arial" w:hAnsi="Arial" w:cs="Arial"/>
              </w:rPr>
            </w:pPr>
            <w:r w:rsidRPr="00F25B4C">
              <w:rPr>
                <w:rFonts w:ascii="Arial" w:hAnsi="Arial" w:cs="Arial"/>
                <w:color w:val="000000"/>
              </w:rPr>
              <w:t>Land Access Support Line</w:t>
            </w:r>
            <w:r w:rsidRPr="00F25B4C">
              <w:rPr>
                <w:rFonts w:ascii="Arial" w:hAnsi="Arial" w:cs="Arial"/>
                <w:color w:val="000000"/>
              </w:rPr>
              <w:tab/>
            </w:r>
            <w:r w:rsidRPr="00F25B4C">
              <w:rPr>
                <w:rFonts w:ascii="Arial" w:hAnsi="Arial" w:cs="Arial"/>
                <w:color w:val="000000"/>
              </w:rPr>
              <w:tab/>
              <w:t>[</w:t>
            </w:r>
            <w:r w:rsidRPr="00F25B4C">
              <w:rPr>
                <w:rFonts w:ascii="Arial" w:hAnsi="Arial" w:cs="Arial"/>
                <w:color w:val="000000"/>
                <w:highlight w:val="lightGray"/>
              </w:rPr>
              <w:t>CONTACT NUMBER</w:t>
            </w:r>
            <w:r w:rsidRPr="00F25B4C">
              <w:rPr>
                <w:rFonts w:ascii="Arial" w:hAnsi="Arial" w:cs="Arial"/>
                <w:color w:val="000000"/>
              </w:rPr>
              <w:t>]</w:t>
            </w:r>
          </w:p>
        </w:tc>
      </w:tr>
      <w:tr w:rsidR="00B31D8E" w:rsidRPr="00F25B4C" w14:paraId="46192F6B" w14:textId="77777777" w:rsidTr="00F034FF">
        <w:tc>
          <w:tcPr>
            <w:tcW w:w="2693" w:type="dxa"/>
            <w:tcBorders>
              <w:top w:val="nil"/>
              <w:left w:val="nil"/>
            </w:tcBorders>
          </w:tcPr>
          <w:p w14:paraId="6659514E" w14:textId="77777777" w:rsidR="00B31D8E" w:rsidRPr="00F25B4C" w:rsidRDefault="00B31D8E" w:rsidP="00F034FF">
            <w:pPr>
              <w:pStyle w:val="Level11fo"/>
              <w:spacing w:before="100" w:after="80"/>
              <w:ind w:left="0"/>
              <w:rPr>
                <w:rFonts w:ascii="Arial" w:hAnsi="Arial" w:cs="Arial"/>
                <w:b/>
                <w:bCs/>
                <w:color w:val="000000"/>
              </w:rPr>
            </w:pPr>
          </w:p>
        </w:tc>
        <w:tc>
          <w:tcPr>
            <w:tcW w:w="5420" w:type="dxa"/>
            <w:tcBorders>
              <w:right w:val="nil"/>
            </w:tcBorders>
          </w:tcPr>
          <w:p w14:paraId="0B910989" w14:textId="77777777" w:rsidR="00B31D8E" w:rsidRPr="00F25B4C" w:rsidRDefault="00B31D8E" w:rsidP="00F034FF">
            <w:pPr>
              <w:widowControl w:val="0"/>
              <w:spacing w:before="100" w:after="80" w:line="240" w:lineRule="auto"/>
              <w:rPr>
                <w:rFonts w:ascii="Arial" w:hAnsi="Arial" w:cs="Arial"/>
                <w:color w:val="000000"/>
              </w:rPr>
            </w:pPr>
            <w:r w:rsidRPr="00F25B4C">
              <w:rPr>
                <w:rFonts w:ascii="Arial" w:hAnsi="Arial" w:cs="Arial"/>
                <w:color w:val="000000"/>
              </w:rPr>
              <w:t>Land Access Consultant</w:t>
            </w:r>
            <w:r w:rsidRPr="00F25B4C">
              <w:rPr>
                <w:rFonts w:ascii="Arial" w:hAnsi="Arial" w:cs="Arial"/>
                <w:color w:val="000000"/>
              </w:rPr>
              <w:tab/>
            </w:r>
            <w:r w:rsidRPr="00F25B4C">
              <w:rPr>
                <w:rFonts w:ascii="Arial" w:hAnsi="Arial" w:cs="Arial"/>
                <w:color w:val="000000"/>
              </w:rPr>
              <w:tab/>
            </w:r>
          </w:p>
          <w:p w14:paraId="56278B55" w14:textId="77777777" w:rsidR="00B31D8E" w:rsidRPr="00F25B4C" w:rsidRDefault="00B31D8E" w:rsidP="00F034FF">
            <w:pPr>
              <w:widowControl w:val="0"/>
              <w:spacing w:before="100" w:after="80" w:line="240" w:lineRule="auto"/>
              <w:rPr>
                <w:rFonts w:ascii="Arial" w:hAnsi="Arial" w:cs="Arial"/>
              </w:rPr>
            </w:pPr>
            <w:r w:rsidRPr="00F25B4C">
              <w:rPr>
                <w:rFonts w:ascii="Arial" w:hAnsi="Arial" w:cs="Arial"/>
                <w:color w:val="000000"/>
              </w:rPr>
              <w:t>[</w:t>
            </w:r>
            <w:r w:rsidRPr="00F25B4C">
              <w:rPr>
                <w:rFonts w:ascii="Arial" w:hAnsi="Arial" w:cs="Arial"/>
                <w:color w:val="000000"/>
                <w:highlight w:val="lightGray"/>
              </w:rPr>
              <w:t>LAC NAME</w:t>
            </w:r>
            <w:r w:rsidRPr="00F25B4C">
              <w:rPr>
                <w:rFonts w:ascii="Arial" w:hAnsi="Arial" w:cs="Arial"/>
                <w:color w:val="000000"/>
              </w:rPr>
              <w:t>]</w:t>
            </w:r>
            <w:r w:rsidRPr="00F25B4C">
              <w:rPr>
                <w:rFonts w:ascii="Arial" w:hAnsi="Arial" w:cs="Arial"/>
                <w:color w:val="000000"/>
              </w:rPr>
              <w:tab/>
              <w:t>[</w:t>
            </w:r>
            <w:r w:rsidRPr="00F25B4C">
              <w:rPr>
                <w:rFonts w:ascii="Arial" w:hAnsi="Arial" w:cs="Arial"/>
                <w:color w:val="000000"/>
                <w:highlight w:val="lightGray"/>
              </w:rPr>
              <w:t>LAC CONTACT NUMBER</w:t>
            </w:r>
            <w:r w:rsidRPr="00F25B4C">
              <w:rPr>
                <w:rFonts w:ascii="Arial" w:hAnsi="Arial" w:cs="Arial"/>
                <w:color w:val="000000"/>
              </w:rPr>
              <w:t>]</w:t>
            </w:r>
          </w:p>
        </w:tc>
      </w:tr>
      <w:tr w:rsidR="00B31D8E" w:rsidRPr="00F25B4C" w14:paraId="3F89DDBE" w14:textId="77777777" w:rsidTr="00F034FF">
        <w:tc>
          <w:tcPr>
            <w:tcW w:w="2693" w:type="dxa"/>
            <w:tcBorders>
              <w:left w:val="nil"/>
            </w:tcBorders>
          </w:tcPr>
          <w:p w14:paraId="4F3CF928" w14:textId="77777777" w:rsidR="00B31D8E" w:rsidRPr="00F25B4C" w:rsidRDefault="00B31D8E" w:rsidP="00F034FF">
            <w:pPr>
              <w:pStyle w:val="Level11fo"/>
              <w:spacing w:before="100" w:after="80"/>
              <w:ind w:left="0"/>
              <w:rPr>
                <w:rFonts w:ascii="Arial" w:hAnsi="Arial" w:cs="Arial"/>
                <w:b/>
                <w:bCs/>
                <w:color w:val="000000"/>
              </w:rPr>
            </w:pPr>
            <w:r w:rsidRPr="00F25B4C">
              <w:rPr>
                <w:rFonts w:ascii="Arial" w:hAnsi="Arial" w:cs="Arial"/>
                <w:b/>
                <w:bCs/>
                <w:color w:val="000000"/>
              </w:rPr>
              <w:t>Fencing &amp; Reseeding Details</w:t>
            </w:r>
          </w:p>
        </w:tc>
        <w:tc>
          <w:tcPr>
            <w:tcW w:w="5420" w:type="dxa"/>
            <w:tcBorders>
              <w:right w:val="nil"/>
            </w:tcBorders>
            <w:vAlign w:val="center"/>
          </w:tcPr>
          <w:p w14:paraId="712F52D6" w14:textId="77777777" w:rsidR="00B31D8E" w:rsidRPr="00F25B4C" w:rsidRDefault="00B31D8E" w:rsidP="00F034FF">
            <w:pPr>
              <w:pStyle w:val="Level11fo"/>
              <w:spacing w:before="100" w:after="80"/>
              <w:ind w:left="0"/>
              <w:rPr>
                <w:rFonts w:ascii="Arial" w:hAnsi="Arial" w:cs="Arial"/>
              </w:rPr>
            </w:pPr>
            <w:r w:rsidRPr="00F25B4C">
              <w:rPr>
                <w:rFonts w:ascii="Arial" w:hAnsi="Arial" w:cs="Arial"/>
                <w:color w:val="000000"/>
              </w:rPr>
              <w:t>[</w:t>
            </w:r>
            <w:r w:rsidRPr="00F25B4C">
              <w:rPr>
                <w:rFonts w:ascii="Arial" w:hAnsi="Arial" w:cs="Arial"/>
                <w:color w:val="000000"/>
                <w:highlight w:val="lightGray"/>
              </w:rPr>
              <w:t>INSERT</w:t>
            </w:r>
            <w:r w:rsidRPr="00F25B4C">
              <w:rPr>
                <w:rFonts w:ascii="Arial" w:hAnsi="Arial" w:cs="Arial"/>
                <w:color w:val="000000"/>
              </w:rPr>
              <w:t>]</w:t>
            </w:r>
          </w:p>
        </w:tc>
      </w:tr>
      <w:tr w:rsidR="00B31D8E" w:rsidRPr="00F25B4C" w14:paraId="25978616" w14:textId="77777777" w:rsidTr="00F034FF">
        <w:tc>
          <w:tcPr>
            <w:tcW w:w="2693" w:type="dxa"/>
            <w:tcBorders>
              <w:left w:val="nil"/>
            </w:tcBorders>
          </w:tcPr>
          <w:p w14:paraId="270CA18F" w14:textId="77777777" w:rsidR="00B31D8E" w:rsidRPr="00F25B4C" w:rsidRDefault="00B31D8E" w:rsidP="00F034FF">
            <w:pPr>
              <w:pStyle w:val="Level11fo"/>
              <w:spacing w:before="100" w:after="80"/>
              <w:ind w:left="0"/>
              <w:rPr>
                <w:rFonts w:ascii="Arial" w:hAnsi="Arial" w:cs="Arial"/>
                <w:b/>
                <w:bCs/>
                <w:color w:val="000000"/>
              </w:rPr>
            </w:pPr>
            <w:r w:rsidRPr="00F25B4C">
              <w:rPr>
                <w:rFonts w:ascii="Arial" w:hAnsi="Arial" w:cs="Arial"/>
                <w:b/>
                <w:bCs/>
                <w:color w:val="000000"/>
              </w:rPr>
              <w:t>Gate Management</w:t>
            </w:r>
          </w:p>
        </w:tc>
        <w:tc>
          <w:tcPr>
            <w:tcW w:w="5420" w:type="dxa"/>
            <w:tcBorders>
              <w:right w:val="nil"/>
            </w:tcBorders>
            <w:vAlign w:val="center"/>
          </w:tcPr>
          <w:p w14:paraId="2A9EB521" w14:textId="77777777" w:rsidR="00B31D8E" w:rsidRPr="00F25B4C" w:rsidRDefault="00B31D8E" w:rsidP="00F034FF">
            <w:pPr>
              <w:pStyle w:val="Level11fo"/>
              <w:spacing w:before="100" w:after="80"/>
              <w:ind w:left="0"/>
              <w:rPr>
                <w:rFonts w:ascii="Arial" w:hAnsi="Arial" w:cs="Arial"/>
              </w:rPr>
            </w:pPr>
            <w:r w:rsidRPr="00F25B4C">
              <w:rPr>
                <w:rFonts w:ascii="Arial" w:hAnsi="Arial" w:cs="Arial"/>
                <w:color w:val="000000"/>
              </w:rPr>
              <w:t>[</w:t>
            </w:r>
            <w:r w:rsidRPr="00F25B4C">
              <w:rPr>
                <w:rFonts w:ascii="Arial" w:hAnsi="Arial" w:cs="Arial"/>
                <w:color w:val="000000"/>
                <w:highlight w:val="lightGray"/>
              </w:rPr>
              <w:t>INSERT</w:t>
            </w:r>
            <w:r w:rsidRPr="00F25B4C">
              <w:rPr>
                <w:rFonts w:ascii="Arial" w:hAnsi="Arial" w:cs="Arial"/>
                <w:color w:val="000000"/>
              </w:rPr>
              <w:t>]</w:t>
            </w:r>
          </w:p>
        </w:tc>
      </w:tr>
      <w:tr w:rsidR="00B31D8E" w:rsidRPr="00F25B4C" w14:paraId="5210697E" w14:textId="77777777" w:rsidTr="00F034FF">
        <w:tc>
          <w:tcPr>
            <w:tcW w:w="2693" w:type="dxa"/>
            <w:tcBorders>
              <w:left w:val="nil"/>
            </w:tcBorders>
            <w:vAlign w:val="center"/>
          </w:tcPr>
          <w:p w14:paraId="40FFBE54" w14:textId="77777777" w:rsidR="00B31D8E" w:rsidRPr="00F25B4C" w:rsidRDefault="00B31D8E" w:rsidP="00F034FF">
            <w:pPr>
              <w:pStyle w:val="Level11fo"/>
              <w:spacing w:before="100" w:after="80"/>
              <w:ind w:left="0"/>
              <w:rPr>
                <w:rFonts w:ascii="Arial" w:hAnsi="Arial" w:cs="Arial"/>
                <w:b/>
                <w:bCs/>
                <w:color w:val="000000"/>
              </w:rPr>
            </w:pPr>
            <w:r w:rsidRPr="00F25B4C">
              <w:rPr>
                <w:rFonts w:ascii="Arial" w:hAnsi="Arial" w:cs="Arial"/>
                <w:b/>
                <w:bCs/>
                <w:color w:val="000000"/>
              </w:rPr>
              <w:t>Stock Impact Details</w:t>
            </w:r>
          </w:p>
        </w:tc>
        <w:tc>
          <w:tcPr>
            <w:tcW w:w="5420" w:type="dxa"/>
            <w:tcBorders>
              <w:right w:val="nil"/>
            </w:tcBorders>
            <w:vAlign w:val="center"/>
          </w:tcPr>
          <w:p w14:paraId="2E35692B" w14:textId="77777777" w:rsidR="00B31D8E" w:rsidRPr="00F25B4C" w:rsidRDefault="00B31D8E" w:rsidP="00F034FF">
            <w:pPr>
              <w:pStyle w:val="Level11fo"/>
              <w:spacing w:before="100" w:after="80"/>
              <w:ind w:left="0"/>
              <w:rPr>
                <w:rFonts w:ascii="Arial" w:hAnsi="Arial" w:cs="Arial"/>
              </w:rPr>
            </w:pPr>
            <w:r w:rsidRPr="00F25B4C">
              <w:rPr>
                <w:rFonts w:ascii="Arial" w:hAnsi="Arial" w:cs="Arial"/>
                <w:color w:val="000000"/>
              </w:rPr>
              <w:t>[</w:t>
            </w:r>
            <w:r w:rsidRPr="00F25B4C">
              <w:rPr>
                <w:rFonts w:ascii="Arial" w:hAnsi="Arial" w:cs="Arial"/>
                <w:color w:val="000000"/>
                <w:highlight w:val="lightGray"/>
              </w:rPr>
              <w:t>INSERT</w:t>
            </w:r>
            <w:r w:rsidRPr="00F25B4C">
              <w:rPr>
                <w:rFonts w:ascii="Arial" w:hAnsi="Arial" w:cs="Arial"/>
                <w:color w:val="000000"/>
              </w:rPr>
              <w:t>]</w:t>
            </w:r>
          </w:p>
        </w:tc>
      </w:tr>
      <w:tr w:rsidR="00B31D8E" w:rsidRPr="00F25B4C" w14:paraId="4EE47B0C" w14:textId="77777777" w:rsidTr="00F034FF">
        <w:tc>
          <w:tcPr>
            <w:tcW w:w="2693" w:type="dxa"/>
            <w:tcBorders>
              <w:left w:val="nil"/>
            </w:tcBorders>
            <w:vAlign w:val="center"/>
          </w:tcPr>
          <w:p w14:paraId="5AABDC91" w14:textId="77777777" w:rsidR="00B31D8E" w:rsidRPr="00F25B4C" w:rsidRDefault="00B31D8E" w:rsidP="00F034FF">
            <w:pPr>
              <w:pStyle w:val="Level11fo"/>
              <w:spacing w:before="100" w:after="80"/>
              <w:ind w:left="0"/>
              <w:rPr>
                <w:rFonts w:ascii="Arial" w:hAnsi="Arial" w:cs="Arial"/>
                <w:b/>
                <w:bCs/>
                <w:color w:val="000000"/>
              </w:rPr>
            </w:pPr>
            <w:r w:rsidRPr="00F25B4C">
              <w:rPr>
                <w:rFonts w:ascii="Arial" w:hAnsi="Arial" w:cs="Arial"/>
                <w:b/>
                <w:bCs/>
                <w:color w:val="000000"/>
              </w:rPr>
              <w:t>Weed Hygiene Protocol</w:t>
            </w:r>
          </w:p>
        </w:tc>
        <w:tc>
          <w:tcPr>
            <w:tcW w:w="5420" w:type="dxa"/>
            <w:tcBorders>
              <w:right w:val="nil"/>
            </w:tcBorders>
            <w:vAlign w:val="center"/>
          </w:tcPr>
          <w:p w14:paraId="0E397FB2" w14:textId="77777777" w:rsidR="00B31D8E" w:rsidRPr="00F25B4C" w:rsidRDefault="00B31D8E" w:rsidP="00F034FF">
            <w:pPr>
              <w:pStyle w:val="Level11fo"/>
              <w:spacing w:before="100" w:after="80"/>
              <w:ind w:left="0"/>
              <w:rPr>
                <w:rFonts w:ascii="Arial" w:hAnsi="Arial" w:cs="Arial"/>
              </w:rPr>
            </w:pPr>
            <w:r w:rsidRPr="00F25B4C">
              <w:rPr>
                <w:rFonts w:ascii="Arial" w:hAnsi="Arial" w:cs="Arial"/>
                <w:color w:val="000000"/>
              </w:rPr>
              <w:t>[</w:t>
            </w:r>
            <w:r w:rsidRPr="00F25B4C">
              <w:rPr>
                <w:rFonts w:ascii="Arial" w:hAnsi="Arial" w:cs="Arial"/>
                <w:color w:val="000000"/>
                <w:highlight w:val="lightGray"/>
              </w:rPr>
              <w:t>INSERT</w:t>
            </w:r>
            <w:r w:rsidRPr="00F25B4C">
              <w:rPr>
                <w:rFonts w:ascii="Arial" w:hAnsi="Arial" w:cs="Arial"/>
                <w:color w:val="000000"/>
              </w:rPr>
              <w:t>]</w:t>
            </w:r>
          </w:p>
        </w:tc>
      </w:tr>
      <w:tr w:rsidR="001A2AE0" w:rsidRPr="00F25B4C" w14:paraId="23E454FE" w14:textId="77777777" w:rsidTr="00FE725C">
        <w:tc>
          <w:tcPr>
            <w:tcW w:w="2693" w:type="dxa"/>
            <w:tcBorders>
              <w:left w:val="nil"/>
            </w:tcBorders>
            <w:vAlign w:val="center"/>
          </w:tcPr>
          <w:p w14:paraId="02D347B9" w14:textId="77777777" w:rsidR="001A2AE0" w:rsidRPr="00F25B4C" w:rsidRDefault="001A2AE0" w:rsidP="00FE725C">
            <w:pPr>
              <w:pStyle w:val="Level11fo"/>
              <w:spacing w:before="100" w:after="80"/>
              <w:ind w:left="0"/>
              <w:rPr>
                <w:rFonts w:ascii="Arial" w:hAnsi="Arial" w:cs="Arial"/>
                <w:b/>
                <w:bCs/>
                <w:color w:val="000000"/>
              </w:rPr>
            </w:pPr>
            <w:r>
              <w:rPr>
                <w:rFonts w:ascii="Arial" w:hAnsi="Arial" w:cs="Arial"/>
                <w:b/>
                <w:bCs/>
                <w:color w:val="000000"/>
              </w:rPr>
              <w:t>Biosecurity Plan</w:t>
            </w:r>
          </w:p>
        </w:tc>
        <w:tc>
          <w:tcPr>
            <w:tcW w:w="5420" w:type="dxa"/>
            <w:tcBorders>
              <w:right w:val="nil"/>
            </w:tcBorders>
            <w:vAlign w:val="center"/>
          </w:tcPr>
          <w:p w14:paraId="7E732F23" w14:textId="77777777" w:rsidR="001A2AE0" w:rsidRPr="00F25B4C" w:rsidRDefault="001A2AE0" w:rsidP="00FE725C">
            <w:pPr>
              <w:pStyle w:val="Level11fo"/>
              <w:spacing w:before="100" w:after="80"/>
              <w:ind w:left="0"/>
              <w:rPr>
                <w:rFonts w:ascii="Arial" w:hAnsi="Arial" w:cs="Arial"/>
                <w:color w:val="000000"/>
              </w:rPr>
            </w:pPr>
            <w:r w:rsidRPr="00F25B4C">
              <w:rPr>
                <w:rFonts w:ascii="Arial" w:hAnsi="Arial" w:cs="Arial"/>
                <w:color w:val="000000"/>
              </w:rPr>
              <w:t>[</w:t>
            </w:r>
            <w:r w:rsidRPr="00F25B4C">
              <w:rPr>
                <w:rFonts w:ascii="Arial" w:hAnsi="Arial" w:cs="Arial"/>
                <w:color w:val="000000"/>
                <w:highlight w:val="lightGray"/>
              </w:rPr>
              <w:t>INSERT</w:t>
            </w:r>
            <w:r w:rsidRPr="00F25B4C">
              <w:rPr>
                <w:rFonts w:ascii="Arial" w:hAnsi="Arial" w:cs="Arial"/>
                <w:color w:val="000000"/>
              </w:rPr>
              <w:t>]</w:t>
            </w:r>
          </w:p>
        </w:tc>
      </w:tr>
      <w:tr w:rsidR="00B31D8E" w:rsidRPr="00F25B4C" w14:paraId="40FB1419" w14:textId="77777777" w:rsidTr="00F034FF">
        <w:tc>
          <w:tcPr>
            <w:tcW w:w="2693" w:type="dxa"/>
            <w:tcBorders>
              <w:left w:val="nil"/>
            </w:tcBorders>
            <w:vAlign w:val="center"/>
          </w:tcPr>
          <w:p w14:paraId="2E515BB8" w14:textId="77777777" w:rsidR="00B31D8E" w:rsidRPr="00F25B4C" w:rsidRDefault="00B31D8E" w:rsidP="00F034FF">
            <w:pPr>
              <w:pStyle w:val="Level11fo"/>
              <w:spacing w:before="100" w:after="80"/>
              <w:ind w:left="0"/>
              <w:rPr>
                <w:rFonts w:ascii="Arial" w:hAnsi="Arial" w:cs="Arial"/>
                <w:b/>
                <w:bCs/>
                <w:color w:val="000000"/>
              </w:rPr>
            </w:pPr>
            <w:r w:rsidRPr="00F25B4C">
              <w:rPr>
                <w:rFonts w:ascii="Arial" w:hAnsi="Arial" w:cs="Arial"/>
                <w:b/>
                <w:bCs/>
                <w:color w:val="000000"/>
              </w:rPr>
              <w:t>Registered Underground Infrastructure</w:t>
            </w:r>
          </w:p>
        </w:tc>
        <w:tc>
          <w:tcPr>
            <w:tcW w:w="5420" w:type="dxa"/>
            <w:tcBorders>
              <w:right w:val="nil"/>
            </w:tcBorders>
            <w:vAlign w:val="center"/>
          </w:tcPr>
          <w:p w14:paraId="02386BF4" w14:textId="77777777" w:rsidR="00B31D8E" w:rsidRPr="00F25B4C" w:rsidRDefault="00B31D8E" w:rsidP="00F034FF">
            <w:pPr>
              <w:widowControl w:val="0"/>
              <w:tabs>
                <w:tab w:val="left" w:pos="284"/>
                <w:tab w:val="left" w:pos="567"/>
              </w:tabs>
              <w:spacing w:before="100" w:after="80" w:line="240" w:lineRule="auto"/>
              <w:rPr>
                <w:rFonts w:ascii="Arial" w:hAnsi="Arial" w:cs="Arial"/>
                <w:color w:val="000000"/>
              </w:rPr>
            </w:pPr>
            <w:r w:rsidRPr="00F25B4C">
              <w:rPr>
                <w:rFonts w:ascii="Arial" w:hAnsi="Arial" w:cs="Arial"/>
                <w:noProof/>
                <w:color w:val="000000"/>
                <w:lang w:eastAsia="en-AU"/>
              </w:rPr>
              <w:drawing>
                <wp:anchor distT="0" distB="0" distL="114300" distR="114300" simplePos="0" relativeHeight="251660288" behindDoc="0" locked="0" layoutInCell="1" allowOverlap="1" wp14:anchorId="698DE731" wp14:editId="03EB3EE3">
                  <wp:simplePos x="0" y="0"/>
                  <wp:positionH relativeFrom="column">
                    <wp:posOffset>0</wp:posOffset>
                  </wp:positionH>
                  <wp:positionV relativeFrom="paragraph">
                    <wp:posOffset>93345</wp:posOffset>
                  </wp:positionV>
                  <wp:extent cx="1543050" cy="581025"/>
                  <wp:effectExtent l="0" t="0" r="0" b="0"/>
                  <wp:wrapNone/>
                  <wp:docPr id="17" name="Picture 17" descr="http://www.moretonbay.qld.gov.au/uploadedImages/moretonbay/development/building/plans/DialBeforeYouDig.jpg"/>
                  <wp:cNvGraphicFramePr/>
                  <a:graphic xmlns:a="http://schemas.openxmlformats.org/drawingml/2006/main">
                    <a:graphicData uri="http://schemas.openxmlformats.org/drawingml/2006/picture">
                      <pic:pic xmlns:pic="http://schemas.openxmlformats.org/drawingml/2006/picture">
                        <pic:nvPicPr>
                          <pic:cNvPr id="3" name="il_fi" descr="http://www.moretonbay.qld.gov.au/uploadedImages/moretonbay/development/building/plans/DialBeforeYouDig.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34013" cy="56424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14:paraId="49921567" w14:textId="77777777" w:rsidR="00B31D8E" w:rsidRPr="00F25B4C" w:rsidRDefault="00B31D8E" w:rsidP="00F034FF">
            <w:pPr>
              <w:widowControl w:val="0"/>
              <w:tabs>
                <w:tab w:val="left" w:pos="284"/>
                <w:tab w:val="left" w:pos="567"/>
              </w:tabs>
              <w:spacing w:before="100" w:after="80" w:line="240" w:lineRule="auto"/>
              <w:rPr>
                <w:rFonts w:ascii="Arial" w:hAnsi="Arial" w:cs="Arial"/>
                <w:color w:val="000000"/>
              </w:rPr>
            </w:pPr>
          </w:p>
          <w:p w14:paraId="044BFF3E" w14:textId="77777777" w:rsidR="00B31D8E" w:rsidRDefault="00B31D8E" w:rsidP="00F034FF">
            <w:pPr>
              <w:widowControl w:val="0"/>
              <w:tabs>
                <w:tab w:val="left" w:pos="284"/>
                <w:tab w:val="left" w:pos="567"/>
              </w:tabs>
              <w:spacing w:before="100" w:after="80" w:line="240" w:lineRule="auto"/>
              <w:rPr>
                <w:rFonts w:ascii="Arial" w:hAnsi="Arial" w:cs="Arial"/>
                <w:color w:val="000000"/>
              </w:rPr>
            </w:pPr>
          </w:p>
          <w:p w14:paraId="728BAA70" w14:textId="77777777" w:rsidR="00B31D8E" w:rsidRPr="00F25B4C" w:rsidRDefault="00B31D8E" w:rsidP="00F034FF">
            <w:pPr>
              <w:widowControl w:val="0"/>
              <w:tabs>
                <w:tab w:val="left" w:pos="284"/>
                <w:tab w:val="left" w:pos="567"/>
              </w:tabs>
              <w:spacing w:before="100" w:after="80" w:line="240" w:lineRule="auto"/>
              <w:rPr>
                <w:rFonts w:ascii="Arial" w:hAnsi="Arial" w:cs="Arial"/>
                <w:color w:val="000000"/>
              </w:rPr>
            </w:pPr>
          </w:p>
          <w:p w14:paraId="73167E60" w14:textId="77777777" w:rsidR="00B31D8E" w:rsidRPr="00F25B4C" w:rsidRDefault="00B31D8E" w:rsidP="00F034FF">
            <w:pPr>
              <w:pStyle w:val="Level11fo"/>
              <w:spacing w:before="100" w:after="80"/>
              <w:ind w:left="0"/>
              <w:rPr>
                <w:rFonts w:ascii="Arial" w:hAnsi="Arial" w:cs="Arial"/>
              </w:rPr>
            </w:pPr>
            <w:r w:rsidRPr="00F25B4C">
              <w:rPr>
                <w:rFonts w:ascii="Arial" w:hAnsi="Arial" w:cs="Arial"/>
                <w:color w:val="000000"/>
              </w:rPr>
              <w:t>[</w:t>
            </w:r>
            <w:r w:rsidRPr="00F25B4C">
              <w:rPr>
                <w:rFonts w:ascii="Arial" w:hAnsi="Arial" w:cs="Arial"/>
                <w:color w:val="000000"/>
                <w:highlight w:val="lightGray"/>
              </w:rPr>
              <w:t>INSERT</w:t>
            </w:r>
            <w:r w:rsidRPr="00F25B4C">
              <w:rPr>
                <w:rFonts w:ascii="Arial" w:hAnsi="Arial" w:cs="Arial"/>
                <w:color w:val="000000"/>
              </w:rPr>
              <w:t>]</w:t>
            </w:r>
          </w:p>
        </w:tc>
      </w:tr>
      <w:tr w:rsidR="00B31D8E" w:rsidRPr="00F25B4C" w14:paraId="71775A1B" w14:textId="77777777" w:rsidTr="00F034FF">
        <w:tc>
          <w:tcPr>
            <w:tcW w:w="2693" w:type="dxa"/>
            <w:tcBorders>
              <w:left w:val="nil"/>
            </w:tcBorders>
            <w:vAlign w:val="center"/>
          </w:tcPr>
          <w:p w14:paraId="7B3EDA38" w14:textId="77777777" w:rsidR="00B31D8E" w:rsidRPr="00F25B4C" w:rsidRDefault="00B31D8E" w:rsidP="00F034FF">
            <w:pPr>
              <w:pStyle w:val="Level11fo"/>
              <w:spacing w:before="100" w:after="80"/>
              <w:ind w:left="0"/>
              <w:rPr>
                <w:rFonts w:ascii="Arial" w:hAnsi="Arial" w:cs="Arial"/>
                <w:b/>
                <w:bCs/>
                <w:color w:val="000000"/>
              </w:rPr>
            </w:pPr>
            <w:r w:rsidRPr="00F25B4C">
              <w:rPr>
                <w:rFonts w:ascii="Arial" w:hAnsi="Arial" w:cs="Arial"/>
                <w:b/>
                <w:bCs/>
                <w:color w:val="000000"/>
              </w:rPr>
              <w:lastRenderedPageBreak/>
              <w:t xml:space="preserve">Non - Registered Underground Infrastructure </w:t>
            </w:r>
          </w:p>
        </w:tc>
        <w:tc>
          <w:tcPr>
            <w:tcW w:w="5420" w:type="dxa"/>
            <w:tcBorders>
              <w:right w:val="nil"/>
            </w:tcBorders>
            <w:vAlign w:val="center"/>
          </w:tcPr>
          <w:p w14:paraId="3546A010" w14:textId="77777777" w:rsidR="00B31D8E" w:rsidRPr="00F25B4C" w:rsidRDefault="00B31D8E" w:rsidP="00F034FF">
            <w:pPr>
              <w:pStyle w:val="Level11fo"/>
              <w:spacing w:before="100" w:after="80"/>
              <w:ind w:left="0"/>
              <w:rPr>
                <w:rFonts w:ascii="Arial" w:hAnsi="Arial" w:cs="Arial"/>
              </w:rPr>
            </w:pPr>
            <w:r w:rsidRPr="00F25B4C">
              <w:rPr>
                <w:rFonts w:ascii="Arial" w:hAnsi="Arial" w:cs="Arial"/>
                <w:color w:val="000000"/>
              </w:rPr>
              <w:t>[</w:t>
            </w:r>
            <w:r w:rsidRPr="00F25B4C">
              <w:rPr>
                <w:rFonts w:ascii="Arial" w:hAnsi="Arial" w:cs="Arial"/>
                <w:color w:val="000000"/>
                <w:highlight w:val="lightGray"/>
              </w:rPr>
              <w:t>INSERT</w:t>
            </w:r>
            <w:r w:rsidRPr="00F25B4C">
              <w:rPr>
                <w:rFonts w:ascii="Arial" w:hAnsi="Arial" w:cs="Arial"/>
                <w:color w:val="000000"/>
              </w:rPr>
              <w:t>]</w:t>
            </w:r>
          </w:p>
        </w:tc>
      </w:tr>
      <w:tr w:rsidR="00B31D8E" w:rsidRPr="00F25B4C" w14:paraId="0DB550E2" w14:textId="77777777" w:rsidTr="00F034FF">
        <w:tc>
          <w:tcPr>
            <w:tcW w:w="2693" w:type="dxa"/>
            <w:tcBorders>
              <w:left w:val="nil"/>
            </w:tcBorders>
            <w:vAlign w:val="center"/>
          </w:tcPr>
          <w:p w14:paraId="0AC8A4EA" w14:textId="77777777" w:rsidR="00B31D8E" w:rsidRPr="00F25B4C" w:rsidRDefault="00B31D8E" w:rsidP="00F034FF">
            <w:pPr>
              <w:pStyle w:val="Level11fo"/>
              <w:spacing w:before="100" w:after="80"/>
              <w:ind w:left="0"/>
              <w:rPr>
                <w:rFonts w:ascii="Arial" w:hAnsi="Arial" w:cs="Arial"/>
                <w:b/>
                <w:bCs/>
                <w:color w:val="000000"/>
              </w:rPr>
            </w:pPr>
            <w:r w:rsidRPr="003E0612">
              <w:rPr>
                <w:rFonts w:ascii="Arial" w:hAnsi="Arial" w:cs="Arial"/>
                <w:b/>
                <w:bCs/>
                <w:color w:val="000000"/>
              </w:rPr>
              <w:t>Important Considerations</w:t>
            </w:r>
          </w:p>
          <w:p w14:paraId="4E6B5616" w14:textId="77777777" w:rsidR="00B31D8E" w:rsidRPr="00F25B4C" w:rsidRDefault="00B31D8E" w:rsidP="00F034FF">
            <w:pPr>
              <w:spacing w:before="100" w:after="80"/>
              <w:rPr>
                <w:rFonts w:ascii="Arial" w:hAnsi="Arial" w:cs="Arial"/>
              </w:rPr>
            </w:pPr>
          </w:p>
        </w:tc>
        <w:tc>
          <w:tcPr>
            <w:tcW w:w="5420" w:type="dxa"/>
            <w:tcBorders>
              <w:right w:val="nil"/>
            </w:tcBorders>
          </w:tcPr>
          <w:p w14:paraId="383D65AC" w14:textId="267244D0" w:rsidR="004A285F" w:rsidRDefault="004A285F" w:rsidP="004A285F">
            <w:pPr>
              <w:widowControl w:val="0"/>
              <w:tabs>
                <w:tab w:val="left" w:pos="284"/>
                <w:tab w:val="left" w:pos="567"/>
              </w:tabs>
              <w:spacing w:before="100" w:after="80" w:line="240" w:lineRule="auto"/>
              <w:rPr>
                <w:rFonts w:ascii="Arial" w:hAnsi="Arial" w:cs="Arial"/>
                <w:color w:val="000000"/>
              </w:rPr>
            </w:pPr>
            <w:r w:rsidRPr="00D02C97">
              <w:rPr>
                <w:rFonts w:ascii="Arial" w:hAnsi="Arial" w:cs="Arial"/>
                <w:color w:val="000000"/>
                <w:highlight w:val="lightGray"/>
              </w:rPr>
              <w:t>[Drafting note: these are examples of the types of considerations that could be included</w:t>
            </w:r>
            <w:r>
              <w:rPr>
                <w:rFonts w:ascii="Arial" w:hAnsi="Arial" w:cs="Arial"/>
                <w:color w:val="000000"/>
                <w:highlight w:val="lightGray"/>
              </w:rPr>
              <w:t xml:space="preserve">.  They </w:t>
            </w:r>
            <w:r w:rsidRPr="00D02C97">
              <w:rPr>
                <w:rFonts w:ascii="Arial" w:hAnsi="Arial" w:cs="Arial"/>
                <w:color w:val="000000"/>
                <w:highlight w:val="lightGray"/>
              </w:rPr>
              <w:t>can be amended or replaced as required]</w:t>
            </w:r>
          </w:p>
          <w:p w14:paraId="06D262DC" w14:textId="77777777" w:rsidR="00B31D8E" w:rsidRPr="00F25B4C" w:rsidRDefault="00B31D8E" w:rsidP="00EC5224">
            <w:pPr>
              <w:widowControl w:val="0"/>
              <w:numPr>
                <w:ilvl w:val="0"/>
                <w:numId w:val="37"/>
              </w:numPr>
              <w:tabs>
                <w:tab w:val="left" w:pos="284"/>
                <w:tab w:val="left" w:pos="567"/>
              </w:tabs>
              <w:spacing w:before="100" w:after="80" w:line="240" w:lineRule="auto"/>
              <w:ind w:left="284" w:hanging="284"/>
              <w:rPr>
                <w:rFonts w:ascii="Arial" w:hAnsi="Arial" w:cs="Arial"/>
                <w:color w:val="000000"/>
              </w:rPr>
            </w:pPr>
            <w:r w:rsidRPr="00F25B4C">
              <w:rPr>
                <w:rFonts w:ascii="Arial" w:hAnsi="Arial" w:cs="Arial"/>
                <w:color w:val="000000"/>
              </w:rPr>
              <w:t>Vehicles will not travel in excess of [</w:t>
            </w:r>
            <w:r w:rsidRPr="00F25B4C">
              <w:rPr>
                <w:rFonts w:ascii="Arial" w:hAnsi="Arial" w:cs="Arial"/>
                <w:color w:val="000000"/>
                <w:highlight w:val="lightGray"/>
              </w:rPr>
              <w:t>XX</w:t>
            </w:r>
            <w:r w:rsidRPr="00F25B4C">
              <w:rPr>
                <w:rFonts w:ascii="Arial" w:hAnsi="Arial" w:cs="Arial"/>
                <w:color w:val="000000"/>
              </w:rPr>
              <w:t>] km/h within [</w:t>
            </w:r>
            <w:r w:rsidRPr="00F25B4C">
              <w:rPr>
                <w:rFonts w:ascii="Arial" w:hAnsi="Arial" w:cs="Arial"/>
                <w:color w:val="000000"/>
                <w:highlight w:val="lightGray"/>
              </w:rPr>
              <w:t>XXX</w:t>
            </w:r>
            <w:r w:rsidRPr="00F25B4C">
              <w:rPr>
                <w:rFonts w:ascii="Arial" w:hAnsi="Arial" w:cs="Arial"/>
                <w:color w:val="000000"/>
              </w:rPr>
              <w:t xml:space="preserve">]m of any dwelling on the </w:t>
            </w:r>
            <w:r>
              <w:rPr>
                <w:rFonts w:ascii="Arial" w:hAnsi="Arial" w:cs="Arial"/>
                <w:color w:val="000000"/>
              </w:rPr>
              <w:t>Land</w:t>
            </w:r>
            <w:r w:rsidRPr="00F25B4C">
              <w:rPr>
                <w:rFonts w:ascii="Arial" w:hAnsi="Arial" w:cs="Arial"/>
                <w:color w:val="000000"/>
              </w:rPr>
              <w:t xml:space="preserve">. Maximum speed across the </w:t>
            </w:r>
            <w:r>
              <w:rPr>
                <w:rFonts w:ascii="Arial" w:hAnsi="Arial" w:cs="Arial"/>
                <w:color w:val="000000"/>
              </w:rPr>
              <w:t xml:space="preserve">Land </w:t>
            </w:r>
            <w:r w:rsidRPr="00F25B4C">
              <w:rPr>
                <w:rFonts w:ascii="Arial" w:hAnsi="Arial" w:cs="Arial"/>
                <w:color w:val="000000"/>
              </w:rPr>
              <w:t>not to exceed [</w:t>
            </w:r>
            <w:r w:rsidRPr="00F25B4C">
              <w:rPr>
                <w:rFonts w:ascii="Arial" w:hAnsi="Arial" w:cs="Arial"/>
                <w:color w:val="000000"/>
                <w:highlight w:val="lightGray"/>
              </w:rPr>
              <w:t>XX</w:t>
            </w:r>
            <w:r w:rsidRPr="00F25B4C">
              <w:rPr>
                <w:rFonts w:ascii="Arial" w:hAnsi="Arial" w:cs="Arial"/>
                <w:color w:val="000000"/>
              </w:rPr>
              <w:t>] km/h with a view to minimi</w:t>
            </w:r>
            <w:r>
              <w:rPr>
                <w:rFonts w:ascii="Arial" w:hAnsi="Arial" w:cs="Arial"/>
                <w:color w:val="000000"/>
              </w:rPr>
              <w:t>s</w:t>
            </w:r>
            <w:r w:rsidRPr="00F25B4C">
              <w:rPr>
                <w:rFonts w:ascii="Arial" w:hAnsi="Arial" w:cs="Arial"/>
                <w:color w:val="000000"/>
              </w:rPr>
              <w:t xml:space="preserve">ing dust and noise. </w:t>
            </w:r>
          </w:p>
          <w:p w14:paraId="502755BB" w14:textId="02317D91" w:rsidR="00B31D8E" w:rsidRPr="00F25B4C" w:rsidRDefault="00B31D8E" w:rsidP="00EC5224">
            <w:pPr>
              <w:widowControl w:val="0"/>
              <w:numPr>
                <w:ilvl w:val="0"/>
                <w:numId w:val="37"/>
              </w:numPr>
              <w:tabs>
                <w:tab w:val="left" w:pos="284"/>
                <w:tab w:val="left" w:pos="567"/>
              </w:tabs>
              <w:spacing w:before="100" w:after="80" w:line="240" w:lineRule="auto"/>
              <w:ind w:left="284" w:hanging="284"/>
              <w:rPr>
                <w:rFonts w:ascii="Arial" w:hAnsi="Arial" w:cs="Arial"/>
                <w:color w:val="000000"/>
              </w:rPr>
            </w:pPr>
            <w:r w:rsidRPr="00F25B4C">
              <w:rPr>
                <w:rFonts w:ascii="Arial" w:hAnsi="Arial" w:cs="Arial"/>
                <w:color w:val="000000"/>
              </w:rPr>
              <w:t xml:space="preserve">Report any infrastructure damage or any property damage promptly to Land </w:t>
            </w:r>
            <w:r w:rsidR="00C01F05">
              <w:rPr>
                <w:rFonts w:ascii="Arial" w:hAnsi="Arial" w:cs="Arial"/>
                <w:color w:val="000000"/>
              </w:rPr>
              <w:t xml:space="preserve">Access Support </w:t>
            </w:r>
            <w:r w:rsidRPr="00F25B4C">
              <w:rPr>
                <w:rFonts w:ascii="Arial" w:hAnsi="Arial" w:cs="Arial"/>
                <w:color w:val="000000"/>
              </w:rPr>
              <w:t xml:space="preserve">Line. </w:t>
            </w:r>
          </w:p>
          <w:p w14:paraId="1010CF89" w14:textId="77777777" w:rsidR="00B31D8E" w:rsidRPr="00F25B4C" w:rsidRDefault="00B31D8E" w:rsidP="00EC5224">
            <w:pPr>
              <w:widowControl w:val="0"/>
              <w:numPr>
                <w:ilvl w:val="0"/>
                <w:numId w:val="37"/>
              </w:numPr>
              <w:tabs>
                <w:tab w:val="left" w:pos="284"/>
                <w:tab w:val="left" w:pos="567"/>
              </w:tabs>
              <w:spacing w:before="100" w:after="80" w:line="240" w:lineRule="auto"/>
              <w:ind w:left="284" w:hanging="284"/>
              <w:rPr>
                <w:rFonts w:ascii="Arial" w:hAnsi="Arial" w:cs="Arial"/>
                <w:color w:val="000000"/>
              </w:rPr>
            </w:pPr>
            <w:r w:rsidRPr="00F25B4C">
              <w:rPr>
                <w:rFonts w:ascii="Arial" w:hAnsi="Arial" w:cs="Arial"/>
                <w:color w:val="000000"/>
              </w:rPr>
              <w:t xml:space="preserve">Remove all waste products and litter from </w:t>
            </w:r>
            <w:r>
              <w:rPr>
                <w:rFonts w:ascii="Arial" w:hAnsi="Arial" w:cs="Arial"/>
                <w:color w:val="000000"/>
              </w:rPr>
              <w:t>the Land</w:t>
            </w:r>
            <w:r w:rsidRPr="00F25B4C">
              <w:rPr>
                <w:rFonts w:ascii="Arial" w:hAnsi="Arial" w:cs="Arial"/>
                <w:color w:val="000000"/>
              </w:rPr>
              <w:t>.</w:t>
            </w:r>
          </w:p>
          <w:p w14:paraId="6FF6841F" w14:textId="77777777" w:rsidR="00B31D8E" w:rsidRPr="00F25B4C" w:rsidRDefault="00B31D8E" w:rsidP="00EC5224">
            <w:pPr>
              <w:widowControl w:val="0"/>
              <w:numPr>
                <w:ilvl w:val="0"/>
                <w:numId w:val="37"/>
              </w:numPr>
              <w:tabs>
                <w:tab w:val="left" w:pos="284"/>
                <w:tab w:val="left" w:pos="567"/>
              </w:tabs>
              <w:spacing w:before="100" w:after="80" w:line="240" w:lineRule="auto"/>
              <w:ind w:left="284" w:hanging="284"/>
              <w:rPr>
                <w:rFonts w:ascii="Arial" w:hAnsi="Arial" w:cs="Arial"/>
                <w:color w:val="000000"/>
              </w:rPr>
            </w:pPr>
            <w:r w:rsidRPr="00F25B4C">
              <w:rPr>
                <w:rFonts w:ascii="Arial" w:hAnsi="Arial" w:cs="Arial"/>
                <w:color w:val="000000"/>
              </w:rPr>
              <w:t>Stay on access tracks at all times.  Do not use if likely to damage tracks e.g. recent rainfall / wet weather.</w:t>
            </w:r>
          </w:p>
          <w:p w14:paraId="5F3792CB" w14:textId="77777777" w:rsidR="00B31D8E" w:rsidRPr="00F25B4C" w:rsidRDefault="00B31D8E" w:rsidP="00EC5224">
            <w:pPr>
              <w:widowControl w:val="0"/>
              <w:numPr>
                <w:ilvl w:val="0"/>
                <w:numId w:val="37"/>
              </w:numPr>
              <w:tabs>
                <w:tab w:val="left" w:pos="284"/>
                <w:tab w:val="left" w:pos="567"/>
              </w:tabs>
              <w:spacing w:before="100" w:after="80" w:line="240" w:lineRule="auto"/>
              <w:ind w:left="284" w:hanging="284"/>
              <w:rPr>
                <w:rFonts w:ascii="Arial" w:hAnsi="Arial" w:cs="Arial"/>
                <w:color w:val="000000"/>
              </w:rPr>
            </w:pPr>
            <w:r w:rsidRPr="00F25B4C">
              <w:rPr>
                <w:rFonts w:ascii="Arial" w:hAnsi="Arial" w:cs="Arial"/>
                <w:color w:val="000000"/>
              </w:rPr>
              <w:t>All vehicles must be identifiable with suitable badging.</w:t>
            </w:r>
          </w:p>
          <w:p w14:paraId="72076769" w14:textId="530E265E" w:rsidR="00B31D8E" w:rsidRPr="00F25B4C" w:rsidRDefault="00B31D8E" w:rsidP="00EC5224">
            <w:pPr>
              <w:widowControl w:val="0"/>
              <w:numPr>
                <w:ilvl w:val="0"/>
                <w:numId w:val="37"/>
              </w:numPr>
              <w:tabs>
                <w:tab w:val="left" w:pos="284"/>
                <w:tab w:val="left" w:pos="567"/>
              </w:tabs>
              <w:spacing w:before="100" w:after="80" w:line="240" w:lineRule="auto"/>
              <w:ind w:left="284" w:hanging="284"/>
              <w:rPr>
                <w:rFonts w:ascii="Arial" w:hAnsi="Arial" w:cs="Arial"/>
                <w:color w:val="000000"/>
              </w:rPr>
            </w:pPr>
            <w:r w:rsidRPr="00F25B4C">
              <w:rPr>
                <w:rFonts w:ascii="Arial" w:hAnsi="Arial" w:cs="Arial"/>
                <w:color w:val="000000"/>
              </w:rPr>
              <w:t xml:space="preserve">Smoking only in </w:t>
            </w:r>
            <w:r w:rsidR="00C01F05">
              <w:rPr>
                <w:rFonts w:ascii="Arial" w:hAnsi="Arial" w:cs="Arial"/>
                <w:color w:val="000000"/>
              </w:rPr>
              <w:t>d</w:t>
            </w:r>
            <w:r w:rsidRPr="00F25B4C">
              <w:rPr>
                <w:rFonts w:ascii="Arial" w:hAnsi="Arial" w:cs="Arial"/>
                <w:color w:val="000000"/>
              </w:rPr>
              <w:t xml:space="preserve">esignated </w:t>
            </w:r>
            <w:r w:rsidR="00C01F05">
              <w:rPr>
                <w:rFonts w:ascii="Arial" w:hAnsi="Arial" w:cs="Arial"/>
                <w:color w:val="000000"/>
              </w:rPr>
              <w:t>s</w:t>
            </w:r>
            <w:r w:rsidRPr="00F25B4C">
              <w:rPr>
                <w:rFonts w:ascii="Arial" w:hAnsi="Arial" w:cs="Arial"/>
                <w:color w:val="000000"/>
              </w:rPr>
              <w:t xml:space="preserve">moking </w:t>
            </w:r>
            <w:r w:rsidR="00C01F05">
              <w:rPr>
                <w:rFonts w:ascii="Arial" w:hAnsi="Arial" w:cs="Arial"/>
                <w:color w:val="000000"/>
              </w:rPr>
              <w:t>areas.</w:t>
            </w:r>
          </w:p>
          <w:p w14:paraId="2117160A" w14:textId="4D6ED3DC" w:rsidR="00B31D8E" w:rsidRPr="00F25B4C" w:rsidRDefault="00B31D8E" w:rsidP="00C01F05">
            <w:pPr>
              <w:widowControl w:val="0"/>
              <w:numPr>
                <w:ilvl w:val="0"/>
                <w:numId w:val="37"/>
              </w:numPr>
              <w:tabs>
                <w:tab w:val="left" w:pos="284"/>
                <w:tab w:val="left" w:pos="567"/>
              </w:tabs>
              <w:spacing w:before="100" w:after="80" w:line="240" w:lineRule="auto"/>
              <w:ind w:left="284" w:hanging="284"/>
              <w:rPr>
                <w:rFonts w:ascii="Arial" w:hAnsi="Arial" w:cs="Arial"/>
              </w:rPr>
            </w:pPr>
            <w:r w:rsidRPr="00F25B4C">
              <w:rPr>
                <w:rFonts w:ascii="Arial" w:hAnsi="Arial" w:cs="Arial"/>
                <w:color w:val="000000"/>
              </w:rPr>
              <w:t xml:space="preserve">Use only designated </w:t>
            </w:r>
            <w:r w:rsidR="00C01F05">
              <w:rPr>
                <w:rFonts w:ascii="Arial" w:hAnsi="Arial" w:cs="Arial"/>
                <w:color w:val="000000"/>
              </w:rPr>
              <w:t>t</w:t>
            </w:r>
            <w:r w:rsidRPr="00F25B4C">
              <w:rPr>
                <w:rFonts w:ascii="Arial" w:hAnsi="Arial" w:cs="Arial"/>
                <w:color w:val="000000"/>
              </w:rPr>
              <w:t xml:space="preserve">oilet </w:t>
            </w:r>
            <w:r w:rsidR="00C01F05">
              <w:rPr>
                <w:rFonts w:ascii="Arial" w:hAnsi="Arial" w:cs="Arial"/>
                <w:color w:val="000000"/>
              </w:rPr>
              <w:t>f</w:t>
            </w:r>
            <w:r w:rsidRPr="00F25B4C">
              <w:rPr>
                <w:rFonts w:ascii="Arial" w:hAnsi="Arial" w:cs="Arial"/>
                <w:color w:val="000000"/>
              </w:rPr>
              <w:t>acilities</w:t>
            </w:r>
            <w:r w:rsidR="00C01F05">
              <w:rPr>
                <w:rFonts w:ascii="Arial" w:hAnsi="Arial" w:cs="Arial"/>
                <w:color w:val="000000"/>
              </w:rPr>
              <w:t>.</w:t>
            </w:r>
          </w:p>
        </w:tc>
      </w:tr>
    </w:tbl>
    <w:p w14:paraId="7FEC9A02" w14:textId="77777777" w:rsidR="00B31D8E" w:rsidRDefault="00B31D8E" w:rsidP="00B31D8E">
      <w:pPr>
        <w:pStyle w:val="Level11fo"/>
      </w:pPr>
    </w:p>
    <w:p w14:paraId="32DD2980" w14:textId="07F46DA8" w:rsidR="00B31D8E" w:rsidRPr="00182E02" w:rsidRDefault="00B31D8E" w:rsidP="00B31D8E">
      <w:pPr>
        <w:pStyle w:val="Levela"/>
        <w:rPr>
          <w:rFonts w:ascii="Arial" w:hAnsi="Arial" w:cs="Arial"/>
        </w:rPr>
      </w:pPr>
      <w:r w:rsidRPr="00182E02">
        <w:rPr>
          <w:rFonts w:ascii="Arial" w:hAnsi="Arial" w:cs="Arial"/>
        </w:rPr>
        <w:t xml:space="preserve">The parties acknowledge and agree that clause </w:t>
      </w:r>
      <w:r w:rsidRPr="00182E02">
        <w:rPr>
          <w:rFonts w:ascii="Arial" w:hAnsi="Arial" w:cs="Arial"/>
        </w:rPr>
        <w:fldChar w:fldCharType="begin"/>
      </w:r>
      <w:r w:rsidRPr="00182E02">
        <w:rPr>
          <w:rFonts w:ascii="Arial" w:hAnsi="Arial" w:cs="Arial"/>
        </w:rPr>
        <w:instrText xml:space="preserve"> REF _Ref22817721 \w \h </w:instrText>
      </w:r>
      <w:r>
        <w:rPr>
          <w:rFonts w:ascii="Arial" w:hAnsi="Arial" w:cs="Arial"/>
        </w:rPr>
        <w:instrText xml:space="preserve"> \* MERGEFORMAT </w:instrText>
      </w:r>
      <w:r w:rsidRPr="00182E02">
        <w:rPr>
          <w:rFonts w:ascii="Arial" w:hAnsi="Arial" w:cs="Arial"/>
        </w:rPr>
      </w:r>
      <w:r w:rsidRPr="00182E02">
        <w:rPr>
          <w:rFonts w:ascii="Arial" w:hAnsi="Arial" w:cs="Arial"/>
        </w:rPr>
        <w:fldChar w:fldCharType="separate"/>
      </w:r>
      <w:r w:rsidR="00632BDF">
        <w:rPr>
          <w:rFonts w:ascii="Arial" w:hAnsi="Arial" w:cs="Arial"/>
        </w:rPr>
        <w:t>4(b)</w:t>
      </w:r>
      <w:r w:rsidRPr="00182E02">
        <w:rPr>
          <w:rFonts w:ascii="Arial" w:hAnsi="Arial" w:cs="Arial"/>
        </w:rPr>
        <w:fldChar w:fldCharType="end"/>
      </w:r>
      <w:r w:rsidRPr="00182E02">
        <w:rPr>
          <w:rFonts w:ascii="Arial" w:hAnsi="Arial" w:cs="Arial"/>
        </w:rPr>
        <w:t xml:space="preserve"> may be amended at any time following the process described in clause </w:t>
      </w:r>
      <w:r w:rsidR="00536860">
        <w:rPr>
          <w:rFonts w:ascii="Arial" w:hAnsi="Arial" w:cs="Arial"/>
        </w:rPr>
        <w:fldChar w:fldCharType="begin"/>
      </w:r>
      <w:r w:rsidR="00536860">
        <w:rPr>
          <w:rFonts w:ascii="Arial" w:hAnsi="Arial" w:cs="Arial"/>
        </w:rPr>
        <w:instrText xml:space="preserve"> REF _Ref523836922 \w \h </w:instrText>
      </w:r>
      <w:r w:rsidR="00536860">
        <w:rPr>
          <w:rFonts w:ascii="Arial" w:hAnsi="Arial" w:cs="Arial"/>
        </w:rPr>
      </w:r>
      <w:r w:rsidR="00536860">
        <w:rPr>
          <w:rFonts w:ascii="Arial" w:hAnsi="Arial" w:cs="Arial"/>
        </w:rPr>
        <w:fldChar w:fldCharType="separate"/>
      </w:r>
      <w:r w:rsidR="00632BDF">
        <w:rPr>
          <w:rFonts w:ascii="Arial" w:hAnsi="Arial" w:cs="Arial"/>
        </w:rPr>
        <w:t>12</w:t>
      </w:r>
      <w:r w:rsidR="00536860">
        <w:rPr>
          <w:rFonts w:ascii="Arial" w:hAnsi="Arial" w:cs="Arial"/>
        </w:rPr>
        <w:fldChar w:fldCharType="end"/>
      </w:r>
      <w:r w:rsidR="00536860">
        <w:rPr>
          <w:rFonts w:ascii="Arial" w:hAnsi="Arial" w:cs="Arial"/>
        </w:rPr>
        <w:t xml:space="preserve"> of the General Conditions</w:t>
      </w:r>
      <w:r w:rsidRPr="00182E02">
        <w:rPr>
          <w:rFonts w:ascii="Arial" w:hAnsi="Arial" w:cs="Arial"/>
        </w:rPr>
        <w:t xml:space="preserve"> (Varying this Agreement).</w:t>
      </w:r>
    </w:p>
    <w:p w14:paraId="6714385C" w14:textId="468C1778" w:rsidR="00A522BC" w:rsidRPr="00B31D8E" w:rsidRDefault="00A522BC" w:rsidP="00EC5224">
      <w:pPr>
        <w:pStyle w:val="Level1"/>
        <w:numPr>
          <w:ilvl w:val="0"/>
          <w:numId w:val="32"/>
        </w:numPr>
        <w:rPr>
          <w:rFonts w:ascii="Arial" w:hAnsi="Arial" w:cs="Arial"/>
          <w:color w:val="F15D22"/>
        </w:rPr>
      </w:pPr>
      <w:bookmarkStart w:id="39" w:name="_Ref23516348"/>
      <w:bookmarkStart w:id="40" w:name="_Toc32573476"/>
      <w:bookmarkStart w:id="41" w:name="_Hlk17301296"/>
      <w:r w:rsidRPr="00B31D8E">
        <w:rPr>
          <w:rFonts w:ascii="Arial" w:hAnsi="Arial" w:cs="Arial"/>
          <w:color w:val="F15D22"/>
        </w:rPr>
        <w:t>Confidentiality</w:t>
      </w:r>
      <w:bookmarkEnd w:id="39"/>
      <w:bookmarkEnd w:id="40"/>
    </w:p>
    <w:p w14:paraId="0DC31497" w14:textId="77777777" w:rsidR="00A522BC" w:rsidRPr="00A81AD4" w:rsidRDefault="00A522BC" w:rsidP="00A522BC">
      <w:pPr>
        <w:tabs>
          <w:tab w:val="left" w:pos="685"/>
        </w:tabs>
        <w:spacing w:before="116"/>
        <w:jc w:val="left"/>
        <w:outlineLvl w:val="0"/>
        <w:rPr>
          <w:rFonts w:ascii="Arial" w:hAnsi="Arial" w:cs="Arial"/>
          <w:sz w:val="20"/>
          <w:szCs w:val="20"/>
        </w:rPr>
      </w:pPr>
      <w:r w:rsidRPr="00A81AD4">
        <w:rPr>
          <w:rFonts w:ascii="Arial" w:hAnsi="Arial" w:cs="Arial"/>
          <w:szCs w:val="20"/>
          <w:highlight w:val="lightGray"/>
        </w:rPr>
        <w:t>[Drafting note: this clause is optional and can be included or deleted as agreed between the Parties]</w:t>
      </w:r>
    </w:p>
    <w:p w14:paraId="0FF99F4E" w14:textId="77777777" w:rsidR="00A522BC" w:rsidRPr="00A81AD4" w:rsidRDefault="00A522BC" w:rsidP="00B31D8E">
      <w:pPr>
        <w:pStyle w:val="Levela"/>
        <w:rPr>
          <w:rFonts w:ascii="Arial" w:hAnsi="Arial" w:cs="Arial"/>
        </w:rPr>
      </w:pPr>
      <w:r w:rsidRPr="00A81AD4">
        <w:rPr>
          <w:rFonts w:ascii="Arial" w:hAnsi="Arial" w:cs="Arial"/>
        </w:rPr>
        <w:t>The Confidential Information shall be kept confidential by the Parties and shall not be disclosed to any other person except in the case where:</w:t>
      </w:r>
    </w:p>
    <w:p w14:paraId="06436073" w14:textId="77777777" w:rsidR="00A522BC" w:rsidRPr="00A81AD4" w:rsidRDefault="00A522BC" w:rsidP="00FD321F">
      <w:pPr>
        <w:pStyle w:val="Leveli"/>
        <w:rPr>
          <w:rFonts w:ascii="Arial" w:hAnsi="Arial" w:cs="Arial"/>
        </w:rPr>
      </w:pPr>
      <w:r w:rsidRPr="00A81AD4">
        <w:rPr>
          <w:rFonts w:ascii="Arial" w:hAnsi="Arial" w:cs="Arial"/>
        </w:rPr>
        <w:t>disclosure is required by Law or by order of any court or tribunal of competent jurisdiction;</w:t>
      </w:r>
    </w:p>
    <w:p w14:paraId="61D7C044" w14:textId="77777777" w:rsidR="00A522BC" w:rsidRPr="00A81AD4" w:rsidRDefault="00A522BC" w:rsidP="00FD321F">
      <w:pPr>
        <w:pStyle w:val="Leveli"/>
        <w:rPr>
          <w:rFonts w:ascii="Arial" w:hAnsi="Arial" w:cs="Arial"/>
        </w:rPr>
      </w:pPr>
      <w:r w:rsidRPr="00A81AD4">
        <w:rPr>
          <w:rFonts w:ascii="Arial" w:hAnsi="Arial" w:cs="Arial"/>
        </w:rPr>
        <w:t>disclosure is required by any Government Agency, stock exchange or other regulatory</w:t>
      </w:r>
      <w:r w:rsidRPr="00A81AD4">
        <w:rPr>
          <w:rFonts w:ascii="Arial" w:hAnsi="Arial" w:cs="Arial"/>
          <w:spacing w:val="-7"/>
        </w:rPr>
        <w:t xml:space="preserve"> </w:t>
      </w:r>
      <w:r w:rsidRPr="00A81AD4">
        <w:rPr>
          <w:rFonts w:ascii="Arial" w:hAnsi="Arial" w:cs="Arial"/>
        </w:rPr>
        <w:t>body;</w:t>
      </w:r>
    </w:p>
    <w:p w14:paraId="2CF7DC27" w14:textId="77777777" w:rsidR="00A522BC" w:rsidRPr="00A81AD4" w:rsidRDefault="00A522BC" w:rsidP="00FD321F">
      <w:pPr>
        <w:pStyle w:val="Leveli"/>
        <w:rPr>
          <w:rFonts w:ascii="Arial" w:hAnsi="Arial" w:cs="Arial"/>
        </w:rPr>
      </w:pPr>
      <w:r w:rsidRPr="00A81AD4">
        <w:rPr>
          <w:rFonts w:ascii="Arial" w:hAnsi="Arial" w:cs="Arial"/>
        </w:rPr>
        <w:t>disclosure is necessary in enforcing the provisions of this</w:t>
      </w:r>
      <w:r w:rsidRPr="00A81AD4">
        <w:rPr>
          <w:rFonts w:ascii="Arial" w:hAnsi="Arial" w:cs="Arial"/>
          <w:spacing w:val="-9"/>
        </w:rPr>
        <w:t xml:space="preserve"> </w:t>
      </w:r>
      <w:r w:rsidRPr="00A81AD4">
        <w:rPr>
          <w:rFonts w:ascii="Arial" w:hAnsi="Arial" w:cs="Arial"/>
        </w:rPr>
        <w:t>Agreement;</w:t>
      </w:r>
    </w:p>
    <w:p w14:paraId="3BC589C7" w14:textId="77777777" w:rsidR="00A522BC" w:rsidRPr="00A81AD4" w:rsidRDefault="00A522BC" w:rsidP="00FD321F">
      <w:pPr>
        <w:pStyle w:val="Leveli"/>
        <w:rPr>
          <w:rFonts w:ascii="Arial" w:hAnsi="Arial" w:cs="Arial"/>
        </w:rPr>
      </w:pPr>
      <w:r w:rsidRPr="00A81AD4">
        <w:rPr>
          <w:rFonts w:ascii="Arial" w:hAnsi="Arial" w:cs="Arial"/>
        </w:rPr>
        <w:t>the Confidential Information is disclosed to each Party’s legal advisors, financial advisors, bankers, financiers, auditors, directors, officers, Related Bodies Corporate, employees, contractors or agents and the disclosure is:</w:t>
      </w:r>
    </w:p>
    <w:p w14:paraId="24436752" w14:textId="77777777" w:rsidR="00A522BC" w:rsidRPr="00A81AD4" w:rsidRDefault="00A522BC" w:rsidP="001F59A2">
      <w:pPr>
        <w:pStyle w:val="LevelA0"/>
        <w:spacing w:after="120"/>
        <w:ind w:left="2654" w:hanging="624"/>
        <w:rPr>
          <w:rFonts w:ascii="Arial" w:hAnsi="Arial" w:cs="Arial"/>
        </w:rPr>
      </w:pPr>
      <w:r w:rsidRPr="00A81AD4">
        <w:rPr>
          <w:rFonts w:ascii="Arial" w:hAnsi="Arial" w:cs="Arial"/>
        </w:rPr>
        <w:t>necessary to enable the recipient to perform its obligations and to exercise its rights under this Agreement;</w:t>
      </w:r>
      <w:r w:rsidRPr="00A81AD4">
        <w:rPr>
          <w:rFonts w:ascii="Arial" w:hAnsi="Arial" w:cs="Arial"/>
          <w:spacing w:val="-5"/>
        </w:rPr>
        <w:t xml:space="preserve"> </w:t>
      </w:r>
      <w:r w:rsidRPr="00A81AD4">
        <w:rPr>
          <w:rFonts w:ascii="Arial" w:hAnsi="Arial" w:cs="Arial"/>
        </w:rPr>
        <w:t>and</w:t>
      </w:r>
    </w:p>
    <w:p w14:paraId="48DF67F7" w14:textId="77777777" w:rsidR="00A522BC" w:rsidRPr="00A81AD4" w:rsidRDefault="00A522BC" w:rsidP="00FD321F">
      <w:pPr>
        <w:pStyle w:val="LevelA0"/>
        <w:rPr>
          <w:rFonts w:ascii="Arial" w:hAnsi="Arial" w:cs="Arial"/>
        </w:rPr>
      </w:pPr>
      <w:r w:rsidRPr="00A81AD4">
        <w:rPr>
          <w:rFonts w:ascii="Arial" w:hAnsi="Arial" w:cs="Arial"/>
        </w:rPr>
        <w:t>on the basis that any such person will keep the information</w:t>
      </w:r>
      <w:r w:rsidRPr="00A81AD4">
        <w:rPr>
          <w:rFonts w:ascii="Arial" w:hAnsi="Arial" w:cs="Arial"/>
          <w:spacing w:val="-9"/>
        </w:rPr>
        <w:t xml:space="preserve"> </w:t>
      </w:r>
      <w:r w:rsidRPr="00A81AD4">
        <w:rPr>
          <w:rFonts w:ascii="Arial" w:hAnsi="Arial" w:cs="Arial"/>
        </w:rPr>
        <w:t>confidential;</w:t>
      </w:r>
    </w:p>
    <w:p w14:paraId="3DA44AE5" w14:textId="2A6CBFB9" w:rsidR="00A522BC" w:rsidRPr="00A81AD4" w:rsidRDefault="00A522BC" w:rsidP="00FD321F">
      <w:pPr>
        <w:pStyle w:val="Leveli"/>
        <w:rPr>
          <w:rFonts w:ascii="Arial" w:hAnsi="Arial" w:cs="Arial"/>
        </w:rPr>
      </w:pPr>
      <w:r w:rsidRPr="00A81AD4">
        <w:rPr>
          <w:rFonts w:ascii="Arial" w:hAnsi="Arial" w:cs="Arial"/>
        </w:rPr>
        <w:t xml:space="preserve">in the case of the </w:t>
      </w:r>
      <w:r w:rsidR="008E0212">
        <w:rPr>
          <w:rFonts w:ascii="Arial" w:hAnsi="Arial" w:cs="Arial"/>
        </w:rPr>
        <w:t>Tenure Holder</w:t>
      </w:r>
      <w:r w:rsidRPr="00A81AD4">
        <w:rPr>
          <w:rFonts w:ascii="Arial" w:hAnsi="Arial" w:cs="Arial"/>
        </w:rPr>
        <w:t xml:space="preserve"> the disclosure is made to a person intending to acquire an interest or has acquired an interest in the Tenure;</w:t>
      </w:r>
    </w:p>
    <w:p w14:paraId="62D9F6B3" w14:textId="709617F8" w:rsidR="00A522BC" w:rsidRPr="00A81AD4" w:rsidRDefault="00A522BC" w:rsidP="00FD321F">
      <w:pPr>
        <w:pStyle w:val="Leveli"/>
        <w:rPr>
          <w:rFonts w:ascii="Arial" w:hAnsi="Arial" w:cs="Arial"/>
        </w:rPr>
      </w:pPr>
      <w:r w:rsidRPr="00A81AD4">
        <w:rPr>
          <w:rFonts w:ascii="Arial" w:hAnsi="Arial" w:cs="Arial"/>
        </w:rPr>
        <w:t xml:space="preserve">in the case of the </w:t>
      </w:r>
      <w:r w:rsidR="008E0212">
        <w:rPr>
          <w:rFonts w:ascii="Arial" w:hAnsi="Arial" w:cs="Arial"/>
        </w:rPr>
        <w:t>Tenure Holder</w:t>
      </w:r>
      <w:r w:rsidRPr="00A81AD4">
        <w:rPr>
          <w:rFonts w:ascii="Arial" w:hAnsi="Arial" w:cs="Arial"/>
        </w:rPr>
        <w:t xml:space="preserve"> the disclosure is made to any person which has entered into a joint venture with the </w:t>
      </w:r>
      <w:r w:rsidR="008E0212">
        <w:rPr>
          <w:rFonts w:ascii="Arial" w:hAnsi="Arial" w:cs="Arial"/>
        </w:rPr>
        <w:t>Tenure Holder</w:t>
      </w:r>
      <w:r w:rsidRPr="00A81AD4">
        <w:rPr>
          <w:rFonts w:ascii="Arial" w:hAnsi="Arial" w:cs="Arial"/>
        </w:rPr>
        <w:t xml:space="preserve"> or a bona fide proposed purchaser of the Tenure;</w:t>
      </w:r>
    </w:p>
    <w:p w14:paraId="5EDA241E" w14:textId="77777777" w:rsidR="00A522BC" w:rsidRPr="00A81AD4" w:rsidRDefault="00A522BC" w:rsidP="00FD321F">
      <w:pPr>
        <w:pStyle w:val="Leveli"/>
        <w:rPr>
          <w:rFonts w:ascii="Arial" w:hAnsi="Arial" w:cs="Arial"/>
        </w:rPr>
      </w:pPr>
      <w:r w:rsidRPr="00A81AD4">
        <w:rPr>
          <w:rFonts w:ascii="Arial" w:hAnsi="Arial" w:cs="Arial"/>
        </w:rPr>
        <w:t>to a buyer, agent or mortgagee of the Land where reasonably necessary; or</w:t>
      </w:r>
    </w:p>
    <w:p w14:paraId="71A86CBC" w14:textId="77777777" w:rsidR="00A522BC" w:rsidRPr="00A81AD4" w:rsidRDefault="00A522BC" w:rsidP="00FD321F">
      <w:pPr>
        <w:pStyle w:val="Leveli"/>
        <w:rPr>
          <w:rFonts w:ascii="Arial" w:hAnsi="Arial" w:cs="Arial"/>
        </w:rPr>
      </w:pPr>
      <w:r w:rsidRPr="00A81AD4">
        <w:rPr>
          <w:rFonts w:ascii="Arial" w:hAnsi="Arial" w:cs="Arial"/>
        </w:rPr>
        <w:t>to the extent that may otherwise be agreed between the Parties.</w:t>
      </w:r>
    </w:p>
    <w:p w14:paraId="65606054" w14:textId="77777777" w:rsidR="00A522BC" w:rsidRPr="00A81AD4" w:rsidRDefault="00A522BC" w:rsidP="00B31D8E">
      <w:pPr>
        <w:pStyle w:val="Levela"/>
        <w:rPr>
          <w:rFonts w:ascii="Arial" w:hAnsi="Arial" w:cs="Arial"/>
        </w:rPr>
      </w:pPr>
      <w:r w:rsidRPr="00A81AD4">
        <w:rPr>
          <w:rFonts w:ascii="Arial" w:hAnsi="Arial" w:cs="Arial"/>
        </w:rPr>
        <w:t>The Parties must not make or publish any notice, advertisement, press release or other communication with respect to the Agreement without the other Party’s prior written</w:t>
      </w:r>
      <w:r w:rsidRPr="00B31D8E">
        <w:rPr>
          <w:rFonts w:ascii="Arial" w:hAnsi="Arial" w:cs="Arial"/>
        </w:rPr>
        <w:t xml:space="preserve"> </w:t>
      </w:r>
      <w:r w:rsidRPr="00A81AD4">
        <w:rPr>
          <w:rFonts w:ascii="Arial" w:hAnsi="Arial" w:cs="Arial"/>
        </w:rPr>
        <w:t>consent.</w:t>
      </w:r>
    </w:p>
    <w:bookmarkEnd w:id="41"/>
    <w:p w14:paraId="7551A85E" w14:textId="0EBBC2D5" w:rsidR="00006FB2" w:rsidRPr="00A522BC" w:rsidRDefault="00006FB2" w:rsidP="00EC5224">
      <w:pPr>
        <w:pStyle w:val="Level1"/>
        <w:numPr>
          <w:ilvl w:val="0"/>
          <w:numId w:val="36"/>
        </w:numPr>
        <w:rPr>
          <w:rFonts w:ascii="Arial" w:hAnsi="Arial" w:cs="Arial"/>
        </w:rPr>
        <w:sectPr w:rsidR="00006FB2" w:rsidRPr="00A522BC" w:rsidSect="004938EF">
          <w:headerReference w:type="even" r:id="rId34"/>
          <w:headerReference w:type="default" r:id="rId35"/>
          <w:footerReference w:type="default" r:id="rId36"/>
          <w:headerReference w:type="first" r:id="rId37"/>
          <w:pgSz w:w="11906" w:h="16838" w:code="9"/>
          <w:pgMar w:top="1247" w:right="1247" w:bottom="1247" w:left="1247" w:header="720" w:footer="720" w:gutter="0"/>
          <w:cols w:space="708"/>
          <w:docGrid w:linePitch="360"/>
        </w:sectPr>
      </w:pPr>
    </w:p>
    <w:tbl>
      <w:tblPr>
        <w:tblStyle w:val="TableGrid"/>
        <w:tblW w:w="9498" w:type="dxa"/>
        <w:tblInd w:w="-5" w:type="dxa"/>
        <w:shd w:val="clear" w:color="auto" w:fill="000000" w:themeFill="text1"/>
        <w:tblLook w:val="04A0" w:firstRow="1" w:lastRow="0" w:firstColumn="1" w:lastColumn="0" w:noHBand="0" w:noVBand="1"/>
      </w:tblPr>
      <w:tblGrid>
        <w:gridCol w:w="9498"/>
      </w:tblGrid>
      <w:tr w:rsidR="007830E2" w:rsidRPr="00383E1E" w14:paraId="58260217" w14:textId="77777777" w:rsidTr="00FD321F">
        <w:tc>
          <w:tcPr>
            <w:tcW w:w="9498" w:type="dxa"/>
            <w:shd w:val="clear" w:color="auto" w:fill="000000" w:themeFill="text1"/>
          </w:tcPr>
          <w:p w14:paraId="4F42FE63" w14:textId="77777777" w:rsidR="007830E2" w:rsidRPr="00383E1E" w:rsidRDefault="007830E2" w:rsidP="00FD321F">
            <w:pPr>
              <w:pStyle w:val="Title"/>
              <w:spacing w:before="120" w:after="120"/>
              <w:rPr>
                <w:rFonts w:ascii="Arial" w:hAnsi="Arial" w:cs="Arial"/>
                <w:color w:val="FFFFFF" w:themeColor="background1"/>
                <w:sz w:val="28"/>
                <w:szCs w:val="28"/>
              </w:rPr>
            </w:pPr>
            <w:bookmarkStart w:id="42" w:name="_Toc32573477"/>
            <w:r w:rsidRPr="00383E1E">
              <w:rPr>
                <w:rFonts w:ascii="Arial" w:hAnsi="Arial" w:cs="Arial"/>
                <w:color w:val="FFFFFF" w:themeColor="background1"/>
                <w:sz w:val="28"/>
                <w:szCs w:val="28"/>
              </w:rPr>
              <w:lastRenderedPageBreak/>
              <w:t>GENERAL CONDITIONS</w:t>
            </w:r>
            <w:bookmarkEnd w:id="42"/>
          </w:p>
        </w:tc>
      </w:tr>
    </w:tbl>
    <w:p w14:paraId="452B1C4C" w14:textId="77777777" w:rsidR="007830E2" w:rsidRPr="00C47693" w:rsidRDefault="007830E2" w:rsidP="007830E2">
      <w:pPr>
        <w:pStyle w:val="NormalLeftAligned"/>
        <w:spacing w:after="0"/>
        <w:rPr>
          <w:rFonts w:ascii="Arial" w:hAnsi="Arial" w:cs="Arial"/>
        </w:rPr>
      </w:pPr>
    </w:p>
    <w:p w14:paraId="580D224F" w14:textId="5D74C02D" w:rsidR="00F2767A" w:rsidRDefault="00F2767A" w:rsidP="00EC5224">
      <w:pPr>
        <w:pStyle w:val="Level1"/>
        <w:numPr>
          <w:ilvl w:val="0"/>
          <w:numId w:val="38"/>
        </w:numPr>
        <w:rPr>
          <w:rFonts w:ascii="Arial" w:hAnsi="Arial" w:cs="Arial"/>
          <w:color w:val="F15D22"/>
        </w:rPr>
      </w:pPr>
      <w:bookmarkStart w:id="43" w:name="_Toc32573478"/>
      <w:r w:rsidRPr="007830E2">
        <w:rPr>
          <w:rFonts w:ascii="Arial" w:hAnsi="Arial" w:cs="Arial"/>
          <w:color w:val="F15D22"/>
        </w:rPr>
        <w:t>Definitions</w:t>
      </w:r>
      <w:bookmarkEnd w:id="43"/>
    </w:p>
    <w:p w14:paraId="7895238D" w14:textId="593D0D72" w:rsidR="00B31D8E" w:rsidRPr="00B31D8E" w:rsidRDefault="00B31D8E" w:rsidP="00EC5224">
      <w:pPr>
        <w:pStyle w:val="Levela"/>
        <w:numPr>
          <w:ilvl w:val="2"/>
          <w:numId w:val="38"/>
        </w:numPr>
        <w:rPr>
          <w:rFonts w:ascii="Arial" w:hAnsi="Arial" w:cs="Arial"/>
        </w:rPr>
      </w:pPr>
      <w:r w:rsidRPr="00B31D8E">
        <w:rPr>
          <w:rFonts w:ascii="Arial" w:hAnsi="Arial" w:cs="Arial"/>
        </w:rPr>
        <w:t xml:space="preserve">Words in </w:t>
      </w:r>
      <w:r w:rsidR="00DF57FE">
        <w:rPr>
          <w:rFonts w:ascii="Arial" w:hAnsi="Arial" w:cs="Arial"/>
        </w:rPr>
        <w:t xml:space="preserve">this </w:t>
      </w:r>
      <w:r w:rsidR="00650B3C">
        <w:rPr>
          <w:rFonts w:ascii="Arial" w:hAnsi="Arial" w:cs="Arial"/>
        </w:rPr>
        <w:t>section</w:t>
      </w:r>
      <w:r w:rsidRPr="00B31D8E">
        <w:rPr>
          <w:rFonts w:ascii="Arial" w:hAnsi="Arial" w:cs="Arial"/>
        </w:rPr>
        <w:t xml:space="preserve"> have the </w:t>
      </w:r>
      <w:r w:rsidR="00185A04">
        <w:rPr>
          <w:rFonts w:ascii="Arial" w:hAnsi="Arial" w:cs="Arial"/>
        </w:rPr>
        <w:t xml:space="preserve">same </w:t>
      </w:r>
      <w:r w:rsidRPr="00B31D8E">
        <w:rPr>
          <w:rFonts w:ascii="Arial" w:hAnsi="Arial" w:cs="Arial"/>
        </w:rPr>
        <w:t>meaning given to them in Section 1 of the Reference Schedule (Agreement Particulars).</w:t>
      </w:r>
    </w:p>
    <w:p w14:paraId="602627D8" w14:textId="70759B68" w:rsidR="007830E2" w:rsidRPr="00B31D8E" w:rsidRDefault="00B31D8E" w:rsidP="00EC5224">
      <w:pPr>
        <w:pStyle w:val="Levela"/>
        <w:numPr>
          <w:ilvl w:val="2"/>
          <w:numId w:val="38"/>
        </w:numPr>
      </w:pPr>
      <w:r w:rsidRPr="00B31D8E">
        <w:rPr>
          <w:rFonts w:ascii="Arial" w:hAnsi="Arial" w:cs="Arial"/>
        </w:rPr>
        <w:t xml:space="preserve">The following definitions </w:t>
      </w:r>
      <w:r w:rsidR="004410B9">
        <w:rPr>
          <w:rFonts w:ascii="Arial" w:hAnsi="Arial" w:cs="Arial"/>
        </w:rPr>
        <w:t xml:space="preserve">also </w:t>
      </w:r>
      <w:r w:rsidRPr="00B31D8E">
        <w:rPr>
          <w:rFonts w:ascii="Arial" w:hAnsi="Arial" w:cs="Arial"/>
        </w:rPr>
        <w:t>apply</w:t>
      </w:r>
      <w:r w:rsidR="00812901">
        <w:rPr>
          <w:rFonts w:ascii="Arial" w:hAnsi="Arial" w:cs="Arial"/>
        </w:rPr>
        <w:t xml:space="preserve"> to this Agreement</w:t>
      </w:r>
      <w:r w:rsidRPr="00B31D8E">
        <w:rPr>
          <w:rFonts w:ascii="Arial" w:hAnsi="Arial" w:cs="Arial"/>
        </w:rPr>
        <w:t>:</w:t>
      </w:r>
      <w:bookmarkStart w:id="44" w:name="_Toc525716358"/>
    </w:p>
    <w:tbl>
      <w:tblPr>
        <w:tblStyle w:val="TableGrid"/>
        <w:tblW w:w="8432" w:type="dxa"/>
        <w:tblInd w:w="78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907"/>
        <w:gridCol w:w="6525"/>
      </w:tblGrid>
      <w:tr w:rsidR="007830E2" w14:paraId="360F4D47" w14:textId="77777777" w:rsidTr="00FD321F">
        <w:trPr>
          <w:tblHeader/>
        </w:trPr>
        <w:tc>
          <w:tcPr>
            <w:tcW w:w="1907" w:type="dxa"/>
            <w:tcBorders>
              <w:left w:val="nil"/>
            </w:tcBorders>
            <w:shd w:val="clear" w:color="auto" w:fill="595959" w:themeFill="text1" w:themeFillTint="A6"/>
          </w:tcPr>
          <w:p w14:paraId="32D36050" w14:textId="77777777" w:rsidR="007830E2" w:rsidRPr="00DC092A" w:rsidRDefault="007830E2" w:rsidP="00FD321F">
            <w:pPr>
              <w:pStyle w:val="Heading1"/>
              <w:spacing w:before="120" w:after="120"/>
              <w:jc w:val="left"/>
              <w:outlineLvl w:val="0"/>
              <w:rPr>
                <w:rFonts w:ascii="Arial" w:hAnsi="Arial" w:cs="Arial"/>
                <w:bCs/>
                <w:color w:val="FFFFFF" w:themeColor="background1"/>
                <w:sz w:val="20"/>
                <w:szCs w:val="20"/>
              </w:rPr>
            </w:pPr>
            <w:r w:rsidRPr="00DC092A">
              <w:rPr>
                <w:rFonts w:ascii="Arial" w:hAnsi="Arial" w:cs="Arial"/>
                <w:bCs/>
                <w:color w:val="FFFFFF" w:themeColor="background1"/>
                <w:sz w:val="20"/>
                <w:szCs w:val="20"/>
              </w:rPr>
              <w:t>Term</w:t>
            </w:r>
          </w:p>
        </w:tc>
        <w:tc>
          <w:tcPr>
            <w:tcW w:w="6525" w:type="dxa"/>
            <w:tcBorders>
              <w:right w:val="nil"/>
            </w:tcBorders>
            <w:shd w:val="clear" w:color="auto" w:fill="595959" w:themeFill="text1" w:themeFillTint="A6"/>
          </w:tcPr>
          <w:p w14:paraId="7222A48B" w14:textId="77777777" w:rsidR="007830E2" w:rsidRPr="00DC092A" w:rsidRDefault="007830E2" w:rsidP="00FD321F">
            <w:pPr>
              <w:pStyle w:val="Heading1"/>
              <w:spacing w:before="120" w:after="120"/>
              <w:jc w:val="left"/>
              <w:outlineLvl w:val="0"/>
              <w:rPr>
                <w:rFonts w:ascii="Arial" w:hAnsi="Arial" w:cs="Arial"/>
                <w:bCs/>
                <w:color w:val="FFFFFF" w:themeColor="background1"/>
                <w:sz w:val="20"/>
                <w:szCs w:val="20"/>
              </w:rPr>
            </w:pPr>
            <w:r w:rsidRPr="00DC092A">
              <w:rPr>
                <w:rFonts w:ascii="Arial" w:hAnsi="Arial" w:cs="Arial"/>
                <w:bCs/>
                <w:color w:val="FFFFFF" w:themeColor="background1"/>
                <w:sz w:val="20"/>
                <w:szCs w:val="20"/>
              </w:rPr>
              <w:t>Description</w:t>
            </w:r>
          </w:p>
        </w:tc>
      </w:tr>
      <w:tr w:rsidR="007830E2" w14:paraId="52203C1A" w14:textId="77777777" w:rsidTr="00FD321F">
        <w:tc>
          <w:tcPr>
            <w:tcW w:w="1907" w:type="dxa"/>
            <w:tcBorders>
              <w:left w:val="nil"/>
            </w:tcBorders>
          </w:tcPr>
          <w:p w14:paraId="374134FC" w14:textId="77777777" w:rsidR="007830E2" w:rsidRDefault="007830E2" w:rsidP="00FD321F">
            <w:pPr>
              <w:pStyle w:val="Level11fo"/>
              <w:ind w:left="0"/>
            </w:pPr>
            <w:r w:rsidRPr="00BB04D3">
              <w:rPr>
                <w:rFonts w:ascii="Arial" w:hAnsi="Arial" w:cs="Arial"/>
                <w:b/>
                <w:bCs/>
              </w:rPr>
              <w:t>Act</w:t>
            </w:r>
          </w:p>
        </w:tc>
        <w:tc>
          <w:tcPr>
            <w:tcW w:w="6525" w:type="dxa"/>
            <w:tcBorders>
              <w:right w:val="nil"/>
            </w:tcBorders>
          </w:tcPr>
          <w:p w14:paraId="5B9A8654" w14:textId="77777777" w:rsidR="007830E2" w:rsidRPr="000712A7" w:rsidRDefault="007830E2" w:rsidP="00FD321F">
            <w:pPr>
              <w:pStyle w:val="Level11fo"/>
              <w:ind w:left="0"/>
              <w:rPr>
                <w:rFonts w:ascii="Arial" w:hAnsi="Arial" w:cs="Arial"/>
              </w:rPr>
            </w:pPr>
            <w:r w:rsidRPr="00BB04D3">
              <w:rPr>
                <w:rFonts w:ascii="Arial" w:hAnsi="Arial" w:cs="Arial"/>
              </w:rPr>
              <w:t xml:space="preserve">means the </w:t>
            </w:r>
            <w:r w:rsidRPr="00BB04D3">
              <w:rPr>
                <w:rFonts w:ascii="Arial" w:hAnsi="Arial" w:cs="Arial"/>
                <w:i/>
                <w:iCs/>
              </w:rPr>
              <w:t xml:space="preserve">Water Act 2000 </w:t>
            </w:r>
            <w:r w:rsidRPr="00BB04D3">
              <w:rPr>
                <w:rFonts w:ascii="Arial" w:hAnsi="Arial" w:cs="Arial"/>
              </w:rPr>
              <w:t>(Qld).</w:t>
            </w:r>
          </w:p>
        </w:tc>
      </w:tr>
      <w:tr w:rsidR="007830E2" w14:paraId="6EDE4BE0" w14:textId="77777777" w:rsidTr="00FD321F">
        <w:tc>
          <w:tcPr>
            <w:tcW w:w="1907" w:type="dxa"/>
            <w:tcBorders>
              <w:left w:val="nil"/>
            </w:tcBorders>
          </w:tcPr>
          <w:p w14:paraId="39AE8764" w14:textId="77777777" w:rsidR="007830E2" w:rsidRDefault="007830E2" w:rsidP="00FD321F">
            <w:pPr>
              <w:pStyle w:val="Level11fo"/>
              <w:ind w:left="0"/>
            </w:pPr>
            <w:r w:rsidRPr="00BB04D3">
              <w:rPr>
                <w:rFonts w:ascii="Arial" w:hAnsi="Arial" w:cs="Arial"/>
                <w:b/>
                <w:bCs/>
              </w:rPr>
              <w:t>Activities</w:t>
            </w:r>
          </w:p>
        </w:tc>
        <w:tc>
          <w:tcPr>
            <w:tcW w:w="6525" w:type="dxa"/>
            <w:tcBorders>
              <w:right w:val="nil"/>
            </w:tcBorders>
          </w:tcPr>
          <w:p w14:paraId="778CC7EA" w14:textId="12875584" w:rsidR="007830E2" w:rsidRDefault="007830E2" w:rsidP="00FD321F">
            <w:pPr>
              <w:pStyle w:val="Level11fo"/>
              <w:ind w:left="0"/>
            </w:pPr>
            <w:r w:rsidRPr="00BB04D3">
              <w:rPr>
                <w:rFonts w:ascii="Arial" w:hAnsi="Arial" w:cs="Arial"/>
              </w:rPr>
              <w:t xml:space="preserve">means any activities or works necessary for the </w:t>
            </w:r>
            <w:r w:rsidR="008E0212">
              <w:rPr>
                <w:rFonts w:ascii="Arial" w:hAnsi="Arial" w:cs="Arial"/>
              </w:rPr>
              <w:t>Tenure Holder</w:t>
            </w:r>
            <w:r w:rsidRPr="00BB04D3">
              <w:rPr>
                <w:rFonts w:ascii="Arial" w:hAnsi="Arial" w:cs="Arial"/>
              </w:rPr>
              <w:t xml:space="preserve"> to perform its obligations under this </w:t>
            </w:r>
            <w:r w:rsidR="00D5292F">
              <w:rPr>
                <w:rFonts w:ascii="Arial" w:hAnsi="Arial" w:cs="Arial"/>
              </w:rPr>
              <w:t>a</w:t>
            </w:r>
            <w:r w:rsidR="00D5292F" w:rsidRPr="00BB04D3">
              <w:rPr>
                <w:rFonts w:ascii="Arial" w:hAnsi="Arial" w:cs="Arial"/>
              </w:rPr>
              <w:t>greement and</w:t>
            </w:r>
            <w:r w:rsidRPr="00BB04D3">
              <w:rPr>
                <w:rFonts w:ascii="Arial" w:hAnsi="Arial" w:cs="Arial"/>
              </w:rPr>
              <w:t xml:space="preserve"> includes any activity or works reasonably necessary or incidental to works performed under this Agreement.</w:t>
            </w:r>
          </w:p>
        </w:tc>
      </w:tr>
      <w:tr w:rsidR="007830E2" w14:paraId="5683DE20" w14:textId="77777777" w:rsidTr="00FD321F">
        <w:tc>
          <w:tcPr>
            <w:tcW w:w="1907" w:type="dxa"/>
            <w:tcBorders>
              <w:left w:val="nil"/>
            </w:tcBorders>
          </w:tcPr>
          <w:p w14:paraId="29C429A9" w14:textId="77777777" w:rsidR="007830E2" w:rsidRDefault="007830E2" w:rsidP="00FD321F">
            <w:pPr>
              <w:pStyle w:val="Level11fo"/>
              <w:ind w:left="0"/>
            </w:pPr>
            <w:r w:rsidRPr="00BB04D3">
              <w:rPr>
                <w:rFonts w:ascii="Arial" w:hAnsi="Arial" w:cs="Arial"/>
                <w:b/>
                <w:bCs/>
              </w:rPr>
              <w:t>Appropriately Qualified Hydrogeologist</w:t>
            </w:r>
          </w:p>
        </w:tc>
        <w:tc>
          <w:tcPr>
            <w:tcW w:w="6525" w:type="dxa"/>
            <w:tcBorders>
              <w:right w:val="nil"/>
            </w:tcBorders>
          </w:tcPr>
          <w:p w14:paraId="657F0F89" w14:textId="77777777" w:rsidR="007830E2" w:rsidRDefault="007830E2" w:rsidP="00FD321F">
            <w:pPr>
              <w:pStyle w:val="Level11fo"/>
              <w:ind w:left="0"/>
            </w:pPr>
            <w:r w:rsidRPr="00BB04D3">
              <w:rPr>
                <w:rFonts w:ascii="Arial" w:hAnsi="Arial" w:cs="Arial"/>
              </w:rPr>
              <w:t>has the meaning given to it in section 423(5) of the Act.</w:t>
            </w:r>
          </w:p>
        </w:tc>
      </w:tr>
      <w:tr w:rsidR="007830E2" w14:paraId="344A0C66" w14:textId="77777777" w:rsidTr="00FD321F">
        <w:tc>
          <w:tcPr>
            <w:tcW w:w="1907" w:type="dxa"/>
            <w:tcBorders>
              <w:left w:val="nil"/>
            </w:tcBorders>
          </w:tcPr>
          <w:p w14:paraId="1BED45EC" w14:textId="77777777" w:rsidR="007830E2" w:rsidRPr="00FD321F" w:rsidRDefault="007830E2" w:rsidP="00FD321F">
            <w:pPr>
              <w:pStyle w:val="Level11fo"/>
              <w:ind w:left="0"/>
            </w:pPr>
            <w:r w:rsidRPr="00FD321F">
              <w:rPr>
                <w:rFonts w:ascii="Arial" w:hAnsi="Arial" w:cs="Arial"/>
                <w:b/>
                <w:bCs/>
              </w:rPr>
              <w:t>Approvals</w:t>
            </w:r>
          </w:p>
        </w:tc>
        <w:tc>
          <w:tcPr>
            <w:tcW w:w="6525" w:type="dxa"/>
            <w:tcBorders>
              <w:right w:val="nil"/>
            </w:tcBorders>
          </w:tcPr>
          <w:p w14:paraId="78A02F78" w14:textId="77777777" w:rsidR="007830E2" w:rsidRPr="004614A4" w:rsidRDefault="007830E2" w:rsidP="00FD321F">
            <w:pPr>
              <w:pStyle w:val="Level11fo"/>
              <w:ind w:left="0"/>
            </w:pPr>
            <w:r w:rsidRPr="00FD321F">
              <w:rPr>
                <w:rFonts w:ascii="Arial" w:hAnsi="Arial" w:cs="Arial"/>
              </w:rPr>
              <w:t>includes all approvals, licences, permits, consents, authorities or clearances required to carry out the obligations or exercise the rights under this Agreement.</w:t>
            </w:r>
          </w:p>
        </w:tc>
      </w:tr>
      <w:tr w:rsidR="007830E2" w14:paraId="18DE7822" w14:textId="77777777" w:rsidTr="00FD321F">
        <w:tc>
          <w:tcPr>
            <w:tcW w:w="1907" w:type="dxa"/>
            <w:tcBorders>
              <w:left w:val="nil"/>
            </w:tcBorders>
          </w:tcPr>
          <w:p w14:paraId="2B6FDBA4" w14:textId="77777777" w:rsidR="007830E2" w:rsidRPr="00BB04D3" w:rsidRDefault="007830E2" w:rsidP="00FD321F">
            <w:pPr>
              <w:pStyle w:val="Level11fo"/>
              <w:ind w:left="0"/>
              <w:rPr>
                <w:rFonts w:ascii="Arial" w:hAnsi="Arial" w:cs="Arial"/>
                <w:b/>
                <w:bCs/>
              </w:rPr>
            </w:pPr>
            <w:r w:rsidRPr="00BB04D3">
              <w:rPr>
                <w:rFonts w:ascii="Arial" w:hAnsi="Arial" w:cs="Arial"/>
                <w:b/>
                <w:bCs/>
              </w:rPr>
              <w:t>Bore Assessment</w:t>
            </w:r>
          </w:p>
        </w:tc>
        <w:tc>
          <w:tcPr>
            <w:tcW w:w="6525" w:type="dxa"/>
            <w:tcBorders>
              <w:right w:val="nil"/>
            </w:tcBorders>
          </w:tcPr>
          <w:p w14:paraId="7D49F239" w14:textId="77777777" w:rsidR="007830E2" w:rsidRPr="00BB04D3" w:rsidRDefault="007830E2" w:rsidP="00FD321F">
            <w:pPr>
              <w:pStyle w:val="Level11fo"/>
              <w:ind w:left="0"/>
              <w:rPr>
                <w:rFonts w:ascii="Arial" w:hAnsi="Arial" w:cs="Arial"/>
              </w:rPr>
            </w:pPr>
            <w:r w:rsidRPr="00BB04D3">
              <w:rPr>
                <w:rFonts w:ascii="Arial" w:hAnsi="Arial" w:cs="Arial"/>
              </w:rPr>
              <w:t>has the meaning given to it in section 411 of the</w:t>
            </w:r>
            <w:r w:rsidRPr="00BB04D3">
              <w:rPr>
                <w:rFonts w:ascii="Arial" w:hAnsi="Arial" w:cs="Arial"/>
                <w:spacing w:val="-11"/>
              </w:rPr>
              <w:t xml:space="preserve"> </w:t>
            </w:r>
            <w:r w:rsidRPr="00BB04D3">
              <w:rPr>
                <w:rFonts w:ascii="Arial" w:hAnsi="Arial" w:cs="Arial"/>
              </w:rPr>
              <w:t>Act.</w:t>
            </w:r>
          </w:p>
        </w:tc>
      </w:tr>
      <w:tr w:rsidR="007830E2" w14:paraId="7EDF8F87" w14:textId="77777777" w:rsidTr="00FD321F">
        <w:tc>
          <w:tcPr>
            <w:tcW w:w="1907" w:type="dxa"/>
            <w:tcBorders>
              <w:left w:val="nil"/>
            </w:tcBorders>
          </w:tcPr>
          <w:p w14:paraId="7C384D31" w14:textId="77777777" w:rsidR="007830E2" w:rsidRPr="00BB04D3" w:rsidRDefault="007830E2" w:rsidP="00FD321F">
            <w:pPr>
              <w:pStyle w:val="Level11fo"/>
              <w:ind w:left="0"/>
              <w:rPr>
                <w:rFonts w:ascii="Arial" w:hAnsi="Arial" w:cs="Arial"/>
                <w:b/>
                <w:bCs/>
              </w:rPr>
            </w:pPr>
            <w:r w:rsidRPr="00BB04D3">
              <w:rPr>
                <w:rFonts w:ascii="Arial" w:hAnsi="Arial" w:cs="Arial"/>
                <w:b/>
                <w:bCs/>
              </w:rPr>
              <w:t>Business Days</w:t>
            </w:r>
          </w:p>
        </w:tc>
        <w:tc>
          <w:tcPr>
            <w:tcW w:w="6525" w:type="dxa"/>
            <w:tcBorders>
              <w:right w:val="nil"/>
            </w:tcBorders>
          </w:tcPr>
          <w:p w14:paraId="16F6386E" w14:textId="764F22E2" w:rsidR="007830E2" w:rsidRPr="00BB04D3" w:rsidRDefault="007830E2" w:rsidP="00FD321F">
            <w:pPr>
              <w:pStyle w:val="Level11fo"/>
              <w:ind w:left="0"/>
              <w:rPr>
                <w:rFonts w:ascii="Arial" w:hAnsi="Arial" w:cs="Arial"/>
              </w:rPr>
            </w:pPr>
            <w:r w:rsidRPr="00BB04D3">
              <w:rPr>
                <w:rFonts w:ascii="Arial" w:hAnsi="Arial" w:cs="Arial"/>
              </w:rPr>
              <w:t>means a day that is not a Saturday or Sunday or a public holiday</w:t>
            </w:r>
            <w:r w:rsidR="004614A4">
              <w:rPr>
                <w:rFonts w:ascii="Arial" w:hAnsi="Arial" w:cs="Arial"/>
              </w:rPr>
              <w:t xml:space="preserve"> </w:t>
            </w:r>
            <w:r w:rsidRPr="00BB04D3">
              <w:rPr>
                <w:rFonts w:ascii="Arial" w:hAnsi="Arial" w:cs="Arial"/>
              </w:rPr>
              <w:t>in Brisbane</w:t>
            </w:r>
            <w:r w:rsidR="004614A4">
              <w:rPr>
                <w:rFonts w:ascii="Arial" w:hAnsi="Arial" w:cs="Arial"/>
              </w:rPr>
              <w:t>, Q</w:t>
            </w:r>
            <w:r w:rsidR="00A81AD4">
              <w:rPr>
                <w:rFonts w:ascii="Arial" w:hAnsi="Arial" w:cs="Arial"/>
              </w:rPr>
              <w:t>ueens</w:t>
            </w:r>
            <w:r w:rsidR="004614A4">
              <w:rPr>
                <w:rFonts w:ascii="Arial" w:hAnsi="Arial" w:cs="Arial"/>
              </w:rPr>
              <w:t>l</w:t>
            </w:r>
            <w:r w:rsidR="00B31D8E">
              <w:rPr>
                <w:rFonts w:ascii="Arial" w:hAnsi="Arial" w:cs="Arial"/>
              </w:rPr>
              <w:t>an</w:t>
            </w:r>
            <w:r w:rsidR="004614A4">
              <w:rPr>
                <w:rFonts w:ascii="Arial" w:hAnsi="Arial" w:cs="Arial"/>
              </w:rPr>
              <w:t>d</w:t>
            </w:r>
            <w:r w:rsidRPr="00BB04D3">
              <w:rPr>
                <w:rFonts w:ascii="Arial" w:hAnsi="Arial" w:cs="Arial"/>
              </w:rPr>
              <w:t xml:space="preserve"> and does not include 27, 28, 29, 30 and 31 December.</w:t>
            </w:r>
          </w:p>
        </w:tc>
      </w:tr>
      <w:tr w:rsidR="00B31D8E" w14:paraId="62886F69" w14:textId="77777777" w:rsidTr="00F034FF">
        <w:tc>
          <w:tcPr>
            <w:tcW w:w="1907" w:type="dxa"/>
            <w:tcBorders>
              <w:left w:val="nil"/>
            </w:tcBorders>
          </w:tcPr>
          <w:p w14:paraId="54E13D8A" w14:textId="77777777" w:rsidR="00B31D8E" w:rsidRPr="00E767A3" w:rsidRDefault="00B31D8E" w:rsidP="00F034FF">
            <w:pPr>
              <w:pStyle w:val="Level11fo"/>
              <w:ind w:left="0"/>
              <w:rPr>
                <w:rFonts w:ascii="Arial" w:hAnsi="Arial" w:cs="Arial"/>
                <w:b/>
                <w:bCs/>
              </w:rPr>
            </w:pPr>
            <w:r>
              <w:rPr>
                <w:rFonts w:ascii="Arial" w:hAnsi="Arial" w:cs="Arial"/>
                <w:b/>
                <w:bCs/>
              </w:rPr>
              <w:t>Confidential Information</w:t>
            </w:r>
          </w:p>
        </w:tc>
        <w:tc>
          <w:tcPr>
            <w:tcW w:w="6525" w:type="dxa"/>
            <w:tcBorders>
              <w:right w:val="nil"/>
            </w:tcBorders>
          </w:tcPr>
          <w:p w14:paraId="6002B28B" w14:textId="1DBEBF50" w:rsidR="00B31D8E" w:rsidRPr="001F7847" w:rsidRDefault="00B31D8E" w:rsidP="00F74F3E">
            <w:pPr>
              <w:pStyle w:val="Level11fo"/>
              <w:spacing w:before="120" w:after="120"/>
              <w:ind w:left="0"/>
              <w:rPr>
                <w:rFonts w:ascii="Arial" w:hAnsi="Arial" w:cs="Arial"/>
              </w:rPr>
            </w:pPr>
            <w:r w:rsidRPr="00DA0EB8">
              <w:rPr>
                <w:rFonts w:ascii="Arial" w:hAnsi="Arial" w:cs="Arial"/>
              </w:rPr>
              <w:t xml:space="preserve">means the terms of this Agreement, the preceding negotiations and any information required to be provided under this Agreement. </w:t>
            </w:r>
            <w:r w:rsidRPr="00B87EE0">
              <w:rPr>
                <w:rFonts w:ascii="Arial" w:hAnsi="Arial" w:cs="Arial"/>
                <w:highlight w:val="lightGray"/>
              </w:rPr>
              <w:t xml:space="preserve">[Drafting note: include this definition if </w:t>
            </w:r>
            <w:r>
              <w:rPr>
                <w:rFonts w:ascii="Arial" w:hAnsi="Arial" w:cs="Arial"/>
                <w:highlight w:val="lightGray"/>
              </w:rPr>
              <w:t>Special Condition</w:t>
            </w:r>
            <w:r w:rsidRPr="00B87EE0">
              <w:rPr>
                <w:rFonts w:ascii="Arial" w:hAnsi="Arial" w:cs="Arial"/>
                <w:highlight w:val="lightGray"/>
              </w:rPr>
              <w:t xml:space="preserve"> </w:t>
            </w:r>
            <w:r w:rsidR="00F74F3E">
              <w:rPr>
                <w:rFonts w:ascii="Arial" w:hAnsi="Arial" w:cs="Arial"/>
                <w:highlight w:val="lightGray"/>
              </w:rPr>
              <w:fldChar w:fldCharType="begin"/>
            </w:r>
            <w:r w:rsidR="00F74F3E">
              <w:rPr>
                <w:rFonts w:ascii="Arial" w:hAnsi="Arial" w:cs="Arial"/>
                <w:highlight w:val="lightGray"/>
              </w:rPr>
              <w:instrText xml:space="preserve"> REF _Ref23516348 \w \h </w:instrText>
            </w:r>
            <w:r w:rsidR="00F74F3E">
              <w:rPr>
                <w:rFonts w:ascii="Arial" w:hAnsi="Arial" w:cs="Arial"/>
                <w:highlight w:val="lightGray"/>
              </w:rPr>
            </w:r>
            <w:r w:rsidR="00F74F3E">
              <w:rPr>
                <w:rFonts w:ascii="Arial" w:hAnsi="Arial" w:cs="Arial"/>
                <w:highlight w:val="lightGray"/>
              </w:rPr>
              <w:fldChar w:fldCharType="separate"/>
            </w:r>
            <w:r w:rsidR="00632BDF">
              <w:rPr>
                <w:rFonts w:ascii="Arial" w:hAnsi="Arial" w:cs="Arial"/>
                <w:highlight w:val="lightGray"/>
              </w:rPr>
              <w:t>5</w:t>
            </w:r>
            <w:r w:rsidR="00F74F3E">
              <w:rPr>
                <w:rFonts w:ascii="Arial" w:hAnsi="Arial" w:cs="Arial"/>
                <w:highlight w:val="lightGray"/>
              </w:rPr>
              <w:fldChar w:fldCharType="end"/>
            </w:r>
            <w:r w:rsidR="00F74F3E">
              <w:rPr>
                <w:rFonts w:ascii="Arial" w:hAnsi="Arial" w:cs="Arial"/>
                <w:highlight w:val="lightGray"/>
              </w:rPr>
              <w:t xml:space="preserve"> </w:t>
            </w:r>
            <w:r>
              <w:rPr>
                <w:rFonts w:ascii="Arial" w:hAnsi="Arial" w:cs="Arial"/>
                <w:highlight w:val="lightGray"/>
              </w:rPr>
              <w:t>(Confidentiality</w:t>
            </w:r>
            <w:r w:rsidRPr="00B87EE0">
              <w:rPr>
                <w:rFonts w:ascii="Arial" w:hAnsi="Arial" w:cs="Arial"/>
                <w:highlight w:val="lightGray"/>
              </w:rPr>
              <w:t>) is used.  Otherwise delete]</w:t>
            </w:r>
          </w:p>
        </w:tc>
      </w:tr>
      <w:tr w:rsidR="007830E2" w14:paraId="7A5BFE4F" w14:textId="77777777" w:rsidTr="00FD321F">
        <w:tc>
          <w:tcPr>
            <w:tcW w:w="1907" w:type="dxa"/>
            <w:tcBorders>
              <w:left w:val="nil"/>
            </w:tcBorders>
          </w:tcPr>
          <w:p w14:paraId="2A5B34A7" w14:textId="77777777" w:rsidR="007830E2" w:rsidRPr="00BB04D3" w:rsidRDefault="007830E2" w:rsidP="00FD321F">
            <w:pPr>
              <w:pStyle w:val="Level11fo"/>
              <w:ind w:left="0"/>
              <w:rPr>
                <w:rFonts w:ascii="Arial" w:hAnsi="Arial" w:cs="Arial"/>
                <w:b/>
              </w:rPr>
            </w:pPr>
            <w:r w:rsidRPr="00BB04D3">
              <w:rPr>
                <w:rFonts w:ascii="Arial" w:hAnsi="Arial" w:cs="Arial"/>
                <w:b/>
                <w:bCs/>
              </w:rPr>
              <w:t>Cooling Off Period</w:t>
            </w:r>
          </w:p>
        </w:tc>
        <w:tc>
          <w:tcPr>
            <w:tcW w:w="6525" w:type="dxa"/>
            <w:tcBorders>
              <w:right w:val="nil"/>
            </w:tcBorders>
          </w:tcPr>
          <w:p w14:paraId="07FFC602" w14:textId="148EB838" w:rsidR="007830E2" w:rsidRPr="00BB04D3" w:rsidRDefault="007830E2" w:rsidP="00B31D8E">
            <w:pPr>
              <w:pStyle w:val="Level11fo"/>
              <w:ind w:left="0"/>
              <w:rPr>
                <w:rFonts w:ascii="Arial" w:hAnsi="Arial" w:cs="Arial"/>
              </w:rPr>
            </w:pPr>
            <w:r w:rsidRPr="00BB04D3">
              <w:rPr>
                <w:rFonts w:ascii="Arial" w:hAnsi="Arial" w:cs="Arial"/>
                <w:bCs/>
              </w:rPr>
              <w:t>has the meaning given to it in section 423A(5) of the Act</w:t>
            </w:r>
            <w:r w:rsidR="00221B14" w:rsidRPr="00221B14">
              <w:rPr>
                <w:rFonts w:ascii="Arial" w:hAnsi="Arial" w:cs="Arial"/>
                <w:bCs/>
              </w:rPr>
              <w:t xml:space="preserve">, </w:t>
            </w:r>
            <w:r w:rsidR="00B31D8E">
              <w:rPr>
                <w:rFonts w:ascii="Arial" w:hAnsi="Arial" w:cs="Arial"/>
                <w:bCs/>
              </w:rPr>
              <w:t>and</w:t>
            </w:r>
            <w:r w:rsidR="00221B14" w:rsidRPr="00221B14">
              <w:rPr>
                <w:rFonts w:ascii="Arial" w:hAnsi="Arial" w:cs="Arial"/>
                <w:bCs/>
              </w:rPr>
              <w:t xml:space="preserve"> does not apply to a make good agreement for a water bore that is the subject of a decision of the Land Court</w:t>
            </w:r>
            <w:r w:rsidR="00B31D8E">
              <w:rPr>
                <w:rFonts w:ascii="Arial" w:hAnsi="Arial" w:cs="Arial"/>
                <w:bCs/>
              </w:rPr>
              <w:t>.</w:t>
            </w:r>
          </w:p>
        </w:tc>
      </w:tr>
      <w:tr w:rsidR="007830E2" w14:paraId="1607BE16" w14:textId="77777777" w:rsidTr="00FD321F">
        <w:tc>
          <w:tcPr>
            <w:tcW w:w="1907" w:type="dxa"/>
            <w:tcBorders>
              <w:left w:val="nil"/>
            </w:tcBorders>
          </w:tcPr>
          <w:p w14:paraId="363816C2" w14:textId="77777777" w:rsidR="007830E2" w:rsidRPr="00FD321F" w:rsidRDefault="007830E2" w:rsidP="00FD321F">
            <w:pPr>
              <w:pStyle w:val="Level11fo"/>
              <w:ind w:left="0"/>
              <w:rPr>
                <w:rFonts w:ascii="Arial" w:hAnsi="Arial" w:cs="Arial"/>
                <w:b/>
              </w:rPr>
            </w:pPr>
            <w:r w:rsidRPr="00FD321F">
              <w:rPr>
                <w:rFonts w:ascii="Arial" w:hAnsi="Arial" w:cs="Arial"/>
                <w:b/>
                <w:bCs/>
              </w:rPr>
              <w:t>Damage</w:t>
            </w:r>
          </w:p>
        </w:tc>
        <w:tc>
          <w:tcPr>
            <w:tcW w:w="6525" w:type="dxa"/>
            <w:tcBorders>
              <w:right w:val="nil"/>
            </w:tcBorders>
          </w:tcPr>
          <w:p w14:paraId="20CDE646" w14:textId="77777777" w:rsidR="007830E2" w:rsidRPr="00221B14" w:rsidRDefault="007830E2" w:rsidP="00FD321F">
            <w:pPr>
              <w:pStyle w:val="Level11fo"/>
              <w:ind w:left="0"/>
              <w:rPr>
                <w:rFonts w:ascii="Arial" w:hAnsi="Arial" w:cs="Arial"/>
              </w:rPr>
            </w:pPr>
            <w:r w:rsidRPr="00FD321F">
              <w:rPr>
                <w:rFonts w:ascii="Arial" w:hAnsi="Arial" w:cs="Arial"/>
                <w:bCs/>
              </w:rPr>
              <w:t>means physical harm or impact that impairs the value or usefulness of the Land, property or infrastructure so damaged.</w:t>
            </w:r>
          </w:p>
        </w:tc>
      </w:tr>
      <w:tr w:rsidR="007830E2" w:rsidRPr="003E5FB0" w14:paraId="6669C3E6" w14:textId="77777777" w:rsidTr="00FD321F">
        <w:tc>
          <w:tcPr>
            <w:tcW w:w="1907" w:type="dxa"/>
            <w:tcBorders>
              <w:left w:val="nil"/>
            </w:tcBorders>
          </w:tcPr>
          <w:p w14:paraId="4213FD60" w14:textId="77777777" w:rsidR="007830E2" w:rsidRPr="00FD321F" w:rsidRDefault="007830E2" w:rsidP="00FD321F">
            <w:pPr>
              <w:pStyle w:val="Level11fo"/>
              <w:ind w:left="0"/>
              <w:rPr>
                <w:rFonts w:ascii="Arial" w:hAnsi="Arial" w:cs="Arial"/>
                <w:b/>
              </w:rPr>
            </w:pPr>
            <w:r w:rsidRPr="00FD321F">
              <w:rPr>
                <w:rFonts w:ascii="Arial" w:hAnsi="Arial" w:cs="Arial"/>
                <w:b/>
                <w:bCs/>
              </w:rPr>
              <w:t>DES</w:t>
            </w:r>
          </w:p>
        </w:tc>
        <w:tc>
          <w:tcPr>
            <w:tcW w:w="6525" w:type="dxa"/>
            <w:tcBorders>
              <w:right w:val="nil"/>
            </w:tcBorders>
          </w:tcPr>
          <w:p w14:paraId="13EC2C3C" w14:textId="7FAFB6A2" w:rsidR="007830E2" w:rsidRPr="00FD321F" w:rsidRDefault="007830E2" w:rsidP="00FD321F">
            <w:pPr>
              <w:pStyle w:val="Level11fo"/>
              <w:ind w:left="0"/>
              <w:rPr>
                <w:rFonts w:ascii="Arial" w:hAnsi="Arial" w:cs="Arial"/>
              </w:rPr>
            </w:pPr>
            <w:r w:rsidRPr="00FD321F">
              <w:rPr>
                <w:rFonts w:ascii="Arial" w:hAnsi="Arial" w:cs="Arial"/>
              </w:rPr>
              <w:t>means the Queensland Department of Environment and Science</w:t>
            </w:r>
            <w:r w:rsidR="002E14F9" w:rsidRPr="002E14F9">
              <w:rPr>
                <w:rFonts w:ascii="Arial" w:hAnsi="Arial" w:cs="Arial"/>
              </w:rPr>
              <w:t xml:space="preserve"> which is responsible for the administration of Chapter 3 of the Water Act 2000.</w:t>
            </w:r>
          </w:p>
        </w:tc>
      </w:tr>
      <w:tr w:rsidR="007830E2" w14:paraId="3EF3DE6C" w14:textId="77777777" w:rsidTr="00FD321F">
        <w:tc>
          <w:tcPr>
            <w:tcW w:w="1907" w:type="dxa"/>
            <w:tcBorders>
              <w:left w:val="nil"/>
            </w:tcBorders>
          </w:tcPr>
          <w:p w14:paraId="6ED01747" w14:textId="77777777" w:rsidR="007830E2" w:rsidRPr="00BB04D3" w:rsidRDefault="007830E2" w:rsidP="00FD321F">
            <w:pPr>
              <w:pStyle w:val="Level11fo"/>
              <w:ind w:left="0"/>
              <w:rPr>
                <w:rFonts w:ascii="Arial" w:hAnsi="Arial" w:cs="Arial"/>
                <w:b/>
              </w:rPr>
            </w:pPr>
            <w:r w:rsidRPr="00BB04D3">
              <w:rPr>
                <w:rFonts w:ascii="Arial" w:hAnsi="Arial" w:cs="Arial"/>
                <w:b/>
                <w:bCs/>
              </w:rPr>
              <w:t>General Biosecurity Obligation</w:t>
            </w:r>
          </w:p>
        </w:tc>
        <w:tc>
          <w:tcPr>
            <w:tcW w:w="6525" w:type="dxa"/>
            <w:tcBorders>
              <w:right w:val="nil"/>
            </w:tcBorders>
          </w:tcPr>
          <w:p w14:paraId="4019F5B4" w14:textId="77777777" w:rsidR="007830E2" w:rsidRPr="00BB04D3" w:rsidRDefault="007830E2" w:rsidP="00FD321F">
            <w:pPr>
              <w:pStyle w:val="Level11fo"/>
              <w:ind w:left="0"/>
              <w:rPr>
                <w:rFonts w:ascii="Arial" w:hAnsi="Arial" w:cs="Arial"/>
              </w:rPr>
            </w:pPr>
            <w:r w:rsidRPr="00BB04D3">
              <w:rPr>
                <w:rFonts w:ascii="Arial" w:hAnsi="Arial" w:cs="Arial"/>
                <w:bCs/>
              </w:rPr>
              <w:t xml:space="preserve">has the meaning given to it in section 23 of the </w:t>
            </w:r>
            <w:r w:rsidRPr="00BB04D3">
              <w:rPr>
                <w:rFonts w:ascii="Arial" w:hAnsi="Arial" w:cs="Arial"/>
                <w:bCs/>
                <w:i/>
              </w:rPr>
              <w:t xml:space="preserve">Biosecurity Act 2014 </w:t>
            </w:r>
            <w:r w:rsidRPr="00BB04D3">
              <w:rPr>
                <w:rFonts w:ascii="Arial" w:hAnsi="Arial" w:cs="Arial"/>
                <w:bCs/>
              </w:rPr>
              <w:t>(Qld).</w:t>
            </w:r>
          </w:p>
        </w:tc>
      </w:tr>
      <w:tr w:rsidR="007830E2" w14:paraId="325E7583" w14:textId="77777777" w:rsidTr="00FD321F">
        <w:tc>
          <w:tcPr>
            <w:tcW w:w="1907" w:type="dxa"/>
            <w:tcBorders>
              <w:left w:val="nil"/>
            </w:tcBorders>
          </w:tcPr>
          <w:p w14:paraId="521ABA0C" w14:textId="77777777" w:rsidR="007830E2" w:rsidRPr="00FD321F" w:rsidRDefault="007830E2" w:rsidP="00FD321F">
            <w:pPr>
              <w:pStyle w:val="Level11fo"/>
              <w:ind w:left="0"/>
              <w:rPr>
                <w:rFonts w:ascii="Arial" w:hAnsi="Arial" w:cs="Arial"/>
                <w:b/>
                <w:bCs/>
              </w:rPr>
            </w:pPr>
            <w:r w:rsidRPr="00FD321F">
              <w:rPr>
                <w:rFonts w:ascii="Arial" w:hAnsi="Arial" w:cs="Arial"/>
                <w:b/>
                <w:bCs/>
              </w:rPr>
              <w:t>Government Agency</w:t>
            </w:r>
          </w:p>
        </w:tc>
        <w:tc>
          <w:tcPr>
            <w:tcW w:w="6525" w:type="dxa"/>
            <w:tcBorders>
              <w:right w:val="nil"/>
            </w:tcBorders>
          </w:tcPr>
          <w:p w14:paraId="66604EF9" w14:textId="77777777" w:rsidR="007830E2" w:rsidRPr="00FD321F" w:rsidRDefault="007830E2" w:rsidP="00FD321F">
            <w:pPr>
              <w:pStyle w:val="Level11fo"/>
              <w:ind w:left="0"/>
              <w:rPr>
                <w:rFonts w:ascii="Arial" w:hAnsi="Arial" w:cs="Arial"/>
              </w:rPr>
            </w:pPr>
            <w:r w:rsidRPr="00FD321F">
              <w:rPr>
                <w:rFonts w:ascii="Arial" w:hAnsi="Arial" w:cs="Arial"/>
              </w:rPr>
              <w:t>means:</w:t>
            </w:r>
          </w:p>
          <w:p w14:paraId="17C2A6E3" w14:textId="77777777" w:rsidR="007830E2" w:rsidRPr="00B31D8E" w:rsidRDefault="007830E2" w:rsidP="00EC5224">
            <w:pPr>
              <w:pStyle w:val="Levela"/>
              <w:numPr>
                <w:ilvl w:val="2"/>
                <w:numId w:val="47"/>
              </w:numPr>
              <w:tabs>
                <w:tab w:val="clear" w:pos="1406"/>
                <w:tab w:val="num" w:pos="457"/>
              </w:tabs>
              <w:ind w:hanging="1401"/>
              <w:rPr>
                <w:rFonts w:ascii="Arial" w:hAnsi="Arial" w:cs="Arial"/>
              </w:rPr>
            </w:pPr>
            <w:r w:rsidRPr="00B31D8E">
              <w:rPr>
                <w:rFonts w:ascii="Arial" w:hAnsi="Arial" w:cs="Arial"/>
              </w:rPr>
              <w:t>a government or government department or other body;</w:t>
            </w:r>
          </w:p>
          <w:p w14:paraId="218912AE" w14:textId="77777777" w:rsidR="007830E2" w:rsidRPr="00FD321F" w:rsidRDefault="007830E2" w:rsidP="00FD321F">
            <w:pPr>
              <w:pStyle w:val="Levela"/>
              <w:tabs>
                <w:tab w:val="clear" w:pos="1406"/>
                <w:tab w:val="num" w:pos="457"/>
              </w:tabs>
              <w:ind w:left="457" w:hanging="426"/>
              <w:rPr>
                <w:rFonts w:ascii="Arial" w:hAnsi="Arial" w:cs="Arial"/>
              </w:rPr>
            </w:pPr>
            <w:r w:rsidRPr="00FD321F">
              <w:rPr>
                <w:rFonts w:ascii="Arial" w:hAnsi="Arial" w:cs="Arial"/>
              </w:rPr>
              <w:t>a governmental, semi–governmental or judicial person including a statutory corporation; or</w:t>
            </w:r>
          </w:p>
          <w:p w14:paraId="229E6A3D" w14:textId="77777777" w:rsidR="007830E2" w:rsidRPr="00FD321F" w:rsidRDefault="007830E2" w:rsidP="00FD321F">
            <w:pPr>
              <w:pStyle w:val="Levela"/>
              <w:tabs>
                <w:tab w:val="clear" w:pos="1406"/>
                <w:tab w:val="num" w:pos="457"/>
              </w:tabs>
              <w:ind w:left="457" w:hanging="426"/>
              <w:rPr>
                <w:rFonts w:ascii="Arial" w:hAnsi="Arial" w:cs="Arial"/>
              </w:rPr>
            </w:pPr>
            <w:r w:rsidRPr="00FD321F">
              <w:rPr>
                <w:rFonts w:ascii="Arial" w:hAnsi="Arial" w:cs="Arial"/>
              </w:rPr>
              <w:t>a person (whether autonomous or not) who is charged with the administration of a</w:t>
            </w:r>
            <w:r w:rsidRPr="00FD321F">
              <w:rPr>
                <w:rFonts w:ascii="Arial" w:hAnsi="Arial" w:cs="Arial"/>
                <w:spacing w:val="-4"/>
              </w:rPr>
              <w:t xml:space="preserve"> </w:t>
            </w:r>
            <w:r w:rsidRPr="00FD321F">
              <w:rPr>
                <w:rFonts w:ascii="Arial" w:hAnsi="Arial" w:cs="Arial"/>
              </w:rPr>
              <w:t>Law.</w:t>
            </w:r>
          </w:p>
        </w:tc>
      </w:tr>
      <w:tr w:rsidR="007830E2" w:rsidRPr="002E14F9" w14:paraId="5849DF49" w14:textId="77777777" w:rsidTr="00FD321F">
        <w:tc>
          <w:tcPr>
            <w:tcW w:w="1907" w:type="dxa"/>
            <w:tcBorders>
              <w:left w:val="nil"/>
            </w:tcBorders>
          </w:tcPr>
          <w:p w14:paraId="6CCEE3C6" w14:textId="77777777" w:rsidR="007830E2" w:rsidRPr="00FD321F" w:rsidRDefault="007830E2" w:rsidP="00FD321F">
            <w:pPr>
              <w:pStyle w:val="Level11fo"/>
              <w:ind w:left="0"/>
              <w:rPr>
                <w:rFonts w:ascii="Arial" w:hAnsi="Arial" w:cs="Arial"/>
                <w:b/>
                <w:bCs/>
              </w:rPr>
            </w:pPr>
            <w:r w:rsidRPr="00FD321F">
              <w:rPr>
                <w:rFonts w:ascii="Arial" w:hAnsi="Arial" w:cs="Arial"/>
                <w:b/>
                <w:bCs/>
              </w:rPr>
              <w:t>GST</w:t>
            </w:r>
          </w:p>
        </w:tc>
        <w:tc>
          <w:tcPr>
            <w:tcW w:w="6525" w:type="dxa"/>
            <w:tcBorders>
              <w:right w:val="nil"/>
            </w:tcBorders>
          </w:tcPr>
          <w:p w14:paraId="5805242E" w14:textId="77777777" w:rsidR="007830E2" w:rsidRPr="00FD321F" w:rsidRDefault="007830E2" w:rsidP="00FD321F">
            <w:pPr>
              <w:pStyle w:val="Level11fo"/>
              <w:ind w:left="0"/>
              <w:rPr>
                <w:rFonts w:ascii="Arial" w:hAnsi="Arial" w:cs="Arial"/>
              </w:rPr>
            </w:pPr>
            <w:r w:rsidRPr="00FD321F">
              <w:rPr>
                <w:rFonts w:ascii="Arial" w:hAnsi="Arial" w:cs="Arial"/>
              </w:rPr>
              <w:t>means the same as in the GST Law.</w:t>
            </w:r>
          </w:p>
        </w:tc>
      </w:tr>
      <w:tr w:rsidR="007830E2" w14:paraId="1300C2D4" w14:textId="77777777" w:rsidTr="00FD321F">
        <w:tc>
          <w:tcPr>
            <w:tcW w:w="1907" w:type="dxa"/>
            <w:tcBorders>
              <w:left w:val="nil"/>
            </w:tcBorders>
          </w:tcPr>
          <w:p w14:paraId="2507E6E9" w14:textId="77777777" w:rsidR="007830E2" w:rsidRPr="00FD321F" w:rsidRDefault="007830E2" w:rsidP="00FD321F">
            <w:pPr>
              <w:pStyle w:val="Level11fo"/>
              <w:ind w:left="0"/>
              <w:rPr>
                <w:rFonts w:ascii="Arial" w:hAnsi="Arial" w:cs="Arial"/>
                <w:b/>
                <w:bCs/>
              </w:rPr>
            </w:pPr>
            <w:r w:rsidRPr="00FD321F">
              <w:rPr>
                <w:rFonts w:ascii="Arial" w:hAnsi="Arial" w:cs="Arial"/>
                <w:b/>
                <w:bCs/>
              </w:rPr>
              <w:lastRenderedPageBreak/>
              <w:t>GST Law</w:t>
            </w:r>
          </w:p>
        </w:tc>
        <w:tc>
          <w:tcPr>
            <w:tcW w:w="6525" w:type="dxa"/>
            <w:tcBorders>
              <w:right w:val="nil"/>
            </w:tcBorders>
          </w:tcPr>
          <w:p w14:paraId="3B3247FF" w14:textId="77777777" w:rsidR="007830E2" w:rsidRPr="00BB04D3" w:rsidRDefault="007830E2" w:rsidP="00FD321F">
            <w:pPr>
              <w:pStyle w:val="Level11fo"/>
              <w:ind w:left="0"/>
              <w:rPr>
                <w:rFonts w:ascii="Arial" w:hAnsi="Arial" w:cs="Arial"/>
              </w:rPr>
            </w:pPr>
            <w:r w:rsidRPr="00FD321F">
              <w:rPr>
                <w:rFonts w:ascii="Arial" w:hAnsi="Arial" w:cs="Arial"/>
              </w:rPr>
              <w:t xml:space="preserve">has the same meaning as "GST law" in the </w:t>
            </w:r>
            <w:r w:rsidRPr="00FD321F">
              <w:rPr>
                <w:rFonts w:ascii="Arial" w:hAnsi="Arial" w:cs="Arial"/>
                <w:i/>
                <w:iCs/>
              </w:rPr>
              <w:t xml:space="preserve">A New Tax System (Goods and Services Tax) Act 1999 </w:t>
            </w:r>
            <w:r w:rsidRPr="00FD321F">
              <w:rPr>
                <w:rFonts w:ascii="Arial" w:hAnsi="Arial" w:cs="Arial"/>
              </w:rPr>
              <w:t>(</w:t>
            </w:r>
            <w:proofErr w:type="spellStart"/>
            <w:r w:rsidRPr="00FD321F">
              <w:rPr>
                <w:rFonts w:ascii="Arial" w:hAnsi="Arial" w:cs="Arial"/>
              </w:rPr>
              <w:t>Cth</w:t>
            </w:r>
            <w:proofErr w:type="spellEnd"/>
            <w:r w:rsidRPr="00FD321F">
              <w:rPr>
                <w:rFonts w:ascii="Arial" w:hAnsi="Arial" w:cs="Arial"/>
              </w:rPr>
              <w:t>),</w:t>
            </w:r>
            <w:r w:rsidRPr="00FD321F">
              <w:rPr>
                <w:rFonts w:ascii="Arial" w:hAnsi="Arial" w:cs="Arial"/>
                <w:i/>
                <w:iCs/>
              </w:rPr>
              <w:t xml:space="preserve"> </w:t>
            </w:r>
            <w:r w:rsidRPr="00FD321F">
              <w:rPr>
                <w:rFonts w:ascii="Arial" w:hAnsi="Arial" w:cs="Arial"/>
              </w:rPr>
              <w:t>or any replacement or other relevant legislation and regulations in force from time to time, and includes all applicable GST rulings</w:t>
            </w:r>
            <w:r w:rsidRPr="00FD321F">
              <w:rPr>
                <w:rFonts w:ascii="Arial" w:hAnsi="Arial" w:cs="Arial"/>
                <w:i/>
                <w:iCs/>
              </w:rPr>
              <w:t>.</w:t>
            </w:r>
          </w:p>
        </w:tc>
      </w:tr>
      <w:tr w:rsidR="007830E2" w14:paraId="4123C246" w14:textId="77777777" w:rsidTr="00FD321F">
        <w:tc>
          <w:tcPr>
            <w:tcW w:w="1907" w:type="dxa"/>
            <w:tcBorders>
              <w:left w:val="nil"/>
            </w:tcBorders>
          </w:tcPr>
          <w:p w14:paraId="1F3EF38B" w14:textId="77777777" w:rsidR="007830E2" w:rsidRPr="00BB04D3" w:rsidRDefault="007830E2" w:rsidP="00FD321F">
            <w:pPr>
              <w:pStyle w:val="Level11fo"/>
              <w:ind w:left="0"/>
              <w:rPr>
                <w:rFonts w:ascii="Arial" w:hAnsi="Arial" w:cs="Arial"/>
                <w:b/>
                <w:bCs/>
              </w:rPr>
            </w:pPr>
            <w:r w:rsidRPr="00BB04D3">
              <w:rPr>
                <w:rFonts w:ascii="Arial" w:hAnsi="Arial" w:cs="Arial"/>
                <w:b/>
                <w:bCs/>
              </w:rPr>
              <w:t>Impaired Capacity</w:t>
            </w:r>
          </w:p>
        </w:tc>
        <w:tc>
          <w:tcPr>
            <w:tcW w:w="6525" w:type="dxa"/>
            <w:tcBorders>
              <w:right w:val="nil"/>
            </w:tcBorders>
          </w:tcPr>
          <w:p w14:paraId="4D11DBA2" w14:textId="77777777" w:rsidR="007830E2" w:rsidRPr="00BB04D3" w:rsidRDefault="007830E2" w:rsidP="00FD321F">
            <w:pPr>
              <w:pStyle w:val="Level11fo"/>
              <w:ind w:left="0"/>
              <w:rPr>
                <w:rFonts w:ascii="Arial" w:hAnsi="Arial" w:cs="Arial"/>
              </w:rPr>
            </w:pPr>
            <w:r w:rsidRPr="00BB04D3">
              <w:rPr>
                <w:rFonts w:ascii="Arial" w:hAnsi="Arial" w:cs="Arial"/>
              </w:rPr>
              <w:t>has the meaning given to it in section 412 of the Act.</w:t>
            </w:r>
          </w:p>
        </w:tc>
      </w:tr>
      <w:tr w:rsidR="007830E2" w:rsidRPr="007D2640" w14:paraId="2ABDEC69" w14:textId="77777777" w:rsidTr="00FD321F">
        <w:tc>
          <w:tcPr>
            <w:tcW w:w="1907" w:type="dxa"/>
            <w:tcBorders>
              <w:left w:val="nil"/>
            </w:tcBorders>
          </w:tcPr>
          <w:p w14:paraId="7C9798B6" w14:textId="77777777" w:rsidR="007830E2" w:rsidRPr="00FD321F" w:rsidRDefault="007830E2" w:rsidP="00FD321F">
            <w:pPr>
              <w:pStyle w:val="Level11fo"/>
              <w:ind w:left="0"/>
              <w:rPr>
                <w:rFonts w:ascii="Arial" w:hAnsi="Arial" w:cs="Arial"/>
                <w:b/>
                <w:bCs/>
              </w:rPr>
            </w:pPr>
            <w:r w:rsidRPr="00FD321F">
              <w:rPr>
                <w:rFonts w:ascii="Arial" w:hAnsi="Arial" w:cs="Arial"/>
                <w:b/>
                <w:bCs/>
              </w:rPr>
              <w:t>Law</w:t>
            </w:r>
          </w:p>
        </w:tc>
        <w:tc>
          <w:tcPr>
            <w:tcW w:w="6525" w:type="dxa"/>
            <w:tcBorders>
              <w:right w:val="nil"/>
            </w:tcBorders>
          </w:tcPr>
          <w:p w14:paraId="5ECA68AA" w14:textId="77777777" w:rsidR="007830E2" w:rsidRPr="00FD321F" w:rsidRDefault="007830E2" w:rsidP="00FD321F">
            <w:pPr>
              <w:pStyle w:val="Level11fo"/>
              <w:ind w:left="0"/>
              <w:rPr>
                <w:rFonts w:ascii="Arial" w:hAnsi="Arial" w:cs="Arial"/>
              </w:rPr>
            </w:pPr>
            <w:r w:rsidRPr="00FD321F">
              <w:rPr>
                <w:rFonts w:ascii="Arial" w:hAnsi="Arial" w:cs="Arial"/>
              </w:rPr>
              <w:t>means:</w:t>
            </w:r>
          </w:p>
          <w:p w14:paraId="161E26FD" w14:textId="77777777" w:rsidR="007830E2" w:rsidRPr="00B31D8E" w:rsidRDefault="007830E2" w:rsidP="00EC5224">
            <w:pPr>
              <w:pStyle w:val="Levela"/>
              <w:numPr>
                <w:ilvl w:val="2"/>
                <w:numId w:val="48"/>
              </w:numPr>
              <w:tabs>
                <w:tab w:val="clear" w:pos="1406"/>
                <w:tab w:val="num" w:pos="457"/>
              </w:tabs>
              <w:ind w:left="430" w:hanging="425"/>
              <w:rPr>
                <w:rFonts w:ascii="Arial" w:hAnsi="Arial" w:cs="Arial"/>
              </w:rPr>
            </w:pPr>
            <w:r w:rsidRPr="00B31D8E">
              <w:rPr>
                <w:rFonts w:ascii="Arial" w:hAnsi="Arial" w:cs="Arial"/>
              </w:rPr>
              <w:t>legislation including regulations, by-laws, orders, awards and proclamations with which a Party is legally required to comply;</w:t>
            </w:r>
          </w:p>
          <w:p w14:paraId="1DCA7A99" w14:textId="77777777" w:rsidR="007830E2" w:rsidRPr="00FD321F" w:rsidRDefault="007830E2" w:rsidP="00FD321F">
            <w:pPr>
              <w:pStyle w:val="Levela"/>
              <w:tabs>
                <w:tab w:val="clear" w:pos="1406"/>
                <w:tab w:val="num" w:pos="457"/>
              </w:tabs>
              <w:ind w:left="457" w:hanging="426"/>
              <w:rPr>
                <w:rFonts w:ascii="Arial" w:hAnsi="Arial" w:cs="Arial"/>
              </w:rPr>
            </w:pPr>
            <w:r w:rsidRPr="00FD321F">
              <w:rPr>
                <w:rFonts w:ascii="Arial" w:hAnsi="Arial" w:cs="Arial"/>
              </w:rPr>
              <w:t>common law and equity (if applicable); and</w:t>
            </w:r>
          </w:p>
          <w:p w14:paraId="7BCE0C61" w14:textId="77777777" w:rsidR="007830E2" w:rsidRPr="00FD321F" w:rsidRDefault="007830E2" w:rsidP="00FD321F">
            <w:pPr>
              <w:pStyle w:val="Levela"/>
              <w:tabs>
                <w:tab w:val="clear" w:pos="1406"/>
                <w:tab w:val="num" w:pos="457"/>
              </w:tabs>
              <w:ind w:left="457" w:hanging="426"/>
              <w:rPr>
                <w:rFonts w:ascii="Arial" w:hAnsi="Arial" w:cs="Arial"/>
              </w:rPr>
            </w:pPr>
            <w:r w:rsidRPr="00FD321F">
              <w:rPr>
                <w:rFonts w:ascii="Arial" w:hAnsi="Arial" w:cs="Arial"/>
              </w:rPr>
              <w:t>requirements, guidelines, consents, certificates, licences, permits and approvals (including conditions in respect of those consents, certificates, licences, permits and approvals) of a Government Agency with which a Party is legally required to comply.</w:t>
            </w:r>
          </w:p>
        </w:tc>
      </w:tr>
      <w:tr w:rsidR="007830E2" w14:paraId="19090EA6" w14:textId="77777777" w:rsidTr="00FD321F">
        <w:tc>
          <w:tcPr>
            <w:tcW w:w="1907" w:type="dxa"/>
            <w:tcBorders>
              <w:left w:val="nil"/>
            </w:tcBorders>
          </w:tcPr>
          <w:p w14:paraId="53BB5444" w14:textId="77777777" w:rsidR="007830E2" w:rsidRPr="00BB04D3" w:rsidRDefault="007830E2" w:rsidP="00FD321F">
            <w:pPr>
              <w:pStyle w:val="Level11fo"/>
              <w:ind w:left="0"/>
              <w:rPr>
                <w:rFonts w:ascii="Arial" w:hAnsi="Arial" w:cs="Arial"/>
                <w:b/>
              </w:rPr>
            </w:pPr>
            <w:r w:rsidRPr="00BB04D3">
              <w:rPr>
                <w:rFonts w:ascii="Arial" w:hAnsi="Arial" w:cs="Arial"/>
                <w:b/>
                <w:bCs/>
              </w:rPr>
              <w:t>Make Good Measures</w:t>
            </w:r>
          </w:p>
        </w:tc>
        <w:tc>
          <w:tcPr>
            <w:tcW w:w="6525" w:type="dxa"/>
            <w:tcBorders>
              <w:right w:val="nil"/>
            </w:tcBorders>
          </w:tcPr>
          <w:p w14:paraId="549CA8EA" w14:textId="77777777" w:rsidR="007830E2" w:rsidRPr="00BB04D3" w:rsidRDefault="007830E2" w:rsidP="00FD321F">
            <w:pPr>
              <w:pStyle w:val="Level11fo"/>
              <w:ind w:left="0"/>
              <w:rPr>
                <w:rFonts w:ascii="Arial" w:hAnsi="Arial" w:cs="Arial"/>
              </w:rPr>
            </w:pPr>
            <w:r w:rsidRPr="00BB04D3">
              <w:rPr>
                <w:rFonts w:ascii="Arial" w:hAnsi="Arial" w:cs="Arial"/>
              </w:rPr>
              <w:t>has the meaning given to it in section 421 of the</w:t>
            </w:r>
            <w:r w:rsidRPr="00BB04D3">
              <w:rPr>
                <w:rFonts w:ascii="Arial" w:hAnsi="Arial" w:cs="Arial"/>
                <w:spacing w:val="-12"/>
              </w:rPr>
              <w:t xml:space="preserve"> </w:t>
            </w:r>
            <w:r w:rsidRPr="00BB04D3">
              <w:rPr>
                <w:rFonts w:ascii="Arial" w:hAnsi="Arial" w:cs="Arial"/>
              </w:rPr>
              <w:t>Act.</w:t>
            </w:r>
          </w:p>
        </w:tc>
      </w:tr>
      <w:tr w:rsidR="007830E2" w14:paraId="6D86BD10" w14:textId="77777777" w:rsidTr="00FD321F">
        <w:tc>
          <w:tcPr>
            <w:tcW w:w="1907" w:type="dxa"/>
            <w:tcBorders>
              <w:left w:val="nil"/>
            </w:tcBorders>
          </w:tcPr>
          <w:p w14:paraId="0B83B087" w14:textId="77777777" w:rsidR="007830E2" w:rsidRPr="00BB04D3" w:rsidRDefault="007830E2" w:rsidP="00FD321F">
            <w:pPr>
              <w:pStyle w:val="Level11fo"/>
              <w:ind w:left="0"/>
              <w:rPr>
                <w:rFonts w:ascii="Arial" w:hAnsi="Arial" w:cs="Arial"/>
                <w:b/>
              </w:rPr>
            </w:pPr>
            <w:r w:rsidRPr="00BB04D3">
              <w:rPr>
                <w:rFonts w:ascii="Arial" w:hAnsi="Arial" w:cs="Arial"/>
                <w:b/>
                <w:bCs/>
              </w:rPr>
              <w:t>Make Good Obligations</w:t>
            </w:r>
          </w:p>
        </w:tc>
        <w:tc>
          <w:tcPr>
            <w:tcW w:w="6525" w:type="dxa"/>
            <w:tcBorders>
              <w:right w:val="nil"/>
            </w:tcBorders>
          </w:tcPr>
          <w:p w14:paraId="5617E3B0" w14:textId="77777777" w:rsidR="007830E2" w:rsidRPr="00BB04D3" w:rsidRDefault="007830E2" w:rsidP="00FD321F">
            <w:pPr>
              <w:pStyle w:val="Level11fo"/>
              <w:ind w:left="0"/>
              <w:rPr>
                <w:rFonts w:ascii="Arial" w:hAnsi="Arial" w:cs="Arial"/>
              </w:rPr>
            </w:pPr>
            <w:r w:rsidRPr="00BB04D3">
              <w:rPr>
                <w:rFonts w:ascii="Arial" w:hAnsi="Arial" w:cs="Arial"/>
              </w:rPr>
              <w:t>has the meaning given to it in section 409(1) of the Act.</w:t>
            </w:r>
          </w:p>
        </w:tc>
      </w:tr>
      <w:tr w:rsidR="007830E2" w14:paraId="58D8487B" w14:textId="77777777" w:rsidTr="00FD321F">
        <w:tc>
          <w:tcPr>
            <w:tcW w:w="1907" w:type="dxa"/>
            <w:tcBorders>
              <w:left w:val="nil"/>
            </w:tcBorders>
          </w:tcPr>
          <w:p w14:paraId="650FFEC1" w14:textId="77777777" w:rsidR="007830E2" w:rsidRPr="00BB04D3" w:rsidRDefault="007830E2" w:rsidP="00FD321F">
            <w:pPr>
              <w:pStyle w:val="Level11fo"/>
              <w:ind w:left="0"/>
              <w:rPr>
                <w:rFonts w:ascii="Arial" w:hAnsi="Arial" w:cs="Arial"/>
                <w:b/>
              </w:rPr>
            </w:pPr>
            <w:r w:rsidRPr="00BB04D3">
              <w:rPr>
                <w:rFonts w:ascii="Arial" w:hAnsi="Arial" w:cs="Arial"/>
                <w:b/>
                <w:bCs/>
              </w:rPr>
              <w:t>Map</w:t>
            </w:r>
          </w:p>
        </w:tc>
        <w:tc>
          <w:tcPr>
            <w:tcW w:w="6525" w:type="dxa"/>
            <w:tcBorders>
              <w:right w:val="nil"/>
            </w:tcBorders>
          </w:tcPr>
          <w:p w14:paraId="31AD1A57" w14:textId="6E5D1BB5" w:rsidR="007830E2" w:rsidRPr="00BB04D3" w:rsidRDefault="007830E2" w:rsidP="00B31D8E">
            <w:pPr>
              <w:pStyle w:val="Level11fo"/>
              <w:ind w:left="0"/>
              <w:rPr>
                <w:rFonts w:ascii="Arial" w:hAnsi="Arial" w:cs="Arial"/>
              </w:rPr>
            </w:pPr>
            <w:r w:rsidRPr="00BB04D3">
              <w:rPr>
                <w:rFonts w:ascii="Arial" w:hAnsi="Arial" w:cs="Arial"/>
              </w:rPr>
              <w:t xml:space="preserve">means the map </w:t>
            </w:r>
            <w:r>
              <w:rPr>
                <w:rFonts w:ascii="Arial" w:hAnsi="Arial" w:cs="Arial"/>
              </w:rPr>
              <w:t xml:space="preserve">of the Bore(s) and access routes </w:t>
            </w:r>
            <w:r w:rsidR="00B31D8E">
              <w:rPr>
                <w:rFonts w:ascii="Arial" w:hAnsi="Arial" w:cs="Arial"/>
              </w:rPr>
              <w:t>in Section 3 of</w:t>
            </w:r>
            <w:r>
              <w:rPr>
                <w:rFonts w:ascii="Arial" w:hAnsi="Arial" w:cs="Arial"/>
              </w:rPr>
              <w:t xml:space="preserve"> the Reference Schedule</w:t>
            </w:r>
          </w:p>
        </w:tc>
      </w:tr>
      <w:tr w:rsidR="007830E2" w14:paraId="1F8BC3C0" w14:textId="77777777" w:rsidTr="00FD321F">
        <w:tc>
          <w:tcPr>
            <w:tcW w:w="1907" w:type="dxa"/>
            <w:tcBorders>
              <w:left w:val="nil"/>
            </w:tcBorders>
          </w:tcPr>
          <w:p w14:paraId="7C617E75" w14:textId="77777777" w:rsidR="007830E2" w:rsidRPr="00BB04D3" w:rsidRDefault="007830E2" w:rsidP="00FD321F">
            <w:pPr>
              <w:pStyle w:val="Level11fo"/>
              <w:ind w:left="0"/>
              <w:rPr>
                <w:rFonts w:ascii="Arial" w:hAnsi="Arial" w:cs="Arial"/>
                <w:b/>
                <w:bCs/>
              </w:rPr>
            </w:pPr>
            <w:r w:rsidRPr="00BB04D3">
              <w:rPr>
                <w:rFonts w:ascii="Arial" w:hAnsi="Arial" w:cs="Arial"/>
                <w:b/>
                <w:bCs/>
              </w:rPr>
              <w:t>P&amp;G Act</w:t>
            </w:r>
          </w:p>
        </w:tc>
        <w:tc>
          <w:tcPr>
            <w:tcW w:w="6525" w:type="dxa"/>
            <w:tcBorders>
              <w:right w:val="nil"/>
            </w:tcBorders>
          </w:tcPr>
          <w:p w14:paraId="433D3E4C" w14:textId="77777777" w:rsidR="007830E2" w:rsidRPr="00BB04D3" w:rsidRDefault="007830E2" w:rsidP="00FD321F">
            <w:pPr>
              <w:pStyle w:val="Level11fo"/>
              <w:ind w:left="0"/>
              <w:rPr>
                <w:rFonts w:ascii="Arial" w:hAnsi="Arial" w:cs="Arial"/>
              </w:rPr>
            </w:pPr>
            <w:r w:rsidRPr="00BB04D3">
              <w:rPr>
                <w:rFonts w:ascii="Arial" w:hAnsi="Arial" w:cs="Arial"/>
              </w:rPr>
              <w:t xml:space="preserve">means the </w:t>
            </w:r>
            <w:r w:rsidRPr="00BB04D3">
              <w:rPr>
                <w:rFonts w:ascii="Arial" w:hAnsi="Arial" w:cs="Arial"/>
                <w:i/>
                <w:iCs/>
              </w:rPr>
              <w:t xml:space="preserve">Petroleum and Gas (Production and Safety) Act 2004 </w:t>
            </w:r>
            <w:r w:rsidRPr="00BB04D3">
              <w:rPr>
                <w:rFonts w:ascii="Arial" w:hAnsi="Arial" w:cs="Arial"/>
              </w:rPr>
              <w:t>(Qld).</w:t>
            </w:r>
          </w:p>
        </w:tc>
      </w:tr>
      <w:tr w:rsidR="007830E2" w14:paraId="2D9425A9" w14:textId="77777777" w:rsidTr="00FD321F">
        <w:tc>
          <w:tcPr>
            <w:tcW w:w="1907" w:type="dxa"/>
            <w:tcBorders>
              <w:left w:val="nil"/>
            </w:tcBorders>
          </w:tcPr>
          <w:p w14:paraId="4FE163EE" w14:textId="77777777" w:rsidR="007830E2" w:rsidRPr="00BB04D3" w:rsidRDefault="007830E2" w:rsidP="00FD321F">
            <w:pPr>
              <w:pStyle w:val="Level11fo"/>
              <w:ind w:left="0"/>
              <w:rPr>
                <w:rFonts w:ascii="Arial" w:hAnsi="Arial" w:cs="Arial"/>
                <w:b/>
                <w:bCs/>
              </w:rPr>
            </w:pPr>
            <w:r w:rsidRPr="00BB04D3">
              <w:rPr>
                <w:rFonts w:ascii="Arial" w:hAnsi="Arial" w:cs="Arial"/>
                <w:b/>
                <w:bCs/>
              </w:rPr>
              <w:t>Parties</w:t>
            </w:r>
          </w:p>
        </w:tc>
        <w:tc>
          <w:tcPr>
            <w:tcW w:w="6525" w:type="dxa"/>
            <w:tcBorders>
              <w:right w:val="nil"/>
            </w:tcBorders>
          </w:tcPr>
          <w:p w14:paraId="14C390BB" w14:textId="6AF7423B" w:rsidR="007830E2" w:rsidRPr="00BB04D3" w:rsidRDefault="007830E2" w:rsidP="00FD321F">
            <w:pPr>
              <w:pStyle w:val="Level11fo"/>
              <w:ind w:left="0"/>
              <w:rPr>
                <w:rFonts w:ascii="Arial" w:hAnsi="Arial" w:cs="Arial"/>
              </w:rPr>
            </w:pPr>
            <w:r w:rsidRPr="00BB04D3">
              <w:rPr>
                <w:rFonts w:ascii="Arial" w:hAnsi="Arial" w:cs="Arial"/>
              </w:rPr>
              <w:t xml:space="preserve">means the </w:t>
            </w:r>
            <w:r w:rsidR="008E0212">
              <w:rPr>
                <w:rFonts w:ascii="Arial" w:hAnsi="Arial" w:cs="Arial"/>
              </w:rPr>
              <w:t>Tenure Holder</w:t>
            </w:r>
            <w:r w:rsidRPr="00BB04D3">
              <w:rPr>
                <w:rFonts w:ascii="Arial" w:hAnsi="Arial" w:cs="Arial"/>
              </w:rPr>
              <w:t xml:space="preserve"> and the Bore Owner and </w:t>
            </w:r>
            <w:r w:rsidRPr="00BB04D3">
              <w:rPr>
                <w:rFonts w:ascii="Arial" w:hAnsi="Arial" w:cs="Arial"/>
                <w:b/>
                <w:bCs/>
              </w:rPr>
              <w:t>Party</w:t>
            </w:r>
            <w:r w:rsidRPr="00BB04D3">
              <w:rPr>
                <w:rFonts w:ascii="Arial" w:hAnsi="Arial" w:cs="Arial"/>
                <w:bCs/>
              </w:rPr>
              <w:t xml:space="preserve"> </w:t>
            </w:r>
            <w:r w:rsidRPr="00BB04D3">
              <w:rPr>
                <w:rFonts w:ascii="Arial" w:hAnsi="Arial" w:cs="Arial"/>
              </w:rPr>
              <w:t>means either of them.</w:t>
            </w:r>
          </w:p>
        </w:tc>
      </w:tr>
      <w:tr w:rsidR="007830E2" w14:paraId="2D6C7C9E" w14:textId="77777777" w:rsidTr="00FD321F">
        <w:tc>
          <w:tcPr>
            <w:tcW w:w="1907" w:type="dxa"/>
            <w:tcBorders>
              <w:left w:val="nil"/>
            </w:tcBorders>
          </w:tcPr>
          <w:p w14:paraId="79D8859F" w14:textId="77777777" w:rsidR="007830E2" w:rsidRPr="00BB04D3" w:rsidRDefault="007830E2" w:rsidP="00FD321F">
            <w:pPr>
              <w:pStyle w:val="Level11fo"/>
              <w:ind w:left="0"/>
              <w:rPr>
                <w:rFonts w:ascii="Arial" w:hAnsi="Arial" w:cs="Arial"/>
                <w:b/>
                <w:bCs/>
              </w:rPr>
            </w:pPr>
            <w:r w:rsidRPr="00BB04D3">
              <w:rPr>
                <w:rFonts w:ascii="Arial" w:hAnsi="Arial" w:cs="Arial"/>
                <w:b/>
                <w:bCs/>
              </w:rPr>
              <w:t>Related Bodies Corporate</w:t>
            </w:r>
          </w:p>
        </w:tc>
        <w:tc>
          <w:tcPr>
            <w:tcW w:w="6525" w:type="dxa"/>
            <w:tcBorders>
              <w:right w:val="nil"/>
            </w:tcBorders>
          </w:tcPr>
          <w:p w14:paraId="028B19E1" w14:textId="77777777" w:rsidR="007830E2" w:rsidRPr="00BB04D3" w:rsidRDefault="007830E2" w:rsidP="00FD321F">
            <w:pPr>
              <w:pStyle w:val="Level11fo"/>
              <w:ind w:left="0"/>
              <w:rPr>
                <w:rFonts w:ascii="Arial" w:hAnsi="Arial" w:cs="Arial"/>
              </w:rPr>
            </w:pPr>
            <w:r w:rsidRPr="00BB04D3">
              <w:rPr>
                <w:rFonts w:ascii="Arial" w:hAnsi="Arial" w:cs="Arial"/>
              </w:rPr>
              <w:t xml:space="preserve">has the meaning given to it in the </w:t>
            </w:r>
            <w:r w:rsidRPr="00BB04D3">
              <w:rPr>
                <w:rFonts w:ascii="Arial" w:hAnsi="Arial" w:cs="Arial"/>
                <w:i/>
                <w:iCs/>
              </w:rPr>
              <w:t xml:space="preserve">Corporations Act 2001 </w:t>
            </w:r>
            <w:r w:rsidRPr="00BB04D3">
              <w:rPr>
                <w:rFonts w:ascii="Arial" w:hAnsi="Arial" w:cs="Arial"/>
              </w:rPr>
              <w:t>(</w:t>
            </w:r>
            <w:proofErr w:type="spellStart"/>
            <w:r w:rsidRPr="00BB04D3">
              <w:rPr>
                <w:rFonts w:ascii="Arial" w:hAnsi="Arial" w:cs="Arial"/>
              </w:rPr>
              <w:t>Cth</w:t>
            </w:r>
            <w:proofErr w:type="spellEnd"/>
            <w:r w:rsidRPr="00BB04D3">
              <w:rPr>
                <w:rFonts w:ascii="Arial" w:hAnsi="Arial" w:cs="Arial"/>
              </w:rPr>
              <w:t>).</w:t>
            </w:r>
          </w:p>
        </w:tc>
      </w:tr>
      <w:tr w:rsidR="007830E2" w14:paraId="0FFB6D29" w14:textId="77777777" w:rsidTr="00FD321F">
        <w:tc>
          <w:tcPr>
            <w:tcW w:w="1907" w:type="dxa"/>
            <w:tcBorders>
              <w:left w:val="nil"/>
            </w:tcBorders>
          </w:tcPr>
          <w:p w14:paraId="4B46FA09" w14:textId="77777777" w:rsidR="007830E2" w:rsidRPr="00BB04D3" w:rsidRDefault="007830E2" w:rsidP="00FD321F">
            <w:pPr>
              <w:pStyle w:val="Level11fo"/>
              <w:ind w:left="0"/>
              <w:rPr>
                <w:rFonts w:ascii="Arial" w:hAnsi="Arial" w:cs="Arial"/>
                <w:b/>
              </w:rPr>
            </w:pPr>
            <w:r w:rsidRPr="00BB04D3">
              <w:rPr>
                <w:rFonts w:ascii="Arial" w:hAnsi="Arial" w:cs="Arial"/>
                <w:b/>
                <w:bCs/>
              </w:rPr>
              <w:t>UWIR</w:t>
            </w:r>
          </w:p>
        </w:tc>
        <w:tc>
          <w:tcPr>
            <w:tcW w:w="6525" w:type="dxa"/>
            <w:tcBorders>
              <w:right w:val="nil"/>
            </w:tcBorders>
          </w:tcPr>
          <w:p w14:paraId="7CF2F705" w14:textId="64BD25D2" w:rsidR="007830E2" w:rsidRPr="00BB04D3" w:rsidRDefault="009139EF" w:rsidP="00FD321F">
            <w:pPr>
              <w:pStyle w:val="Level11fo"/>
              <w:ind w:left="0"/>
              <w:rPr>
                <w:rFonts w:ascii="Arial" w:hAnsi="Arial" w:cs="Arial"/>
              </w:rPr>
            </w:pPr>
            <w:r w:rsidRPr="009139EF">
              <w:rPr>
                <w:rFonts w:ascii="Arial" w:hAnsi="Arial" w:cs="Arial"/>
                <w:bCs/>
              </w:rPr>
              <w:t>means an underground water impact report that must be developed and provided to the chief executive of DES under section 370 of the Act.</w:t>
            </w:r>
          </w:p>
        </w:tc>
      </w:tr>
    </w:tbl>
    <w:p w14:paraId="3B977890" w14:textId="77777777" w:rsidR="007830E2" w:rsidRPr="000712A7" w:rsidRDefault="007830E2" w:rsidP="007830E2">
      <w:pPr>
        <w:pStyle w:val="Level11fo"/>
      </w:pPr>
    </w:p>
    <w:p w14:paraId="7CCA6993" w14:textId="77777777" w:rsidR="00A42F30" w:rsidRPr="00A42F30" w:rsidRDefault="00A42F30" w:rsidP="00A42F30">
      <w:pPr>
        <w:pStyle w:val="Level1"/>
        <w:spacing w:before="0" w:after="220"/>
        <w:rPr>
          <w:rFonts w:ascii="Arial" w:hAnsi="Arial" w:cs="Arial"/>
          <w:color w:val="F15D22"/>
        </w:rPr>
      </w:pPr>
      <w:bookmarkStart w:id="45" w:name="_bookmark0"/>
      <w:bookmarkStart w:id="46" w:name="_Toc525716359"/>
      <w:bookmarkStart w:id="47" w:name="_Toc32573479"/>
      <w:bookmarkEnd w:id="44"/>
      <w:bookmarkEnd w:id="45"/>
      <w:r w:rsidRPr="00A42F30">
        <w:rPr>
          <w:rFonts w:ascii="Arial" w:hAnsi="Arial" w:cs="Arial"/>
          <w:color w:val="F15D22"/>
        </w:rPr>
        <w:t>THIS Agreement</w:t>
      </w:r>
      <w:bookmarkEnd w:id="46"/>
      <w:bookmarkEnd w:id="47"/>
    </w:p>
    <w:p w14:paraId="7C41331F" w14:textId="6A608A29" w:rsidR="00A42F30" w:rsidRPr="00F4698E" w:rsidRDefault="00A42F30" w:rsidP="00A42F30">
      <w:pPr>
        <w:pStyle w:val="Levela"/>
        <w:rPr>
          <w:rFonts w:ascii="Arial" w:hAnsi="Arial" w:cs="Arial"/>
        </w:rPr>
      </w:pPr>
      <w:bookmarkStart w:id="48" w:name="_Ref524417806"/>
      <w:r w:rsidRPr="00F4698E">
        <w:rPr>
          <w:rFonts w:ascii="Arial" w:hAnsi="Arial" w:cs="Arial"/>
        </w:rPr>
        <w:t xml:space="preserve">This Agreement </w:t>
      </w:r>
      <w:r w:rsidR="006B1741">
        <w:rPr>
          <w:rFonts w:ascii="Arial" w:hAnsi="Arial" w:cs="Arial"/>
        </w:rPr>
        <w:t xml:space="preserve">is </w:t>
      </w:r>
      <w:r w:rsidRPr="00F4698E">
        <w:rPr>
          <w:rFonts w:ascii="Arial" w:hAnsi="Arial" w:cs="Arial"/>
        </w:rPr>
        <w:t>comprise</w:t>
      </w:r>
      <w:r w:rsidR="006B1741">
        <w:rPr>
          <w:rFonts w:ascii="Arial" w:hAnsi="Arial" w:cs="Arial"/>
        </w:rPr>
        <w:t xml:space="preserve">d of </w:t>
      </w:r>
      <w:r w:rsidRPr="00F4698E">
        <w:rPr>
          <w:rFonts w:ascii="Arial" w:hAnsi="Arial" w:cs="Arial"/>
        </w:rPr>
        <w:t>the</w:t>
      </w:r>
      <w:r w:rsidR="00E3436A">
        <w:rPr>
          <w:rFonts w:ascii="Arial" w:hAnsi="Arial" w:cs="Arial"/>
        </w:rPr>
        <w:t xml:space="preserve"> following sections</w:t>
      </w:r>
      <w:r w:rsidRPr="00F4698E">
        <w:rPr>
          <w:rFonts w:ascii="Arial" w:hAnsi="Arial" w:cs="Arial"/>
        </w:rPr>
        <w:t>:</w:t>
      </w:r>
      <w:bookmarkEnd w:id="48"/>
    </w:p>
    <w:p w14:paraId="6C531CE0" w14:textId="77777777" w:rsidR="00A42F30" w:rsidRPr="00F4698E" w:rsidRDefault="00A42F30" w:rsidP="00A42F30">
      <w:pPr>
        <w:pStyle w:val="Leveli"/>
        <w:spacing w:after="220"/>
        <w:rPr>
          <w:rFonts w:ascii="Arial" w:hAnsi="Arial" w:cs="Arial"/>
        </w:rPr>
      </w:pPr>
      <w:r w:rsidRPr="00F4698E">
        <w:rPr>
          <w:rFonts w:ascii="Arial" w:hAnsi="Arial" w:cs="Arial"/>
        </w:rPr>
        <w:t>Reference</w:t>
      </w:r>
      <w:r w:rsidRPr="00F4698E">
        <w:rPr>
          <w:rFonts w:ascii="Arial" w:hAnsi="Arial" w:cs="Arial"/>
          <w:spacing w:val="-5"/>
        </w:rPr>
        <w:t xml:space="preserve"> </w:t>
      </w:r>
      <w:r w:rsidRPr="00F4698E">
        <w:rPr>
          <w:rFonts w:ascii="Arial" w:hAnsi="Arial" w:cs="Arial"/>
        </w:rPr>
        <w:t>Schedule;</w:t>
      </w:r>
    </w:p>
    <w:p w14:paraId="318C27FF" w14:textId="77777777" w:rsidR="00A42F30" w:rsidRPr="00F4698E" w:rsidRDefault="00A42F30" w:rsidP="00A42F30">
      <w:pPr>
        <w:pStyle w:val="Leveli"/>
        <w:spacing w:after="220"/>
        <w:rPr>
          <w:rFonts w:ascii="Arial" w:hAnsi="Arial" w:cs="Arial"/>
        </w:rPr>
      </w:pPr>
      <w:r w:rsidRPr="00F4698E">
        <w:rPr>
          <w:rFonts w:ascii="Arial" w:hAnsi="Arial" w:cs="Arial"/>
        </w:rPr>
        <w:t>Special Conditions; and</w:t>
      </w:r>
    </w:p>
    <w:p w14:paraId="68E73182" w14:textId="77777777" w:rsidR="00A42F30" w:rsidRPr="00F4698E" w:rsidRDefault="00A42F30" w:rsidP="00A42F30">
      <w:pPr>
        <w:pStyle w:val="Leveli"/>
        <w:spacing w:after="220"/>
        <w:rPr>
          <w:rFonts w:ascii="Arial" w:hAnsi="Arial" w:cs="Arial"/>
        </w:rPr>
      </w:pPr>
      <w:r w:rsidRPr="00F4698E">
        <w:rPr>
          <w:rFonts w:ascii="Arial" w:hAnsi="Arial" w:cs="Arial"/>
        </w:rPr>
        <w:t>General Conditions.</w:t>
      </w:r>
    </w:p>
    <w:p w14:paraId="08633A32" w14:textId="5FBB9B92" w:rsidR="00A42F30" w:rsidRPr="00F4698E" w:rsidRDefault="00A42F30" w:rsidP="00A42F30">
      <w:pPr>
        <w:pStyle w:val="Levela"/>
        <w:rPr>
          <w:rFonts w:ascii="Arial" w:hAnsi="Arial" w:cs="Arial"/>
        </w:rPr>
      </w:pPr>
      <w:r w:rsidRPr="00F4698E">
        <w:rPr>
          <w:rFonts w:ascii="Arial" w:hAnsi="Arial" w:cs="Arial"/>
        </w:rPr>
        <w:t xml:space="preserve">To the extent of any conflict or inconsistency between the </w:t>
      </w:r>
      <w:r w:rsidR="009139EF">
        <w:rPr>
          <w:rFonts w:ascii="Arial" w:hAnsi="Arial" w:cs="Arial"/>
        </w:rPr>
        <w:t>sections</w:t>
      </w:r>
      <w:r w:rsidR="009139EF" w:rsidRPr="00F4698E">
        <w:rPr>
          <w:rFonts w:ascii="Arial" w:hAnsi="Arial" w:cs="Arial"/>
        </w:rPr>
        <w:t xml:space="preserve"> </w:t>
      </w:r>
      <w:r w:rsidRPr="00F4698E">
        <w:rPr>
          <w:rFonts w:ascii="Arial" w:hAnsi="Arial" w:cs="Arial"/>
        </w:rPr>
        <w:t xml:space="preserve">listed in clause </w:t>
      </w:r>
      <w:hyperlink w:anchor="_bookmark0" w:history="1">
        <w:r w:rsidR="006B1741" w:rsidRPr="00F4698E">
          <w:rPr>
            <w:rFonts w:ascii="Arial" w:hAnsi="Arial" w:cs="Arial"/>
          </w:rPr>
          <w:fldChar w:fldCharType="begin"/>
        </w:r>
        <w:r w:rsidR="006B1741" w:rsidRPr="00F4698E">
          <w:rPr>
            <w:rFonts w:ascii="Arial" w:hAnsi="Arial" w:cs="Arial"/>
          </w:rPr>
          <w:instrText xml:space="preserve"> REF _Ref524417806 \w \h </w:instrText>
        </w:r>
        <w:r w:rsidR="006B1741">
          <w:rPr>
            <w:rFonts w:ascii="Arial" w:hAnsi="Arial" w:cs="Arial"/>
          </w:rPr>
          <w:instrText xml:space="preserve"> \* MERGEFORMAT </w:instrText>
        </w:r>
        <w:r w:rsidR="006B1741" w:rsidRPr="00F4698E">
          <w:rPr>
            <w:rFonts w:ascii="Arial" w:hAnsi="Arial" w:cs="Arial"/>
          </w:rPr>
        </w:r>
        <w:r w:rsidR="006B1741" w:rsidRPr="00F4698E">
          <w:rPr>
            <w:rFonts w:ascii="Arial" w:hAnsi="Arial" w:cs="Arial"/>
          </w:rPr>
          <w:fldChar w:fldCharType="separate"/>
        </w:r>
        <w:r w:rsidR="00632BDF">
          <w:rPr>
            <w:rFonts w:ascii="Arial" w:hAnsi="Arial" w:cs="Arial"/>
          </w:rPr>
          <w:t>2(a)</w:t>
        </w:r>
        <w:r w:rsidR="006B1741" w:rsidRPr="00F4698E">
          <w:rPr>
            <w:rFonts w:ascii="Arial" w:hAnsi="Arial" w:cs="Arial"/>
          </w:rPr>
          <w:fldChar w:fldCharType="end"/>
        </w:r>
        <w:r w:rsidR="006B1741" w:rsidRPr="00F4698E">
          <w:rPr>
            <w:rFonts w:ascii="Arial" w:hAnsi="Arial" w:cs="Arial"/>
          </w:rPr>
          <w:t>,</w:t>
        </w:r>
      </w:hyperlink>
      <w:r w:rsidRPr="00F4698E">
        <w:rPr>
          <w:rFonts w:ascii="Arial" w:hAnsi="Arial" w:cs="Arial"/>
        </w:rPr>
        <w:t xml:space="preserve"> those </w:t>
      </w:r>
      <w:r w:rsidR="006B1741">
        <w:rPr>
          <w:rFonts w:ascii="Arial" w:hAnsi="Arial" w:cs="Arial"/>
        </w:rPr>
        <w:t>sections</w:t>
      </w:r>
      <w:r w:rsidR="006B1741" w:rsidRPr="00F4698E">
        <w:rPr>
          <w:rFonts w:ascii="Arial" w:hAnsi="Arial" w:cs="Arial"/>
        </w:rPr>
        <w:t xml:space="preserve"> </w:t>
      </w:r>
      <w:r w:rsidRPr="00F4698E">
        <w:rPr>
          <w:rFonts w:ascii="Arial" w:hAnsi="Arial" w:cs="Arial"/>
        </w:rPr>
        <w:t>shall be interpreted in descending order of precedence in the order they are listed in clause</w:t>
      </w:r>
      <w:r w:rsidRPr="00F4698E">
        <w:rPr>
          <w:rFonts w:ascii="Arial" w:hAnsi="Arial" w:cs="Arial"/>
          <w:spacing w:val="-12"/>
        </w:rPr>
        <w:t xml:space="preserve"> </w:t>
      </w:r>
      <w:hyperlink w:anchor="_bookmark0" w:history="1">
        <w:r w:rsidR="006B1741" w:rsidRPr="00F4698E">
          <w:rPr>
            <w:rFonts w:ascii="Arial" w:hAnsi="Arial" w:cs="Arial"/>
          </w:rPr>
          <w:fldChar w:fldCharType="begin"/>
        </w:r>
        <w:r w:rsidR="006B1741" w:rsidRPr="00F4698E">
          <w:rPr>
            <w:rFonts w:ascii="Arial" w:hAnsi="Arial" w:cs="Arial"/>
          </w:rPr>
          <w:instrText xml:space="preserve"> REF _Ref524417806 \w \h </w:instrText>
        </w:r>
        <w:r w:rsidR="006B1741">
          <w:rPr>
            <w:rFonts w:ascii="Arial" w:hAnsi="Arial" w:cs="Arial"/>
          </w:rPr>
          <w:instrText xml:space="preserve"> \* MERGEFORMAT </w:instrText>
        </w:r>
        <w:r w:rsidR="006B1741" w:rsidRPr="00F4698E">
          <w:rPr>
            <w:rFonts w:ascii="Arial" w:hAnsi="Arial" w:cs="Arial"/>
          </w:rPr>
        </w:r>
        <w:r w:rsidR="006B1741" w:rsidRPr="00F4698E">
          <w:rPr>
            <w:rFonts w:ascii="Arial" w:hAnsi="Arial" w:cs="Arial"/>
          </w:rPr>
          <w:fldChar w:fldCharType="separate"/>
        </w:r>
        <w:r w:rsidR="00632BDF">
          <w:rPr>
            <w:rFonts w:ascii="Arial" w:hAnsi="Arial" w:cs="Arial"/>
          </w:rPr>
          <w:t>2(a)</w:t>
        </w:r>
        <w:r w:rsidR="006B1741" w:rsidRPr="00F4698E">
          <w:rPr>
            <w:rFonts w:ascii="Arial" w:hAnsi="Arial" w:cs="Arial"/>
          </w:rPr>
          <w:fldChar w:fldCharType="end"/>
        </w:r>
        <w:r w:rsidR="006B1741" w:rsidRPr="00F4698E">
          <w:rPr>
            <w:rFonts w:ascii="Arial" w:hAnsi="Arial" w:cs="Arial"/>
          </w:rPr>
          <w:t>.</w:t>
        </w:r>
      </w:hyperlink>
      <w:r w:rsidRPr="00F4698E">
        <w:rPr>
          <w:rFonts w:ascii="Arial" w:hAnsi="Arial" w:cs="Arial"/>
        </w:rPr>
        <w:t xml:space="preserve"> </w:t>
      </w:r>
    </w:p>
    <w:p w14:paraId="5772289C" w14:textId="708DFE1D" w:rsidR="00B31D8E" w:rsidRPr="005245F0" w:rsidRDefault="00B31D8E" w:rsidP="00B31D8E">
      <w:pPr>
        <w:pStyle w:val="Levela"/>
        <w:rPr>
          <w:rFonts w:ascii="Arial" w:hAnsi="Arial" w:cs="Arial"/>
        </w:rPr>
      </w:pPr>
      <w:bookmarkStart w:id="49" w:name="_Ref515623898"/>
      <w:bookmarkStart w:id="50" w:name="_Toc525716360"/>
      <w:r w:rsidRPr="005245F0">
        <w:rPr>
          <w:rFonts w:ascii="Arial" w:hAnsi="Arial" w:cs="Arial"/>
        </w:rPr>
        <w:t xml:space="preserve">This Agreement commences on the Agreement </w:t>
      </w:r>
      <w:r w:rsidR="009C5D10" w:rsidRPr="005245F0">
        <w:rPr>
          <w:rFonts w:ascii="Arial" w:hAnsi="Arial" w:cs="Arial"/>
        </w:rPr>
        <w:t>Date and</w:t>
      </w:r>
      <w:r w:rsidRPr="005245F0">
        <w:rPr>
          <w:rFonts w:ascii="Arial" w:hAnsi="Arial" w:cs="Arial"/>
        </w:rPr>
        <w:t xml:space="preserve"> continues for </w:t>
      </w:r>
      <w:r w:rsidRPr="00871C2C">
        <w:rPr>
          <w:rFonts w:ascii="Arial" w:hAnsi="Arial" w:cs="Arial"/>
          <w:highlight w:val="lightGray"/>
        </w:rPr>
        <w:t>[insert]</w:t>
      </w:r>
      <w:r w:rsidRPr="005245F0">
        <w:rPr>
          <w:rFonts w:ascii="Arial" w:hAnsi="Arial" w:cs="Arial"/>
        </w:rPr>
        <w:t xml:space="preserve"> years after the Agreement Date unless terminated in accordance with clause </w:t>
      </w:r>
      <w:r>
        <w:rPr>
          <w:rFonts w:ascii="Arial" w:hAnsi="Arial" w:cs="Arial"/>
        </w:rPr>
        <w:fldChar w:fldCharType="begin"/>
      </w:r>
      <w:r>
        <w:rPr>
          <w:rFonts w:ascii="Arial" w:hAnsi="Arial" w:cs="Arial"/>
        </w:rPr>
        <w:instrText xml:space="preserve"> REF _Ref23515319 \r \h </w:instrText>
      </w:r>
      <w:r>
        <w:rPr>
          <w:rFonts w:ascii="Arial" w:hAnsi="Arial" w:cs="Arial"/>
        </w:rPr>
      </w:r>
      <w:r>
        <w:rPr>
          <w:rFonts w:ascii="Arial" w:hAnsi="Arial" w:cs="Arial"/>
        </w:rPr>
        <w:fldChar w:fldCharType="separate"/>
      </w:r>
      <w:r w:rsidR="00632BDF">
        <w:rPr>
          <w:rFonts w:ascii="Arial" w:hAnsi="Arial" w:cs="Arial"/>
        </w:rPr>
        <w:t>3</w:t>
      </w:r>
      <w:r>
        <w:rPr>
          <w:rFonts w:ascii="Arial" w:hAnsi="Arial" w:cs="Arial"/>
        </w:rPr>
        <w:fldChar w:fldCharType="end"/>
      </w:r>
      <w:r w:rsidRPr="005245F0">
        <w:rPr>
          <w:rFonts w:ascii="Arial" w:hAnsi="Arial" w:cs="Arial"/>
        </w:rPr>
        <w:t xml:space="preserve">.  </w:t>
      </w:r>
      <w:bookmarkEnd w:id="49"/>
    </w:p>
    <w:p w14:paraId="10110A05" w14:textId="77777777" w:rsidR="00A42F30" w:rsidRPr="00A42F30" w:rsidRDefault="00A42F30" w:rsidP="00A42F30">
      <w:pPr>
        <w:pStyle w:val="Level1"/>
        <w:spacing w:before="0" w:after="220"/>
        <w:rPr>
          <w:rFonts w:ascii="Arial" w:hAnsi="Arial" w:cs="Arial"/>
          <w:color w:val="F15D22"/>
        </w:rPr>
      </w:pPr>
      <w:bookmarkStart w:id="51" w:name="_Ref23515319"/>
      <w:bookmarkStart w:id="52" w:name="_Toc32573480"/>
      <w:r w:rsidRPr="00A42F30">
        <w:rPr>
          <w:rFonts w:ascii="Arial" w:hAnsi="Arial" w:cs="Arial"/>
          <w:color w:val="F15D22"/>
        </w:rPr>
        <w:lastRenderedPageBreak/>
        <w:t>Cooling Off Period</w:t>
      </w:r>
      <w:bookmarkEnd w:id="50"/>
      <w:bookmarkEnd w:id="51"/>
      <w:bookmarkEnd w:id="52"/>
    </w:p>
    <w:p w14:paraId="78BA0F38" w14:textId="72491516" w:rsidR="00A42F30" w:rsidRPr="00F4698E" w:rsidRDefault="00A42F30" w:rsidP="00A42F30">
      <w:pPr>
        <w:pStyle w:val="Level11"/>
        <w:numPr>
          <w:ilvl w:val="0"/>
          <w:numId w:val="0"/>
        </w:numPr>
        <w:ind w:left="782"/>
        <w:rPr>
          <w:rFonts w:ascii="Arial" w:hAnsi="Arial" w:cs="Arial"/>
        </w:rPr>
      </w:pPr>
      <w:bookmarkStart w:id="53" w:name="_Toc524448366"/>
      <w:bookmarkStart w:id="54" w:name="_Toc525716361"/>
      <w:r w:rsidRPr="00F4698E">
        <w:rPr>
          <w:rFonts w:ascii="Arial" w:hAnsi="Arial" w:cs="Arial"/>
        </w:rPr>
        <w:t xml:space="preserve">Within the Cooling Off Period, the Bore Owner may terminate this Agreement by giving written notice to the </w:t>
      </w:r>
      <w:r w:rsidR="008E0212">
        <w:rPr>
          <w:rFonts w:ascii="Arial" w:hAnsi="Arial" w:cs="Arial"/>
        </w:rPr>
        <w:t>Tenure Holder</w:t>
      </w:r>
      <w:r w:rsidRPr="00F4698E">
        <w:rPr>
          <w:rFonts w:ascii="Arial" w:hAnsi="Arial" w:cs="Arial"/>
        </w:rPr>
        <w:t>.</w:t>
      </w:r>
      <w:bookmarkEnd w:id="53"/>
      <w:bookmarkEnd w:id="54"/>
      <w:r w:rsidRPr="00F4698E">
        <w:rPr>
          <w:rFonts w:ascii="Arial" w:hAnsi="Arial" w:cs="Arial"/>
        </w:rPr>
        <w:t xml:space="preserve">  </w:t>
      </w:r>
    </w:p>
    <w:p w14:paraId="16949BB9" w14:textId="77777777" w:rsidR="006441AC" w:rsidRPr="00B31D8E" w:rsidRDefault="006441AC" w:rsidP="00EC5224">
      <w:pPr>
        <w:pStyle w:val="Level1"/>
        <w:spacing w:before="0" w:after="220"/>
        <w:rPr>
          <w:rFonts w:ascii="Arial" w:hAnsi="Arial" w:cs="Arial"/>
          <w:color w:val="F15D22"/>
        </w:rPr>
      </w:pPr>
      <w:bookmarkStart w:id="55" w:name="_Toc32573481"/>
      <w:bookmarkStart w:id="56" w:name="_Toc525716362"/>
      <w:r w:rsidRPr="00B31D8E">
        <w:rPr>
          <w:rFonts w:ascii="Arial" w:hAnsi="Arial" w:cs="Arial"/>
          <w:color w:val="F15D22"/>
        </w:rPr>
        <w:t>Approvals</w:t>
      </w:r>
      <w:bookmarkEnd w:id="55"/>
    </w:p>
    <w:p w14:paraId="5E26CB6B" w14:textId="77777777" w:rsidR="006441AC" w:rsidRPr="00BB04D3" w:rsidRDefault="006441AC" w:rsidP="006441AC">
      <w:pPr>
        <w:pStyle w:val="Levela"/>
        <w:numPr>
          <w:ilvl w:val="0"/>
          <w:numId w:val="0"/>
        </w:numPr>
        <w:ind w:left="851"/>
        <w:rPr>
          <w:rFonts w:ascii="Arial" w:hAnsi="Arial" w:cs="Arial"/>
        </w:rPr>
      </w:pPr>
      <w:bookmarkStart w:id="57" w:name="_Toc524448705"/>
      <w:bookmarkStart w:id="58" w:name="_Toc525223219"/>
      <w:bookmarkStart w:id="59" w:name="_Toc525714903"/>
      <w:r w:rsidRPr="00BB04D3">
        <w:rPr>
          <w:rFonts w:ascii="Arial" w:hAnsi="Arial" w:cs="Arial"/>
        </w:rPr>
        <w:t>Each Party to this Agreement must obtain, maintain and comply with all Approvals necessary to carry out its obligations and exercise its rights under this Agreement.</w:t>
      </w:r>
      <w:bookmarkEnd w:id="57"/>
      <w:bookmarkEnd w:id="58"/>
      <w:bookmarkEnd w:id="59"/>
    </w:p>
    <w:p w14:paraId="14E6DA65" w14:textId="77777777" w:rsidR="00A42F30" w:rsidRPr="00A42F30" w:rsidRDefault="00A42F30" w:rsidP="00A42F30">
      <w:pPr>
        <w:pStyle w:val="Level1"/>
        <w:spacing w:before="0" w:after="220"/>
        <w:rPr>
          <w:rFonts w:ascii="Arial" w:hAnsi="Arial" w:cs="Arial"/>
          <w:color w:val="F15D22"/>
        </w:rPr>
      </w:pPr>
      <w:bookmarkStart w:id="60" w:name="_Toc32573482"/>
      <w:r w:rsidRPr="00A42F30">
        <w:rPr>
          <w:rFonts w:ascii="Arial" w:hAnsi="Arial" w:cs="Arial"/>
          <w:color w:val="F15D22"/>
        </w:rPr>
        <w:t>Bore Assessment</w:t>
      </w:r>
      <w:bookmarkEnd w:id="56"/>
      <w:bookmarkEnd w:id="60"/>
    </w:p>
    <w:p w14:paraId="775522B0" w14:textId="32507532" w:rsidR="00A42F30" w:rsidRPr="00F4698E" w:rsidRDefault="00A42F30" w:rsidP="00A42F30">
      <w:pPr>
        <w:pStyle w:val="Levela"/>
        <w:rPr>
          <w:rFonts w:ascii="Arial" w:hAnsi="Arial" w:cs="Arial"/>
        </w:rPr>
      </w:pPr>
      <w:r w:rsidRPr="00F4698E">
        <w:rPr>
          <w:rFonts w:ascii="Arial" w:hAnsi="Arial" w:cs="Arial"/>
        </w:rPr>
        <w:t xml:space="preserve">The </w:t>
      </w:r>
      <w:r w:rsidR="008E0212">
        <w:rPr>
          <w:rFonts w:ascii="Arial" w:hAnsi="Arial" w:cs="Arial"/>
        </w:rPr>
        <w:t>Tenure Holder</w:t>
      </w:r>
      <w:r w:rsidRPr="00F4698E">
        <w:rPr>
          <w:rFonts w:ascii="Arial" w:hAnsi="Arial" w:cs="Arial"/>
        </w:rPr>
        <w:t xml:space="preserve"> has undertaken a Bore Assessment of the Bore(s) in accordance with the Act. </w:t>
      </w:r>
    </w:p>
    <w:p w14:paraId="1820BD84" w14:textId="33B50CED" w:rsidR="00A42F30" w:rsidRPr="00F4698E" w:rsidRDefault="00A42F30" w:rsidP="00A42F30">
      <w:pPr>
        <w:pStyle w:val="Levela"/>
        <w:rPr>
          <w:rFonts w:ascii="Arial" w:hAnsi="Arial" w:cs="Arial"/>
        </w:rPr>
      </w:pPr>
      <w:r w:rsidRPr="00F4698E">
        <w:rPr>
          <w:rFonts w:ascii="Arial" w:hAnsi="Arial" w:cs="Arial"/>
        </w:rPr>
        <w:t xml:space="preserve">The outcome of the Bore Assessment is that the Bore(s) </w:t>
      </w:r>
      <w:r w:rsidR="00AC70E5" w:rsidRPr="00F4698E">
        <w:rPr>
          <w:rFonts w:ascii="Arial" w:hAnsi="Arial" w:cs="Arial"/>
        </w:rPr>
        <w:t>ha</w:t>
      </w:r>
      <w:r w:rsidR="00AC70E5">
        <w:rPr>
          <w:rFonts w:ascii="Arial" w:hAnsi="Arial" w:cs="Arial"/>
        </w:rPr>
        <w:t>s</w:t>
      </w:r>
      <w:r w:rsidR="00AC70E5" w:rsidRPr="00F4698E">
        <w:rPr>
          <w:rFonts w:ascii="Arial" w:hAnsi="Arial" w:cs="Arial"/>
        </w:rPr>
        <w:t xml:space="preserve"> </w:t>
      </w:r>
      <w:r w:rsidRPr="00F4698E">
        <w:rPr>
          <w:rFonts w:ascii="Arial" w:hAnsi="Arial" w:cs="Arial"/>
        </w:rPr>
        <w:t>an Impaired Capacity.</w:t>
      </w:r>
    </w:p>
    <w:p w14:paraId="3B1322EE" w14:textId="77777777" w:rsidR="00A42F30" w:rsidRPr="00A42F30" w:rsidRDefault="00A42F30" w:rsidP="00A42F30">
      <w:pPr>
        <w:pStyle w:val="Level1"/>
        <w:spacing w:before="0" w:after="220"/>
        <w:rPr>
          <w:rFonts w:ascii="Arial" w:hAnsi="Arial" w:cs="Arial"/>
          <w:color w:val="F15D22"/>
        </w:rPr>
      </w:pPr>
      <w:bookmarkStart w:id="61" w:name="_Ref525715454"/>
      <w:bookmarkStart w:id="62" w:name="_Toc525716363"/>
      <w:bookmarkStart w:id="63" w:name="_Toc32573483"/>
      <w:r w:rsidRPr="00A42F30">
        <w:rPr>
          <w:rFonts w:ascii="Arial" w:hAnsi="Arial" w:cs="Arial"/>
          <w:color w:val="F15D22"/>
        </w:rPr>
        <w:t>Make Good Measures</w:t>
      </w:r>
      <w:bookmarkEnd w:id="61"/>
      <w:bookmarkEnd w:id="62"/>
      <w:bookmarkEnd w:id="63"/>
    </w:p>
    <w:p w14:paraId="682FE438" w14:textId="634E67F9" w:rsidR="00A42F30" w:rsidRPr="00F4698E" w:rsidRDefault="00A42F30" w:rsidP="00A42F30">
      <w:pPr>
        <w:pStyle w:val="Levela"/>
        <w:rPr>
          <w:rFonts w:ascii="Arial" w:hAnsi="Arial" w:cs="Arial"/>
        </w:rPr>
      </w:pPr>
      <w:r w:rsidRPr="00F4698E">
        <w:rPr>
          <w:rFonts w:ascii="Arial" w:hAnsi="Arial" w:cs="Arial"/>
        </w:rPr>
        <w:t xml:space="preserve">The </w:t>
      </w:r>
      <w:r w:rsidR="008E0212">
        <w:rPr>
          <w:rFonts w:ascii="Arial" w:hAnsi="Arial" w:cs="Arial"/>
        </w:rPr>
        <w:t>Tenure Holder</w:t>
      </w:r>
      <w:r w:rsidRPr="00F4698E">
        <w:rPr>
          <w:rFonts w:ascii="Arial" w:hAnsi="Arial" w:cs="Arial"/>
        </w:rPr>
        <w:t xml:space="preserve"> agrees to provide the Bore Owner with the Make Good Measures prescribed in</w:t>
      </w:r>
      <w:r w:rsidR="007D20A9">
        <w:rPr>
          <w:rFonts w:ascii="Arial" w:hAnsi="Arial" w:cs="Arial"/>
        </w:rPr>
        <w:t xml:space="preserve"> </w:t>
      </w:r>
      <w:r w:rsidR="00F21ADF">
        <w:rPr>
          <w:rFonts w:ascii="Arial" w:hAnsi="Arial" w:cs="Arial"/>
        </w:rPr>
        <w:t xml:space="preserve">Section 2 of the </w:t>
      </w:r>
      <w:r w:rsidR="007D20A9">
        <w:rPr>
          <w:rFonts w:ascii="Arial" w:hAnsi="Arial" w:cs="Arial"/>
        </w:rPr>
        <w:t>Refe</w:t>
      </w:r>
      <w:r w:rsidR="00F21ADF">
        <w:rPr>
          <w:rFonts w:ascii="Arial" w:hAnsi="Arial" w:cs="Arial"/>
        </w:rPr>
        <w:t>re</w:t>
      </w:r>
      <w:r w:rsidR="007D20A9">
        <w:rPr>
          <w:rFonts w:ascii="Arial" w:hAnsi="Arial" w:cs="Arial"/>
        </w:rPr>
        <w:t>nce Schedule (Make Good Measures)</w:t>
      </w:r>
      <w:r w:rsidRPr="00F4698E">
        <w:rPr>
          <w:rFonts w:ascii="Arial" w:hAnsi="Arial" w:cs="Arial"/>
        </w:rPr>
        <w:t>.</w:t>
      </w:r>
    </w:p>
    <w:p w14:paraId="1053176E" w14:textId="54DEEF96" w:rsidR="00A42F30" w:rsidRPr="00F4698E" w:rsidRDefault="00A42F30" w:rsidP="00A42F30">
      <w:pPr>
        <w:pStyle w:val="Levela"/>
        <w:rPr>
          <w:rFonts w:ascii="Arial" w:hAnsi="Arial" w:cs="Arial"/>
        </w:rPr>
      </w:pPr>
      <w:r w:rsidRPr="00F4698E">
        <w:rPr>
          <w:rFonts w:ascii="Arial" w:hAnsi="Arial" w:cs="Arial"/>
        </w:rPr>
        <w:t xml:space="preserve">The Bore Owner agrees that the Make Good Measures </w:t>
      </w:r>
      <w:r w:rsidR="00F21ADF">
        <w:rPr>
          <w:rFonts w:ascii="Arial" w:hAnsi="Arial" w:cs="Arial"/>
        </w:rPr>
        <w:t xml:space="preserve">prescribed in Section 2 of the Reference Schedule (Make Good Measures) </w:t>
      </w:r>
      <w:r w:rsidRPr="00F4698E">
        <w:rPr>
          <w:rFonts w:ascii="Arial" w:hAnsi="Arial" w:cs="Arial"/>
        </w:rPr>
        <w:t xml:space="preserve">represent full and final satisfaction of the </w:t>
      </w:r>
      <w:r w:rsidR="008E0212">
        <w:rPr>
          <w:rFonts w:ascii="Arial" w:hAnsi="Arial" w:cs="Arial"/>
        </w:rPr>
        <w:t>Tenure Holder</w:t>
      </w:r>
      <w:r w:rsidRPr="00F4698E">
        <w:rPr>
          <w:rFonts w:ascii="Arial" w:hAnsi="Arial" w:cs="Arial"/>
        </w:rPr>
        <w:t>'s Make Good Obligations under the Act in relation to the Bore(s).</w:t>
      </w:r>
    </w:p>
    <w:p w14:paraId="5EB69DB1" w14:textId="5E8DAC46" w:rsidR="00A42F30" w:rsidRPr="00A42F30" w:rsidRDefault="00A42F30" w:rsidP="00A42F30">
      <w:pPr>
        <w:pStyle w:val="Level1"/>
        <w:spacing w:before="0" w:after="220"/>
        <w:rPr>
          <w:rFonts w:ascii="Arial" w:hAnsi="Arial" w:cs="Arial"/>
          <w:color w:val="F15D22"/>
        </w:rPr>
      </w:pPr>
      <w:bookmarkStart w:id="64" w:name="_bookmark7"/>
      <w:bookmarkStart w:id="65" w:name="_bookmark8"/>
      <w:bookmarkStart w:id="66" w:name="_Ref506988373"/>
      <w:bookmarkStart w:id="67" w:name="_Toc525716364"/>
      <w:bookmarkStart w:id="68" w:name="_Toc32573484"/>
      <w:bookmarkEnd w:id="64"/>
      <w:bookmarkEnd w:id="65"/>
      <w:r w:rsidRPr="00A42F30">
        <w:rPr>
          <w:rFonts w:ascii="Arial" w:hAnsi="Arial" w:cs="Arial"/>
          <w:color w:val="F15D22"/>
        </w:rPr>
        <w:t>dispute resolution</w:t>
      </w:r>
      <w:bookmarkEnd w:id="66"/>
      <w:bookmarkEnd w:id="67"/>
      <w:bookmarkEnd w:id="68"/>
    </w:p>
    <w:p w14:paraId="049BF0C7" w14:textId="3E9C9335" w:rsidR="00855283" w:rsidRDefault="00855283" w:rsidP="00EC5224">
      <w:pPr>
        <w:pStyle w:val="Levela"/>
        <w:rPr>
          <w:rFonts w:ascii="Arial" w:hAnsi="Arial" w:cs="Arial"/>
        </w:rPr>
      </w:pPr>
      <w:bookmarkStart w:id="69" w:name="_bookmark5"/>
      <w:bookmarkStart w:id="70" w:name="_Toc524448712"/>
      <w:bookmarkStart w:id="71" w:name="_Toc525223225"/>
      <w:bookmarkStart w:id="72" w:name="_Toc525714908"/>
      <w:bookmarkStart w:id="73" w:name="_Toc524448370"/>
      <w:bookmarkStart w:id="74" w:name="_Toc525716365"/>
      <w:bookmarkEnd w:id="69"/>
      <w:r w:rsidRPr="00BB04D3">
        <w:rPr>
          <w:rFonts w:ascii="Arial" w:hAnsi="Arial" w:cs="Arial"/>
        </w:rPr>
        <w:t xml:space="preserve">Without limitation to any other rights of a Party under this Agreement, </w:t>
      </w:r>
      <w:r>
        <w:rPr>
          <w:rFonts w:ascii="Arial" w:hAnsi="Arial" w:cs="Arial"/>
        </w:rPr>
        <w:t xml:space="preserve">either </w:t>
      </w:r>
      <w:r w:rsidRPr="00BB04D3">
        <w:rPr>
          <w:rFonts w:ascii="Arial" w:hAnsi="Arial" w:cs="Arial"/>
        </w:rPr>
        <w:t xml:space="preserve">Party </w:t>
      </w:r>
      <w:r>
        <w:rPr>
          <w:rFonts w:ascii="Arial" w:hAnsi="Arial" w:cs="Arial"/>
        </w:rPr>
        <w:t>may give a written notice (Dispute Notice) to the other Party if a dispute arises.</w:t>
      </w:r>
      <w:bookmarkEnd w:id="70"/>
      <w:bookmarkEnd w:id="71"/>
      <w:bookmarkEnd w:id="72"/>
    </w:p>
    <w:p w14:paraId="6D70B5D7" w14:textId="59A13956" w:rsidR="00855283" w:rsidRDefault="00855283" w:rsidP="00F21ADF">
      <w:pPr>
        <w:pStyle w:val="Levela"/>
        <w:rPr>
          <w:rFonts w:ascii="Arial" w:hAnsi="Arial" w:cs="Arial"/>
        </w:rPr>
      </w:pPr>
      <w:r>
        <w:rPr>
          <w:rFonts w:ascii="Arial" w:hAnsi="Arial" w:cs="Arial"/>
        </w:rPr>
        <w:t xml:space="preserve">The Parties will use best endeavours to meet within twenty (20) Business Days of the date that the </w:t>
      </w:r>
      <w:r w:rsidR="002F40D4">
        <w:rPr>
          <w:rFonts w:ascii="Arial" w:hAnsi="Arial" w:cs="Arial"/>
        </w:rPr>
        <w:t>d</w:t>
      </w:r>
      <w:r>
        <w:rPr>
          <w:rFonts w:ascii="Arial" w:hAnsi="Arial" w:cs="Arial"/>
        </w:rPr>
        <w:t xml:space="preserve">ispute Notice is given to try to resolve the </w:t>
      </w:r>
      <w:r w:rsidR="002F40D4">
        <w:rPr>
          <w:rFonts w:ascii="Arial" w:hAnsi="Arial" w:cs="Arial"/>
        </w:rPr>
        <w:t>d</w:t>
      </w:r>
      <w:r>
        <w:rPr>
          <w:rFonts w:ascii="Arial" w:hAnsi="Arial" w:cs="Arial"/>
        </w:rPr>
        <w:t>ispute in a timely manner.</w:t>
      </w:r>
    </w:p>
    <w:p w14:paraId="17FCF81D" w14:textId="77777777" w:rsidR="00855283" w:rsidRPr="00F21ADF" w:rsidRDefault="00855283" w:rsidP="00F21ADF">
      <w:pPr>
        <w:pStyle w:val="Levela"/>
        <w:rPr>
          <w:rFonts w:ascii="Arial" w:hAnsi="Arial" w:cs="Arial"/>
        </w:rPr>
      </w:pPr>
      <w:r>
        <w:rPr>
          <w:rFonts w:ascii="Arial" w:hAnsi="Arial" w:cs="Arial"/>
        </w:rPr>
        <w:t>If the Parties cannot reach agreement within twenty (20) Business Days of the giving of the Dispute Notice, the Parties may:</w:t>
      </w:r>
    </w:p>
    <w:p w14:paraId="67B125F8" w14:textId="120A7DDA" w:rsidR="00F21ADF" w:rsidRPr="00A47DA1" w:rsidRDefault="00F21ADF" w:rsidP="00F21ADF">
      <w:pPr>
        <w:pStyle w:val="Leveli"/>
        <w:rPr>
          <w:rFonts w:ascii="Arial" w:hAnsi="Arial" w:cs="Arial"/>
        </w:rPr>
      </w:pPr>
      <w:r w:rsidRPr="00A47DA1">
        <w:rPr>
          <w:rFonts w:ascii="Arial" w:hAnsi="Arial" w:cs="Arial"/>
        </w:rPr>
        <w:t>make use of the dispute resolution processes under sections 425 to 437 of the Act in seeking resolution of the dispute</w:t>
      </w:r>
      <w:r>
        <w:rPr>
          <w:rFonts w:ascii="Arial" w:hAnsi="Arial" w:cs="Arial"/>
        </w:rPr>
        <w:t>; and/or</w:t>
      </w:r>
    </w:p>
    <w:p w14:paraId="5EC71F83" w14:textId="646B0883" w:rsidR="00855283" w:rsidRPr="00A47DA1" w:rsidRDefault="00855283" w:rsidP="00855283">
      <w:pPr>
        <w:pStyle w:val="Leveli"/>
        <w:rPr>
          <w:rFonts w:ascii="Arial" w:hAnsi="Arial" w:cs="Arial"/>
        </w:rPr>
      </w:pPr>
      <w:r w:rsidRPr="00A47DA1">
        <w:rPr>
          <w:rFonts w:ascii="Arial" w:hAnsi="Arial" w:cs="Arial"/>
        </w:rPr>
        <w:t xml:space="preserve">refer the dispute to the Land Access Ombudsman under Part 3 of the </w:t>
      </w:r>
      <w:r w:rsidRPr="00A47DA1">
        <w:rPr>
          <w:rFonts w:ascii="Arial" w:hAnsi="Arial" w:cs="Arial"/>
          <w:i/>
        </w:rPr>
        <w:t xml:space="preserve">Land Access Ombudsman Act 2017 </w:t>
      </w:r>
      <w:r w:rsidRPr="00A47DA1">
        <w:rPr>
          <w:rFonts w:ascii="Arial" w:hAnsi="Arial" w:cs="Arial"/>
        </w:rPr>
        <w:t>(Qld)</w:t>
      </w:r>
      <w:r w:rsidR="00F21ADF">
        <w:rPr>
          <w:rFonts w:ascii="Arial" w:hAnsi="Arial" w:cs="Arial"/>
        </w:rPr>
        <w:t>.</w:t>
      </w:r>
    </w:p>
    <w:p w14:paraId="72C85325" w14:textId="09CDCCC8" w:rsidR="00645CBC" w:rsidRPr="00645CBC" w:rsidRDefault="00645CBC" w:rsidP="00645CBC">
      <w:pPr>
        <w:pStyle w:val="Level1"/>
        <w:spacing w:before="0" w:after="220"/>
        <w:rPr>
          <w:rFonts w:ascii="Arial" w:hAnsi="Arial" w:cs="Arial"/>
          <w:color w:val="F15D22"/>
        </w:rPr>
      </w:pPr>
      <w:bookmarkStart w:id="75" w:name="_Ref23921798"/>
      <w:bookmarkStart w:id="76" w:name="_Toc32573485"/>
      <w:bookmarkStart w:id="77" w:name="_Toc524449316"/>
      <w:bookmarkStart w:id="78" w:name="_Toc525228471"/>
      <w:bookmarkStart w:id="79" w:name="_Toc525541854"/>
      <w:bookmarkStart w:id="80" w:name="_Toc525718433"/>
      <w:bookmarkStart w:id="81" w:name="_Ref506988228"/>
      <w:bookmarkStart w:id="82" w:name="_Ref524441670"/>
      <w:bookmarkStart w:id="83" w:name="_Ref525221869"/>
      <w:bookmarkStart w:id="84" w:name="_Toc525716366"/>
      <w:bookmarkEnd w:id="73"/>
      <w:bookmarkEnd w:id="74"/>
      <w:r>
        <w:rPr>
          <w:rFonts w:ascii="Arial" w:hAnsi="Arial" w:cs="Arial"/>
          <w:color w:val="F15D22"/>
        </w:rPr>
        <w:t>LIABILITY</w:t>
      </w:r>
      <w:bookmarkEnd w:id="75"/>
      <w:bookmarkEnd w:id="76"/>
    </w:p>
    <w:p w14:paraId="2E8E777A" w14:textId="41DDA2CA" w:rsidR="0034496F" w:rsidRPr="00E37AAB" w:rsidRDefault="0034496F" w:rsidP="0034496F">
      <w:pPr>
        <w:pStyle w:val="Level11"/>
        <w:numPr>
          <w:ilvl w:val="0"/>
          <w:numId w:val="0"/>
        </w:numPr>
        <w:ind w:left="782"/>
        <w:rPr>
          <w:rFonts w:ascii="Arial" w:hAnsi="Arial" w:cs="Arial"/>
        </w:rPr>
      </w:pPr>
      <w:r w:rsidRPr="00E37AAB">
        <w:rPr>
          <w:rFonts w:ascii="Arial" w:hAnsi="Arial" w:cs="Arial"/>
        </w:rPr>
        <w:t xml:space="preserve">To the extent permitted by Law, the </w:t>
      </w:r>
      <w:r w:rsidR="008E0212">
        <w:rPr>
          <w:rFonts w:ascii="Arial" w:hAnsi="Arial" w:cs="Arial"/>
        </w:rPr>
        <w:t>Tenure Holder</w:t>
      </w:r>
      <w:r w:rsidRPr="00E37AAB">
        <w:rPr>
          <w:rFonts w:ascii="Arial" w:hAnsi="Arial" w:cs="Arial"/>
        </w:rPr>
        <w:t xml:space="preserve"> is not liable for any loss, </w:t>
      </w:r>
      <w:r w:rsidR="000C6E64">
        <w:rPr>
          <w:rFonts w:ascii="Arial" w:hAnsi="Arial" w:cs="Arial"/>
        </w:rPr>
        <w:t>d</w:t>
      </w:r>
      <w:r w:rsidRPr="00E37AAB">
        <w:rPr>
          <w:rFonts w:ascii="Arial" w:hAnsi="Arial" w:cs="Arial"/>
        </w:rPr>
        <w:t>amage or expense the Bore Owner suffers arising out of or in relation to the Activities, except for:</w:t>
      </w:r>
      <w:bookmarkEnd w:id="77"/>
      <w:bookmarkEnd w:id="78"/>
      <w:bookmarkEnd w:id="79"/>
      <w:bookmarkEnd w:id="80"/>
    </w:p>
    <w:p w14:paraId="2A8A5E23" w14:textId="18D3C0EC" w:rsidR="0034496F" w:rsidRPr="00E37AAB" w:rsidRDefault="0034496F" w:rsidP="0034496F">
      <w:pPr>
        <w:pStyle w:val="Levela"/>
        <w:rPr>
          <w:rFonts w:ascii="Arial" w:hAnsi="Arial" w:cs="Arial"/>
        </w:rPr>
      </w:pPr>
      <w:r w:rsidRPr="00E37AAB">
        <w:rPr>
          <w:rFonts w:ascii="Arial" w:hAnsi="Arial" w:cs="Arial"/>
        </w:rPr>
        <w:t>the costs under clause</w:t>
      </w:r>
      <w:r w:rsidR="00F32409">
        <w:rPr>
          <w:rFonts w:ascii="Arial" w:hAnsi="Arial" w:cs="Arial"/>
        </w:rPr>
        <w:t xml:space="preserve"> </w:t>
      </w:r>
      <w:r w:rsidR="00F32409">
        <w:rPr>
          <w:rFonts w:ascii="Arial" w:hAnsi="Arial" w:cs="Arial"/>
        </w:rPr>
        <w:fldChar w:fldCharType="begin"/>
      </w:r>
      <w:r w:rsidR="00F32409">
        <w:rPr>
          <w:rFonts w:ascii="Arial" w:hAnsi="Arial" w:cs="Arial"/>
        </w:rPr>
        <w:instrText xml:space="preserve"> REF _Ref506988253 \r \h </w:instrText>
      </w:r>
      <w:r w:rsidR="00F32409">
        <w:rPr>
          <w:rFonts w:ascii="Arial" w:hAnsi="Arial" w:cs="Arial"/>
        </w:rPr>
      </w:r>
      <w:r w:rsidR="00F32409">
        <w:rPr>
          <w:rFonts w:ascii="Arial" w:hAnsi="Arial" w:cs="Arial"/>
        </w:rPr>
        <w:fldChar w:fldCharType="separate"/>
      </w:r>
      <w:r w:rsidR="00632BDF">
        <w:rPr>
          <w:rFonts w:ascii="Arial" w:hAnsi="Arial" w:cs="Arial"/>
        </w:rPr>
        <w:t>10(a)</w:t>
      </w:r>
      <w:r w:rsidR="00F32409">
        <w:rPr>
          <w:rFonts w:ascii="Arial" w:hAnsi="Arial" w:cs="Arial"/>
        </w:rPr>
        <w:fldChar w:fldCharType="end"/>
      </w:r>
      <w:r w:rsidRPr="00E37AAB">
        <w:rPr>
          <w:rFonts w:ascii="Arial" w:hAnsi="Arial" w:cs="Arial"/>
        </w:rPr>
        <w:t xml:space="preserve">, which is in full and final satisfaction of the </w:t>
      </w:r>
      <w:r w:rsidR="008E0212">
        <w:rPr>
          <w:rFonts w:ascii="Arial" w:hAnsi="Arial" w:cs="Arial"/>
        </w:rPr>
        <w:t>Tenure Holder</w:t>
      </w:r>
      <w:r w:rsidRPr="00E37AAB">
        <w:rPr>
          <w:rFonts w:ascii="Arial" w:hAnsi="Arial" w:cs="Arial"/>
        </w:rPr>
        <w:t>’s obligation to reimburse the Bore Owner for such costs under section 423(3) of the Act;</w:t>
      </w:r>
      <w:r w:rsidR="00F32409">
        <w:rPr>
          <w:rFonts w:ascii="Arial" w:hAnsi="Arial" w:cs="Arial"/>
        </w:rPr>
        <w:t xml:space="preserve"> and</w:t>
      </w:r>
    </w:p>
    <w:p w14:paraId="6CAA7364" w14:textId="34979E3F" w:rsidR="001A3046" w:rsidRPr="00F21ADF" w:rsidRDefault="0034496F" w:rsidP="00F21ADF">
      <w:pPr>
        <w:pStyle w:val="Levela"/>
        <w:rPr>
          <w:rFonts w:ascii="Arial" w:hAnsi="Arial" w:cs="Arial"/>
        </w:rPr>
      </w:pPr>
      <w:r w:rsidRPr="00E37AAB">
        <w:rPr>
          <w:rFonts w:ascii="Arial" w:hAnsi="Arial" w:cs="Arial"/>
        </w:rPr>
        <w:t>any Damage to the Land</w:t>
      </w:r>
      <w:r w:rsidR="005F604B">
        <w:rPr>
          <w:rFonts w:ascii="Arial" w:hAnsi="Arial" w:cs="Arial"/>
        </w:rPr>
        <w:t>,</w:t>
      </w:r>
      <w:r w:rsidR="0080259D">
        <w:rPr>
          <w:rFonts w:ascii="Arial" w:hAnsi="Arial" w:cs="Arial"/>
        </w:rPr>
        <w:t xml:space="preserve"> or</w:t>
      </w:r>
      <w:r w:rsidRPr="00E37AAB">
        <w:rPr>
          <w:rFonts w:ascii="Arial" w:hAnsi="Arial" w:cs="Arial"/>
        </w:rPr>
        <w:t xml:space="preserve"> </w:t>
      </w:r>
      <w:r w:rsidR="00866D62">
        <w:rPr>
          <w:rFonts w:ascii="Arial" w:hAnsi="Arial" w:cs="Arial"/>
        </w:rPr>
        <w:t xml:space="preserve">any </w:t>
      </w:r>
      <w:r w:rsidRPr="00E37AAB">
        <w:rPr>
          <w:rFonts w:ascii="Arial" w:hAnsi="Arial" w:cs="Arial"/>
        </w:rPr>
        <w:t>property or infrastructure on or under the Land</w:t>
      </w:r>
      <w:r w:rsidR="00B83643">
        <w:rPr>
          <w:rFonts w:ascii="Arial" w:hAnsi="Arial" w:cs="Arial"/>
        </w:rPr>
        <w:t>,</w:t>
      </w:r>
      <w:r w:rsidRPr="00E37AAB">
        <w:rPr>
          <w:rFonts w:ascii="Arial" w:hAnsi="Arial" w:cs="Arial"/>
        </w:rPr>
        <w:t xml:space="preserve"> which belongs to the Bore </w:t>
      </w:r>
      <w:r w:rsidR="00F21ADF">
        <w:rPr>
          <w:rFonts w:ascii="Arial" w:hAnsi="Arial" w:cs="Arial"/>
        </w:rPr>
        <w:t>Owner, caused by the Activities.</w:t>
      </w:r>
    </w:p>
    <w:p w14:paraId="6228FB73" w14:textId="77777777" w:rsidR="00A42F30" w:rsidRPr="00A42F30" w:rsidRDefault="00A42F30" w:rsidP="00A42F30">
      <w:pPr>
        <w:pStyle w:val="Level1"/>
        <w:spacing w:before="0" w:after="220"/>
        <w:rPr>
          <w:rFonts w:ascii="Arial" w:hAnsi="Arial" w:cs="Arial"/>
          <w:color w:val="F15D22"/>
        </w:rPr>
      </w:pPr>
      <w:bookmarkStart w:id="85" w:name="_Ref23516037"/>
      <w:bookmarkStart w:id="86" w:name="_Toc32573486"/>
      <w:r w:rsidRPr="00A42F30">
        <w:rPr>
          <w:rFonts w:ascii="Arial" w:hAnsi="Arial" w:cs="Arial"/>
          <w:color w:val="F15D22"/>
        </w:rPr>
        <w:t>GST</w:t>
      </w:r>
      <w:bookmarkEnd w:id="81"/>
      <w:bookmarkEnd w:id="82"/>
      <w:bookmarkEnd w:id="83"/>
      <w:bookmarkEnd w:id="84"/>
      <w:bookmarkEnd w:id="85"/>
      <w:bookmarkEnd w:id="86"/>
    </w:p>
    <w:p w14:paraId="594361B0" w14:textId="31ED4C76" w:rsidR="00A42F30" w:rsidRPr="00F4698E" w:rsidRDefault="00A42F30" w:rsidP="00A42F30">
      <w:pPr>
        <w:pStyle w:val="Levela"/>
        <w:rPr>
          <w:rFonts w:ascii="Arial" w:hAnsi="Arial" w:cs="Arial"/>
        </w:rPr>
      </w:pPr>
      <w:r w:rsidRPr="00F4698E">
        <w:rPr>
          <w:rFonts w:ascii="Arial" w:hAnsi="Arial" w:cs="Arial"/>
        </w:rPr>
        <w:t xml:space="preserve">Terms used in this clause </w:t>
      </w:r>
      <w:r w:rsidR="00F32409">
        <w:rPr>
          <w:rFonts w:ascii="Arial" w:hAnsi="Arial" w:cs="Arial"/>
        </w:rPr>
        <w:fldChar w:fldCharType="begin"/>
      </w:r>
      <w:r w:rsidR="00F32409">
        <w:rPr>
          <w:rFonts w:ascii="Arial" w:hAnsi="Arial" w:cs="Arial"/>
        </w:rPr>
        <w:instrText xml:space="preserve"> REF _Ref23516037 \r \h </w:instrText>
      </w:r>
      <w:r w:rsidR="00F32409">
        <w:rPr>
          <w:rFonts w:ascii="Arial" w:hAnsi="Arial" w:cs="Arial"/>
        </w:rPr>
      </w:r>
      <w:r w:rsidR="00F32409">
        <w:rPr>
          <w:rFonts w:ascii="Arial" w:hAnsi="Arial" w:cs="Arial"/>
        </w:rPr>
        <w:fldChar w:fldCharType="separate"/>
      </w:r>
      <w:r w:rsidR="00632BDF">
        <w:rPr>
          <w:rFonts w:ascii="Arial" w:hAnsi="Arial" w:cs="Arial"/>
        </w:rPr>
        <w:t>9</w:t>
      </w:r>
      <w:r w:rsidR="00F32409">
        <w:rPr>
          <w:rFonts w:ascii="Arial" w:hAnsi="Arial" w:cs="Arial"/>
        </w:rPr>
        <w:fldChar w:fldCharType="end"/>
      </w:r>
      <w:r w:rsidRPr="00F4698E">
        <w:rPr>
          <w:rFonts w:ascii="Arial" w:hAnsi="Arial" w:cs="Arial"/>
        </w:rPr>
        <w:t xml:space="preserve"> that are defined in the GST Law have the meaning given in the GST</w:t>
      </w:r>
      <w:r w:rsidRPr="00F4698E">
        <w:rPr>
          <w:rFonts w:ascii="Arial" w:hAnsi="Arial" w:cs="Arial"/>
          <w:spacing w:val="-2"/>
        </w:rPr>
        <w:t xml:space="preserve"> </w:t>
      </w:r>
      <w:r w:rsidRPr="00F4698E">
        <w:rPr>
          <w:rFonts w:ascii="Arial" w:hAnsi="Arial" w:cs="Arial"/>
        </w:rPr>
        <w:t>Law.</w:t>
      </w:r>
    </w:p>
    <w:p w14:paraId="090780E5" w14:textId="77777777" w:rsidR="00A42F30" w:rsidRPr="00F4698E" w:rsidRDefault="00A42F30" w:rsidP="00A42F30">
      <w:pPr>
        <w:pStyle w:val="Levela"/>
        <w:rPr>
          <w:rFonts w:ascii="Arial" w:hAnsi="Arial" w:cs="Arial"/>
        </w:rPr>
      </w:pPr>
      <w:r w:rsidRPr="00F4698E">
        <w:rPr>
          <w:rFonts w:ascii="Arial" w:hAnsi="Arial" w:cs="Arial"/>
        </w:rPr>
        <w:t>All amounts referred to in this Agreement are stated on a GST exclusive</w:t>
      </w:r>
      <w:r w:rsidRPr="00F4698E">
        <w:rPr>
          <w:rFonts w:ascii="Arial" w:hAnsi="Arial" w:cs="Arial"/>
          <w:spacing w:val="-13"/>
        </w:rPr>
        <w:t xml:space="preserve"> </w:t>
      </w:r>
      <w:r w:rsidRPr="00F4698E">
        <w:rPr>
          <w:rFonts w:ascii="Arial" w:hAnsi="Arial" w:cs="Arial"/>
        </w:rPr>
        <w:t>basis, unless otherwise specified.</w:t>
      </w:r>
    </w:p>
    <w:p w14:paraId="7FE89081" w14:textId="77777777" w:rsidR="00A42F30" w:rsidRPr="00F4698E" w:rsidRDefault="00A42F30" w:rsidP="00A42F30">
      <w:pPr>
        <w:pStyle w:val="Levela"/>
        <w:rPr>
          <w:rFonts w:ascii="Arial" w:hAnsi="Arial" w:cs="Arial"/>
        </w:rPr>
      </w:pPr>
      <w:r w:rsidRPr="00F4698E">
        <w:rPr>
          <w:rFonts w:ascii="Arial" w:hAnsi="Arial" w:cs="Arial"/>
        </w:rPr>
        <w:t>If GST is imposed in relation to any supply under this Agreement by one Party to another, the Party receiving the supply (</w:t>
      </w:r>
      <w:r w:rsidRPr="00F4698E">
        <w:rPr>
          <w:rFonts w:ascii="Arial" w:hAnsi="Arial" w:cs="Arial"/>
          <w:b/>
          <w:bCs/>
        </w:rPr>
        <w:t>Recipient</w:t>
      </w:r>
      <w:r w:rsidRPr="00F4698E">
        <w:rPr>
          <w:rFonts w:ascii="Arial" w:hAnsi="Arial" w:cs="Arial"/>
        </w:rPr>
        <w:t>) must pay the GST amount imposed to the Party providing the supply (</w:t>
      </w:r>
      <w:r w:rsidRPr="00F4698E">
        <w:rPr>
          <w:rFonts w:ascii="Arial" w:hAnsi="Arial" w:cs="Arial"/>
          <w:b/>
          <w:bCs/>
        </w:rPr>
        <w:t>Supplier</w:t>
      </w:r>
      <w:r w:rsidRPr="00F4698E">
        <w:rPr>
          <w:rFonts w:ascii="Arial" w:hAnsi="Arial" w:cs="Arial"/>
        </w:rPr>
        <w:t>) at the same time as the Party is required to pay the Supplier for the supply,</w:t>
      </w:r>
      <w:r w:rsidRPr="00F4698E">
        <w:rPr>
          <w:rFonts w:ascii="Arial" w:hAnsi="Arial" w:cs="Arial"/>
          <w:spacing w:val="-13"/>
        </w:rPr>
        <w:t xml:space="preserve"> </w:t>
      </w:r>
      <w:r w:rsidRPr="00F4698E">
        <w:rPr>
          <w:rFonts w:ascii="Arial" w:hAnsi="Arial" w:cs="Arial"/>
        </w:rPr>
        <w:t>provided:</w:t>
      </w:r>
    </w:p>
    <w:p w14:paraId="17FC915D" w14:textId="17FA0ED3" w:rsidR="00A42F30" w:rsidRPr="00F4698E" w:rsidRDefault="00A42F30" w:rsidP="00A42F30">
      <w:pPr>
        <w:pStyle w:val="Leveli"/>
        <w:spacing w:after="220"/>
        <w:rPr>
          <w:rFonts w:ascii="Arial" w:hAnsi="Arial" w:cs="Arial"/>
        </w:rPr>
      </w:pPr>
      <w:r w:rsidRPr="00F4698E">
        <w:rPr>
          <w:rFonts w:ascii="Arial" w:hAnsi="Arial" w:cs="Arial"/>
        </w:rPr>
        <w:lastRenderedPageBreak/>
        <w:t xml:space="preserve">the Recipient issues a valid </w:t>
      </w:r>
      <w:r w:rsidR="00F94A96">
        <w:rPr>
          <w:rFonts w:ascii="Arial" w:hAnsi="Arial" w:cs="Arial"/>
        </w:rPr>
        <w:t>recipient created tax invoice</w:t>
      </w:r>
      <w:r w:rsidRPr="00F4698E">
        <w:rPr>
          <w:rFonts w:ascii="Arial" w:hAnsi="Arial" w:cs="Arial"/>
        </w:rPr>
        <w:t xml:space="preserve"> to the Supplier;</w:t>
      </w:r>
    </w:p>
    <w:p w14:paraId="4F6150DC" w14:textId="77777777" w:rsidR="00A42F30" w:rsidRPr="00F4698E" w:rsidRDefault="00A42F30" w:rsidP="00A42F30">
      <w:pPr>
        <w:pStyle w:val="Leveli"/>
        <w:spacing w:after="220"/>
        <w:rPr>
          <w:rFonts w:ascii="Arial" w:hAnsi="Arial" w:cs="Arial"/>
        </w:rPr>
      </w:pPr>
      <w:r w:rsidRPr="00F4698E">
        <w:rPr>
          <w:rFonts w:ascii="Arial" w:hAnsi="Arial" w:cs="Arial"/>
        </w:rPr>
        <w:t>the Recipient is satisfied that the Supplier is registered for GST;</w:t>
      </w:r>
      <w:r w:rsidRPr="00F4698E">
        <w:rPr>
          <w:rFonts w:ascii="Arial" w:hAnsi="Arial" w:cs="Arial"/>
          <w:spacing w:val="-15"/>
        </w:rPr>
        <w:t xml:space="preserve"> </w:t>
      </w:r>
      <w:r w:rsidRPr="00F4698E">
        <w:rPr>
          <w:rFonts w:ascii="Arial" w:hAnsi="Arial" w:cs="Arial"/>
        </w:rPr>
        <w:t>and</w:t>
      </w:r>
    </w:p>
    <w:p w14:paraId="6367EAFA" w14:textId="77777777" w:rsidR="00A42F30" w:rsidRPr="00F4698E" w:rsidRDefault="00A42F30" w:rsidP="00A42F30">
      <w:pPr>
        <w:pStyle w:val="Leveli"/>
        <w:spacing w:after="220"/>
        <w:rPr>
          <w:rFonts w:ascii="Arial" w:hAnsi="Arial" w:cs="Arial"/>
        </w:rPr>
      </w:pPr>
      <w:r w:rsidRPr="00F4698E">
        <w:rPr>
          <w:rFonts w:ascii="Arial" w:hAnsi="Arial" w:cs="Arial"/>
        </w:rPr>
        <w:t>for the avoidance of doubt, notice of the GST status of the Supplier will be deemed to have been received by the Recipient when written confirmation of GST status of a Supplier is received and recorded by the Recipient.</w:t>
      </w:r>
    </w:p>
    <w:p w14:paraId="24AE579B" w14:textId="2F5C043F" w:rsidR="00A42F30" w:rsidRPr="00F4698E" w:rsidRDefault="00A42F30" w:rsidP="00A42F30">
      <w:pPr>
        <w:pStyle w:val="Levela"/>
        <w:rPr>
          <w:rFonts w:ascii="Arial" w:hAnsi="Arial" w:cs="Arial"/>
        </w:rPr>
      </w:pPr>
      <w:r w:rsidRPr="00F4698E">
        <w:rPr>
          <w:rFonts w:ascii="Arial" w:hAnsi="Arial" w:cs="Arial"/>
        </w:rPr>
        <w:t xml:space="preserve">The Recipient is not obliged to pay GST to the Supplier until 30 Business Days after the </w:t>
      </w:r>
      <w:r w:rsidR="00F94A96">
        <w:rPr>
          <w:rFonts w:ascii="Arial" w:hAnsi="Arial" w:cs="Arial"/>
        </w:rPr>
        <w:t>recipient created tax invoice</w:t>
      </w:r>
      <w:r w:rsidRPr="00F4698E">
        <w:rPr>
          <w:rFonts w:ascii="Arial" w:hAnsi="Arial" w:cs="Arial"/>
        </w:rPr>
        <w:t xml:space="preserve"> is issued.</w:t>
      </w:r>
    </w:p>
    <w:p w14:paraId="4F63A688" w14:textId="22325F6B" w:rsidR="00A42F30" w:rsidRDefault="00A42F30" w:rsidP="00A42F30">
      <w:pPr>
        <w:pStyle w:val="Level1"/>
        <w:spacing w:before="0" w:after="220"/>
        <w:rPr>
          <w:rFonts w:ascii="Arial" w:hAnsi="Arial" w:cs="Arial"/>
          <w:color w:val="F15D22"/>
        </w:rPr>
      </w:pPr>
      <w:bookmarkStart w:id="87" w:name="_Toc32573487"/>
      <w:bookmarkStart w:id="88" w:name="_Toc525716367"/>
      <w:r w:rsidRPr="00A42F30">
        <w:rPr>
          <w:rFonts w:ascii="Arial" w:hAnsi="Arial" w:cs="Arial"/>
          <w:color w:val="F15D22"/>
        </w:rPr>
        <w:t>Costs</w:t>
      </w:r>
      <w:bookmarkEnd w:id="87"/>
      <w:r w:rsidRPr="00A42F30">
        <w:rPr>
          <w:rFonts w:ascii="Arial" w:hAnsi="Arial" w:cs="Arial"/>
          <w:color w:val="F15D22"/>
        </w:rPr>
        <w:t xml:space="preserve"> </w:t>
      </w:r>
      <w:bookmarkEnd w:id="88"/>
    </w:p>
    <w:p w14:paraId="576517A5" w14:textId="77777777" w:rsidR="00F74F3E" w:rsidRPr="00F74F3E" w:rsidRDefault="00F74F3E" w:rsidP="00F74F3E">
      <w:pPr>
        <w:pStyle w:val="Level11"/>
        <w:numPr>
          <w:ilvl w:val="0"/>
          <w:numId w:val="0"/>
        </w:numPr>
        <w:ind w:left="782"/>
        <w:rPr>
          <w:rFonts w:ascii="Arial" w:hAnsi="Arial" w:cs="Arial"/>
        </w:rPr>
      </w:pPr>
      <w:r w:rsidRPr="00F74F3E">
        <w:rPr>
          <w:rFonts w:ascii="Arial" w:hAnsi="Arial" w:cs="Arial"/>
          <w:highlight w:val="lightGray"/>
        </w:rPr>
        <w:t>[Drafting note: the parties may prefer to negotiate a payment arrangement different to the one contemplated by the clauses below.  This clause can be amended or replaced accordingly]</w:t>
      </w:r>
    </w:p>
    <w:p w14:paraId="3CF88559" w14:textId="2E28D56E" w:rsidR="00A42F30" w:rsidRDefault="00A42F30" w:rsidP="00A42F30">
      <w:pPr>
        <w:pStyle w:val="Levela"/>
        <w:rPr>
          <w:rFonts w:ascii="Arial" w:hAnsi="Arial" w:cs="Arial"/>
        </w:rPr>
      </w:pPr>
      <w:bookmarkStart w:id="89" w:name="_bookmark10"/>
      <w:bookmarkStart w:id="90" w:name="_Ref506988253"/>
      <w:bookmarkEnd w:id="89"/>
      <w:r w:rsidRPr="00F4698E">
        <w:rPr>
          <w:rFonts w:ascii="Arial" w:hAnsi="Arial" w:cs="Arial"/>
        </w:rPr>
        <w:t xml:space="preserve">Subject to clause </w:t>
      </w:r>
      <w:r w:rsidR="00AB3789">
        <w:rPr>
          <w:rFonts w:ascii="Arial" w:hAnsi="Arial" w:cs="Arial"/>
        </w:rPr>
        <w:fldChar w:fldCharType="begin"/>
      </w:r>
      <w:r w:rsidR="00AB3789">
        <w:rPr>
          <w:rFonts w:ascii="Arial" w:hAnsi="Arial" w:cs="Arial"/>
        </w:rPr>
        <w:instrText xml:space="preserve"> REF _Ref23921828 \w \h </w:instrText>
      </w:r>
      <w:r w:rsidR="00AB3789">
        <w:rPr>
          <w:rFonts w:ascii="Arial" w:hAnsi="Arial" w:cs="Arial"/>
        </w:rPr>
      </w:r>
      <w:r w:rsidR="00AB3789">
        <w:rPr>
          <w:rFonts w:ascii="Arial" w:hAnsi="Arial" w:cs="Arial"/>
        </w:rPr>
        <w:fldChar w:fldCharType="separate"/>
      </w:r>
      <w:r w:rsidR="00632BDF">
        <w:rPr>
          <w:rFonts w:ascii="Arial" w:hAnsi="Arial" w:cs="Arial"/>
        </w:rPr>
        <w:t>10(b)</w:t>
      </w:r>
      <w:r w:rsidR="00AB3789">
        <w:rPr>
          <w:rFonts w:ascii="Arial" w:hAnsi="Arial" w:cs="Arial"/>
        </w:rPr>
        <w:fldChar w:fldCharType="end"/>
      </w:r>
      <w:r w:rsidRPr="00F4698E">
        <w:rPr>
          <w:rFonts w:ascii="Arial" w:hAnsi="Arial" w:cs="Arial"/>
        </w:rPr>
        <w:t xml:space="preserve">, the </w:t>
      </w:r>
      <w:r w:rsidR="008E0212">
        <w:rPr>
          <w:rFonts w:ascii="Arial" w:hAnsi="Arial" w:cs="Arial"/>
        </w:rPr>
        <w:t>Tenure Holder</w:t>
      </w:r>
      <w:r w:rsidRPr="00F4698E">
        <w:rPr>
          <w:rFonts w:ascii="Arial" w:hAnsi="Arial" w:cs="Arial"/>
        </w:rPr>
        <w:t xml:space="preserve"> will </w:t>
      </w:r>
      <w:bookmarkStart w:id="91" w:name="_bookmark11"/>
      <w:bookmarkEnd w:id="91"/>
      <w:r w:rsidRPr="00F4698E">
        <w:rPr>
          <w:rFonts w:ascii="Arial" w:hAnsi="Arial" w:cs="Arial"/>
        </w:rPr>
        <w:t>reimburse the Bore Owner for the GST inclusive value of the Bore Owner's reasonable and necessary accounting, hydrogeology, legal or valuation costs necessarily and reasonably incurred in the preparation and negotiation of this Agreement.</w:t>
      </w:r>
      <w:bookmarkEnd w:id="90"/>
    </w:p>
    <w:p w14:paraId="7D0FE3D3" w14:textId="14D95111" w:rsidR="00F74F3E" w:rsidRPr="00E37AAB" w:rsidRDefault="00F74F3E" w:rsidP="00F74F3E">
      <w:pPr>
        <w:pStyle w:val="Levela"/>
        <w:rPr>
          <w:rFonts w:ascii="Arial" w:hAnsi="Arial" w:cs="Arial"/>
        </w:rPr>
      </w:pPr>
      <w:bookmarkStart w:id="92" w:name="_Ref23921828"/>
      <w:r w:rsidRPr="00E37AAB">
        <w:rPr>
          <w:rFonts w:ascii="Arial" w:hAnsi="Arial" w:cs="Arial"/>
        </w:rPr>
        <w:t>Despite clause</w:t>
      </w:r>
      <w:r>
        <w:rPr>
          <w:rFonts w:ascii="Arial" w:hAnsi="Arial" w:cs="Arial"/>
        </w:rPr>
        <w:t xml:space="preserve"> </w:t>
      </w:r>
      <w:r>
        <w:rPr>
          <w:rFonts w:ascii="Arial" w:hAnsi="Arial" w:cs="Arial"/>
        </w:rPr>
        <w:fldChar w:fldCharType="begin"/>
      </w:r>
      <w:r>
        <w:rPr>
          <w:rFonts w:ascii="Arial" w:hAnsi="Arial" w:cs="Arial"/>
        </w:rPr>
        <w:instrText xml:space="preserve"> REF _Ref506988253 \w \h </w:instrText>
      </w:r>
      <w:r>
        <w:rPr>
          <w:rFonts w:ascii="Arial" w:hAnsi="Arial" w:cs="Arial"/>
        </w:rPr>
      </w:r>
      <w:r>
        <w:rPr>
          <w:rFonts w:ascii="Arial" w:hAnsi="Arial" w:cs="Arial"/>
        </w:rPr>
        <w:fldChar w:fldCharType="separate"/>
      </w:r>
      <w:r w:rsidR="00632BDF">
        <w:rPr>
          <w:rFonts w:ascii="Arial" w:hAnsi="Arial" w:cs="Arial"/>
        </w:rPr>
        <w:t>10(a)</w:t>
      </w:r>
      <w:r>
        <w:rPr>
          <w:rFonts w:ascii="Arial" w:hAnsi="Arial" w:cs="Arial"/>
        </w:rPr>
        <w:fldChar w:fldCharType="end"/>
      </w:r>
      <w:r w:rsidRPr="00E37AAB">
        <w:rPr>
          <w:rFonts w:ascii="Arial" w:hAnsi="Arial" w:cs="Arial"/>
        </w:rPr>
        <w:t xml:space="preserve">, the </w:t>
      </w:r>
      <w:r w:rsidR="008E0212">
        <w:rPr>
          <w:rFonts w:ascii="Arial" w:hAnsi="Arial" w:cs="Arial"/>
        </w:rPr>
        <w:t>Tenure Holder</w:t>
      </w:r>
      <w:r w:rsidRPr="00E37AAB">
        <w:rPr>
          <w:rFonts w:ascii="Arial" w:hAnsi="Arial" w:cs="Arial"/>
        </w:rPr>
        <w:t xml:space="preserve"> is not required to reimburse the Bore Owner for hydrogeology costs incurred for work performed other than by an Appropriately Qualified Hydrogeologist.</w:t>
      </w:r>
      <w:bookmarkEnd w:id="92"/>
    </w:p>
    <w:p w14:paraId="6CFF5006" w14:textId="73E60761" w:rsidR="00A42F30" w:rsidRDefault="00A42F30" w:rsidP="00A42F30">
      <w:pPr>
        <w:pStyle w:val="Levela"/>
        <w:rPr>
          <w:rFonts w:ascii="Arial" w:hAnsi="Arial" w:cs="Arial"/>
        </w:rPr>
      </w:pPr>
      <w:bookmarkStart w:id="93" w:name="_bookmark12"/>
      <w:bookmarkStart w:id="94" w:name="_Ref506988267"/>
      <w:bookmarkEnd w:id="93"/>
      <w:r w:rsidRPr="00F4698E">
        <w:rPr>
          <w:rFonts w:ascii="Arial" w:hAnsi="Arial" w:cs="Arial"/>
        </w:rPr>
        <w:t xml:space="preserve">When seeking reimbursement pursuant to clause </w:t>
      </w:r>
      <w:hyperlink w:anchor="_bookmark11" w:history="1">
        <w:r w:rsidR="00F74F3E">
          <w:rPr>
            <w:rFonts w:ascii="Arial" w:hAnsi="Arial" w:cs="Arial"/>
          </w:rPr>
          <w:fldChar w:fldCharType="begin"/>
        </w:r>
        <w:r w:rsidR="00F74F3E">
          <w:rPr>
            <w:rFonts w:ascii="Arial" w:hAnsi="Arial" w:cs="Arial"/>
          </w:rPr>
          <w:instrText xml:space="preserve"> REF _Ref506988253 \w \h </w:instrText>
        </w:r>
        <w:r w:rsidR="00F74F3E">
          <w:rPr>
            <w:rFonts w:ascii="Arial" w:hAnsi="Arial" w:cs="Arial"/>
          </w:rPr>
        </w:r>
        <w:r w:rsidR="00F74F3E">
          <w:rPr>
            <w:rFonts w:ascii="Arial" w:hAnsi="Arial" w:cs="Arial"/>
          </w:rPr>
          <w:fldChar w:fldCharType="separate"/>
        </w:r>
        <w:r w:rsidR="00632BDF">
          <w:rPr>
            <w:rFonts w:ascii="Arial" w:hAnsi="Arial" w:cs="Arial"/>
          </w:rPr>
          <w:t>10(a)</w:t>
        </w:r>
        <w:r w:rsidR="00F74F3E">
          <w:rPr>
            <w:rFonts w:ascii="Arial" w:hAnsi="Arial" w:cs="Arial"/>
          </w:rPr>
          <w:fldChar w:fldCharType="end"/>
        </w:r>
        <w:r w:rsidR="005114DC" w:rsidRPr="00F4698E">
          <w:rPr>
            <w:rFonts w:ascii="Arial" w:hAnsi="Arial" w:cs="Arial"/>
          </w:rPr>
          <w:t>,</w:t>
        </w:r>
      </w:hyperlink>
      <w:r w:rsidRPr="00F4698E">
        <w:rPr>
          <w:rFonts w:ascii="Arial" w:hAnsi="Arial" w:cs="Arial"/>
        </w:rPr>
        <w:t xml:space="preserve"> the Bore Owner must provide a written request to the </w:t>
      </w:r>
      <w:r w:rsidR="008E0212">
        <w:rPr>
          <w:rFonts w:ascii="Arial" w:hAnsi="Arial" w:cs="Arial"/>
        </w:rPr>
        <w:t>Tenure Holder</w:t>
      </w:r>
      <w:r w:rsidRPr="00F4698E">
        <w:rPr>
          <w:rFonts w:ascii="Arial" w:hAnsi="Arial" w:cs="Arial"/>
        </w:rPr>
        <w:t xml:space="preserve"> which includes copies of all invoices in respect of which the Bore Owner is claiming reimbursement.</w:t>
      </w:r>
      <w:bookmarkEnd w:id="94"/>
    </w:p>
    <w:p w14:paraId="3D28F4F2" w14:textId="18859D8C" w:rsidR="00A42F30" w:rsidRDefault="00A42F30" w:rsidP="00A42F30">
      <w:pPr>
        <w:pStyle w:val="Levela"/>
        <w:rPr>
          <w:rFonts w:ascii="Arial" w:hAnsi="Arial" w:cs="Arial"/>
        </w:rPr>
      </w:pPr>
      <w:r w:rsidRPr="00F4698E">
        <w:rPr>
          <w:rFonts w:ascii="Arial" w:hAnsi="Arial" w:cs="Arial"/>
        </w:rPr>
        <w:t xml:space="preserve">Within 10 Business Days of receiving the information required under clause </w:t>
      </w:r>
      <w:hyperlink w:anchor="_bookmark12" w:history="1">
        <w:r w:rsidR="00F74F3E" w:rsidRPr="00F74F3E">
          <w:rPr>
            <w:rFonts w:ascii="Arial" w:hAnsi="Arial" w:cs="Arial"/>
          </w:rPr>
          <w:fldChar w:fldCharType="begin"/>
        </w:r>
        <w:r w:rsidR="00F74F3E" w:rsidRPr="00F74F3E">
          <w:rPr>
            <w:rFonts w:ascii="Arial" w:hAnsi="Arial" w:cs="Arial"/>
          </w:rPr>
          <w:instrText xml:space="preserve"> REF _Ref506988267 \w \h </w:instrText>
        </w:r>
        <w:r w:rsidR="00F74F3E">
          <w:rPr>
            <w:rFonts w:ascii="Arial" w:hAnsi="Arial" w:cs="Arial"/>
          </w:rPr>
          <w:instrText xml:space="preserve"> \* MERGEFORMAT </w:instrText>
        </w:r>
        <w:r w:rsidR="00F74F3E" w:rsidRPr="00F74F3E">
          <w:rPr>
            <w:rFonts w:ascii="Arial" w:hAnsi="Arial" w:cs="Arial"/>
          </w:rPr>
        </w:r>
        <w:r w:rsidR="00F74F3E" w:rsidRPr="00F74F3E">
          <w:rPr>
            <w:rFonts w:ascii="Arial" w:hAnsi="Arial" w:cs="Arial"/>
          </w:rPr>
          <w:fldChar w:fldCharType="separate"/>
        </w:r>
        <w:r w:rsidR="00632BDF">
          <w:rPr>
            <w:rFonts w:ascii="Arial" w:hAnsi="Arial" w:cs="Arial"/>
          </w:rPr>
          <w:t>10(c)</w:t>
        </w:r>
        <w:r w:rsidR="00F74F3E" w:rsidRPr="00F74F3E">
          <w:rPr>
            <w:rFonts w:ascii="Arial" w:hAnsi="Arial" w:cs="Arial"/>
          </w:rPr>
          <w:fldChar w:fldCharType="end"/>
        </w:r>
        <w:r w:rsidR="005114DC" w:rsidRPr="00F4698E">
          <w:rPr>
            <w:rFonts w:ascii="Arial" w:hAnsi="Arial" w:cs="Arial"/>
          </w:rPr>
          <w:t>,</w:t>
        </w:r>
      </w:hyperlink>
      <w:r w:rsidRPr="00F4698E">
        <w:rPr>
          <w:rFonts w:ascii="Arial" w:hAnsi="Arial" w:cs="Arial"/>
        </w:rPr>
        <w:t xml:space="preserve"> the </w:t>
      </w:r>
      <w:r w:rsidR="008E0212">
        <w:rPr>
          <w:rFonts w:ascii="Arial" w:hAnsi="Arial" w:cs="Arial"/>
        </w:rPr>
        <w:t>Tenure Holder</w:t>
      </w:r>
      <w:r w:rsidRPr="00F4698E">
        <w:rPr>
          <w:rFonts w:ascii="Arial" w:hAnsi="Arial" w:cs="Arial"/>
        </w:rPr>
        <w:t xml:space="preserve"> will submit to the Bore Owner a </w:t>
      </w:r>
      <w:r w:rsidR="00F74F3E">
        <w:rPr>
          <w:rFonts w:ascii="Arial" w:hAnsi="Arial" w:cs="Arial"/>
        </w:rPr>
        <w:t>recipient created invoice</w:t>
      </w:r>
      <w:r w:rsidRPr="00F4698E">
        <w:rPr>
          <w:rFonts w:ascii="Arial" w:hAnsi="Arial" w:cs="Arial"/>
        </w:rPr>
        <w:t xml:space="preserve"> for payment of the costs under clause </w:t>
      </w:r>
      <w:r w:rsidR="00F74F3E">
        <w:rPr>
          <w:rFonts w:ascii="Arial" w:hAnsi="Arial" w:cs="Arial"/>
        </w:rPr>
        <w:fldChar w:fldCharType="begin"/>
      </w:r>
      <w:r w:rsidR="00F74F3E">
        <w:rPr>
          <w:rFonts w:ascii="Arial" w:hAnsi="Arial" w:cs="Arial"/>
        </w:rPr>
        <w:instrText xml:space="preserve"> REF _Ref506988253 \w \h </w:instrText>
      </w:r>
      <w:r w:rsidR="00F74F3E">
        <w:rPr>
          <w:rFonts w:ascii="Arial" w:hAnsi="Arial" w:cs="Arial"/>
        </w:rPr>
      </w:r>
      <w:r w:rsidR="00F74F3E">
        <w:rPr>
          <w:rFonts w:ascii="Arial" w:hAnsi="Arial" w:cs="Arial"/>
        </w:rPr>
        <w:fldChar w:fldCharType="separate"/>
      </w:r>
      <w:r w:rsidR="00632BDF">
        <w:rPr>
          <w:rFonts w:ascii="Arial" w:hAnsi="Arial" w:cs="Arial"/>
        </w:rPr>
        <w:t>10(a)</w:t>
      </w:r>
      <w:r w:rsidR="00F74F3E">
        <w:rPr>
          <w:rFonts w:ascii="Arial" w:hAnsi="Arial" w:cs="Arial"/>
        </w:rPr>
        <w:fldChar w:fldCharType="end"/>
      </w:r>
      <w:r w:rsidRPr="00F4698E">
        <w:rPr>
          <w:rFonts w:ascii="Arial" w:hAnsi="Arial" w:cs="Arial"/>
        </w:rPr>
        <w:t xml:space="preserve">.  The </w:t>
      </w:r>
      <w:r w:rsidR="008E0212">
        <w:rPr>
          <w:rFonts w:ascii="Arial" w:hAnsi="Arial" w:cs="Arial"/>
        </w:rPr>
        <w:t>Tenure Holder</w:t>
      </w:r>
      <w:r w:rsidRPr="00F4698E">
        <w:rPr>
          <w:rFonts w:ascii="Arial" w:hAnsi="Arial" w:cs="Arial"/>
        </w:rPr>
        <w:t xml:space="preserve"> shall pay the amount due to the Bore Owner within 30 Business Days of when the </w:t>
      </w:r>
      <w:r w:rsidR="00F74F3E">
        <w:rPr>
          <w:rFonts w:ascii="Arial" w:hAnsi="Arial" w:cs="Arial"/>
        </w:rPr>
        <w:t>recipient created invoice</w:t>
      </w:r>
      <w:r w:rsidRPr="00F4698E">
        <w:rPr>
          <w:rFonts w:ascii="Arial" w:hAnsi="Arial" w:cs="Arial"/>
        </w:rPr>
        <w:t xml:space="preserve"> is issued, by way of electronic funds transfer or as otherwise agreed with the Bore Owner.</w:t>
      </w:r>
    </w:p>
    <w:p w14:paraId="6749B131" w14:textId="77777777" w:rsidR="00A42F30" w:rsidRPr="00A42F30" w:rsidRDefault="00A42F30" w:rsidP="00A42F30">
      <w:pPr>
        <w:pStyle w:val="Level1"/>
        <w:spacing w:before="0" w:after="220"/>
        <w:rPr>
          <w:rFonts w:ascii="Arial" w:hAnsi="Arial" w:cs="Arial"/>
          <w:color w:val="F15D22"/>
        </w:rPr>
      </w:pPr>
      <w:bookmarkStart w:id="95" w:name="_Toc525716368"/>
      <w:bookmarkStart w:id="96" w:name="_Toc32573488"/>
      <w:r w:rsidRPr="00A42F30">
        <w:rPr>
          <w:rFonts w:ascii="Arial" w:hAnsi="Arial" w:cs="Arial"/>
          <w:color w:val="F15D22"/>
        </w:rPr>
        <w:t>Warranties</w:t>
      </w:r>
      <w:bookmarkEnd w:id="95"/>
      <w:bookmarkEnd w:id="96"/>
    </w:p>
    <w:p w14:paraId="3D695520" w14:textId="77777777" w:rsidR="00F74F3E" w:rsidRDefault="00F74F3E" w:rsidP="00F74F3E">
      <w:pPr>
        <w:pStyle w:val="Levela"/>
        <w:rPr>
          <w:rFonts w:ascii="Arial" w:hAnsi="Arial" w:cs="Arial"/>
        </w:rPr>
      </w:pPr>
      <w:r w:rsidRPr="00E37AAB">
        <w:rPr>
          <w:rFonts w:ascii="Arial" w:hAnsi="Arial" w:cs="Arial"/>
        </w:rPr>
        <w:t>The Bore Owner represents and warrants that</w:t>
      </w:r>
      <w:r>
        <w:rPr>
          <w:rFonts w:ascii="Arial" w:hAnsi="Arial" w:cs="Arial"/>
        </w:rPr>
        <w:t>:</w:t>
      </w:r>
      <w:r w:rsidRPr="00E37AAB">
        <w:rPr>
          <w:rFonts w:ascii="Arial" w:hAnsi="Arial" w:cs="Arial"/>
        </w:rPr>
        <w:t xml:space="preserve"> </w:t>
      </w:r>
    </w:p>
    <w:p w14:paraId="0CF373A9" w14:textId="77777777" w:rsidR="00F74F3E" w:rsidRPr="008E2957" w:rsidRDefault="00F74F3E" w:rsidP="00F74F3E">
      <w:pPr>
        <w:pStyle w:val="Leveli"/>
        <w:rPr>
          <w:rFonts w:ascii="Arial" w:hAnsi="Arial" w:cs="Arial"/>
        </w:rPr>
      </w:pPr>
      <w:r w:rsidRPr="008E2957">
        <w:rPr>
          <w:rFonts w:ascii="Arial" w:hAnsi="Arial" w:cs="Arial"/>
        </w:rPr>
        <w:t>it has the capacity to enter into this Agreement; and</w:t>
      </w:r>
    </w:p>
    <w:p w14:paraId="72A8D55C" w14:textId="0CA4AEBC" w:rsidR="00F74F3E" w:rsidRPr="008E2957" w:rsidRDefault="00F74F3E" w:rsidP="00F74F3E">
      <w:pPr>
        <w:pStyle w:val="Leveli"/>
        <w:rPr>
          <w:rFonts w:ascii="Arial" w:hAnsi="Arial" w:cs="Arial"/>
        </w:rPr>
      </w:pPr>
      <w:r w:rsidRPr="008E2957">
        <w:rPr>
          <w:rFonts w:ascii="Arial" w:hAnsi="Arial" w:cs="Arial"/>
        </w:rPr>
        <w:t xml:space="preserve">it is the </w:t>
      </w:r>
      <w:r w:rsidR="00E96A1B">
        <w:rPr>
          <w:rFonts w:ascii="Arial" w:hAnsi="Arial" w:cs="Arial"/>
        </w:rPr>
        <w:t xml:space="preserve">sole </w:t>
      </w:r>
      <w:r w:rsidRPr="008E2957">
        <w:rPr>
          <w:rFonts w:ascii="Arial" w:hAnsi="Arial" w:cs="Arial"/>
        </w:rPr>
        <w:t>owner</w:t>
      </w:r>
      <w:r w:rsidR="00183711">
        <w:rPr>
          <w:rFonts w:ascii="Arial" w:hAnsi="Arial" w:cs="Arial"/>
        </w:rPr>
        <w:t xml:space="preserve"> and/or occupier</w:t>
      </w:r>
      <w:r w:rsidRPr="008E2957">
        <w:rPr>
          <w:rFonts w:ascii="Arial" w:hAnsi="Arial" w:cs="Arial"/>
        </w:rPr>
        <w:t xml:space="preserve"> of the Land and the Bore(s) and has the right to grant access to the Land and the Bore(s) in accordance with this Agreement.</w:t>
      </w:r>
    </w:p>
    <w:p w14:paraId="03FEC094" w14:textId="736C42CB" w:rsidR="00A42F30" w:rsidRPr="00F4698E" w:rsidRDefault="00A42F30" w:rsidP="00A42F30">
      <w:pPr>
        <w:pStyle w:val="Levela"/>
        <w:rPr>
          <w:rFonts w:ascii="Arial" w:hAnsi="Arial" w:cs="Arial"/>
        </w:rPr>
      </w:pPr>
      <w:r w:rsidRPr="00F4698E">
        <w:rPr>
          <w:rFonts w:ascii="Arial" w:hAnsi="Arial" w:cs="Arial"/>
        </w:rPr>
        <w:t xml:space="preserve">The </w:t>
      </w:r>
      <w:r w:rsidR="008E0212">
        <w:rPr>
          <w:rFonts w:ascii="Arial" w:hAnsi="Arial" w:cs="Arial"/>
        </w:rPr>
        <w:t>Tenure Holder</w:t>
      </w:r>
      <w:r w:rsidRPr="00F4698E">
        <w:rPr>
          <w:rFonts w:ascii="Arial" w:hAnsi="Arial" w:cs="Arial"/>
        </w:rPr>
        <w:t xml:space="preserve"> represents and warrants that it has the capacity to enter into this</w:t>
      </w:r>
      <w:r w:rsidRPr="00F4698E">
        <w:rPr>
          <w:rFonts w:ascii="Arial" w:hAnsi="Arial" w:cs="Arial"/>
          <w:spacing w:val="-19"/>
        </w:rPr>
        <w:t xml:space="preserve"> </w:t>
      </w:r>
      <w:r w:rsidRPr="00F4698E">
        <w:rPr>
          <w:rFonts w:ascii="Arial" w:hAnsi="Arial" w:cs="Arial"/>
        </w:rPr>
        <w:t>Agreement.</w:t>
      </w:r>
    </w:p>
    <w:p w14:paraId="5F2E8F8F" w14:textId="77777777" w:rsidR="00A42F30" w:rsidRPr="00A42F30" w:rsidRDefault="00A42F30" w:rsidP="00A42F30">
      <w:pPr>
        <w:pStyle w:val="Level1"/>
        <w:spacing w:before="0" w:after="220"/>
        <w:rPr>
          <w:rFonts w:ascii="Arial" w:hAnsi="Arial" w:cs="Arial"/>
          <w:color w:val="F15D22"/>
        </w:rPr>
      </w:pPr>
      <w:bookmarkStart w:id="97" w:name="_Ref523836922"/>
      <w:bookmarkStart w:id="98" w:name="_Toc525716369"/>
      <w:bookmarkStart w:id="99" w:name="_Toc32573489"/>
      <w:r w:rsidRPr="00A42F30">
        <w:rPr>
          <w:rFonts w:ascii="Arial" w:hAnsi="Arial" w:cs="Arial"/>
          <w:color w:val="F15D22"/>
        </w:rPr>
        <w:t>varying this agreement</w:t>
      </w:r>
      <w:bookmarkEnd w:id="97"/>
      <w:bookmarkEnd w:id="98"/>
      <w:bookmarkEnd w:id="99"/>
    </w:p>
    <w:p w14:paraId="58D44E5B" w14:textId="77777777" w:rsidR="00A42F30" w:rsidRPr="00F4698E" w:rsidRDefault="00A42F30" w:rsidP="00A42F30">
      <w:pPr>
        <w:pStyle w:val="Levela"/>
        <w:numPr>
          <w:ilvl w:val="0"/>
          <w:numId w:val="0"/>
        </w:numPr>
        <w:ind w:left="1406" w:hanging="624"/>
        <w:rPr>
          <w:rFonts w:ascii="Arial" w:hAnsi="Arial" w:cs="Arial"/>
        </w:rPr>
      </w:pPr>
      <w:r w:rsidRPr="00F4698E">
        <w:rPr>
          <w:rFonts w:ascii="Arial" w:hAnsi="Arial" w:cs="Arial"/>
        </w:rPr>
        <w:t>This Agreement can be varied in writing signed by both Parties.</w:t>
      </w:r>
    </w:p>
    <w:p w14:paraId="2FAC3E66" w14:textId="77777777" w:rsidR="00A42F30" w:rsidRPr="00A42F30" w:rsidRDefault="00A42F30" w:rsidP="00A42F30">
      <w:pPr>
        <w:pStyle w:val="Level1"/>
        <w:spacing w:before="0" w:after="220"/>
        <w:rPr>
          <w:rFonts w:ascii="Arial" w:hAnsi="Arial" w:cs="Arial"/>
          <w:color w:val="F15D22"/>
        </w:rPr>
      </w:pPr>
      <w:bookmarkStart w:id="100" w:name="_Toc525716373"/>
      <w:bookmarkStart w:id="101" w:name="_Toc32573490"/>
      <w:r w:rsidRPr="00A42F30">
        <w:rPr>
          <w:rFonts w:ascii="Arial" w:hAnsi="Arial" w:cs="Arial"/>
          <w:color w:val="F15D22"/>
        </w:rPr>
        <w:t>General</w:t>
      </w:r>
      <w:bookmarkEnd w:id="100"/>
      <w:bookmarkEnd w:id="101"/>
    </w:p>
    <w:p w14:paraId="7DE2ABBD" w14:textId="367842B1" w:rsidR="00A42F30" w:rsidRPr="00F4698E" w:rsidRDefault="00A42F30" w:rsidP="00A42F30">
      <w:pPr>
        <w:pStyle w:val="Levela"/>
        <w:rPr>
          <w:rFonts w:ascii="Arial" w:hAnsi="Arial" w:cs="Arial"/>
        </w:rPr>
      </w:pPr>
      <w:r w:rsidRPr="00F4698E">
        <w:rPr>
          <w:rFonts w:ascii="Arial" w:hAnsi="Arial" w:cs="Arial"/>
        </w:rPr>
        <w:t xml:space="preserve">The Bore Owner may assign or novate any or all of its remedies, rights, duties, obligations or liabilities under the Agreement to any person to whom the Bore Owner assigns the Land and who becomes the owner of the Bore(s) under the Act, subject to the proposed assignee entering into a deed of assignment with the </w:t>
      </w:r>
      <w:r w:rsidR="008E0212">
        <w:rPr>
          <w:rFonts w:ascii="Arial" w:hAnsi="Arial" w:cs="Arial"/>
        </w:rPr>
        <w:t>Tenure Holder</w:t>
      </w:r>
      <w:r w:rsidRPr="00F4698E">
        <w:rPr>
          <w:rFonts w:ascii="Arial" w:hAnsi="Arial" w:cs="Arial"/>
        </w:rPr>
        <w:t xml:space="preserve"> on terms and conditions acceptable to the </w:t>
      </w:r>
      <w:r w:rsidR="008E0212">
        <w:rPr>
          <w:rFonts w:ascii="Arial" w:hAnsi="Arial" w:cs="Arial"/>
        </w:rPr>
        <w:t>Tenure Holder</w:t>
      </w:r>
      <w:r w:rsidRPr="00F4698E">
        <w:rPr>
          <w:rFonts w:ascii="Arial" w:hAnsi="Arial" w:cs="Arial"/>
        </w:rPr>
        <w:t xml:space="preserve"> acting</w:t>
      </w:r>
      <w:r w:rsidRPr="00F4698E">
        <w:rPr>
          <w:rFonts w:ascii="Arial" w:hAnsi="Arial" w:cs="Arial"/>
          <w:spacing w:val="-5"/>
        </w:rPr>
        <w:t xml:space="preserve"> </w:t>
      </w:r>
      <w:r w:rsidRPr="00F4698E">
        <w:rPr>
          <w:rFonts w:ascii="Arial" w:hAnsi="Arial" w:cs="Arial"/>
        </w:rPr>
        <w:t>reasonably.</w:t>
      </w:r>
    </w:p>
    <w:p w14:paraId="7BE365F2" w14:textId="1BC308E2" w:rsidR="00A42F30" w:rsidRPr="00F4698E" w:rsidRDefault="00A42F30" w:rsidP="00A42F30">
      <w:pPr>
        <w:pStyle w:val="Levela"/>
        <w:rPr>
          <w:rFonts w:ascii="Arial" w:hAnsi="Arial" w:cs="Arial"/>
        </w:rPr>
      </w:pPr>
      <w:r w:rsidRPr="00F4698E">
        <w:rPr>
          <w:rFonts w:ascii="Arial" w:hAnsi="Arial" w:cs="Arial"/>
        </w:rPr>
        <w:t xml:space="preserve">The </w:t>
      </w:r>
      <w:r w:rsidR="008E0212">
        <w:rPr>
          <w:rFonts w:ascii="Arial" w:hAnsi="Arial" w:cs="Arial"/>
        </w:rPr>
        <w:t>Tenure Holder</w:t>
      </w:r>
      <w:r w:rsidRPr="00F4698E">
        <w:rPr>
          <w:rFonts w:ascii="Arial" w:hAnsi="Arial" w:cs="Arial"/>
        </w:rPr>
        <w:t xml:space="preserve"> may assign or novate any or all of its remedies, rights, duties, obligations or liabilities under the Agreement to any person who becomes the responsible tenure holder for the Bore(s) under the Act, subject to the proposed responsible tenure holder entering into a deed of assignment with the Bore Owner on terms and conditions acceptable to the Bore Owner acting</w:t>
      </w:r>
      <w:r w:rsidRPr="00F4698E">
        <w:rPr>
          <w:rFonts w:ascii="Arial" w:hAnsi="Arial" w:cs="Arial"/>
          <w:spacing w:val="-5"/>
        </w:rPr>
        <w:t xml:space="preserve"> </w:t>
      </w:r>
      <w:r w:rsidRPr="00F4698E">
        <w:rPr>
          <w:rFonts w:ascii="Arial" w:hAnsi="Arial" w:cs="Arial"/>
        </w:rPr>
        <w:t>reasonably.</w:t>
      </w:r>
    </w:p>
    <w:p w14:paraId="5DCAF185" w14:textId="77777777" w:rsidR="00A42F30" w:rsidRPr="00F4698E" w:rsidRDefault="00A42F30" w:rsidP="00A42F30">
      <w:pPr>
        <w:pStyle w:val="Levela"/>
        <w:rPr>
          <w:rFonts w:ascii="Arial" w:hAnsi="Arial" w:cs="Arial"/>
        </w:rPr>
      </w:pPr>
      <w:r w:rsidRPr="00F4698E">
        <w:rPr>
          <w:rFonts w:ascii="Arial" w:hAnsi="Arial" w:cs="Arial"/>
        </w:rPr>
        <w:t>The Agreement is governed by the laws of the State of Queensland and each Party submits to the non-exclusive jurisdiction of the courts of the State of</w:t>
      </w:r>
      <w:r w:rsidRPr="00F4698E">
        <w:rPr>
          <w:rFonts w:ascii="Arial" w:hAnsi="Arial" w:cs="Arial"/>
          <w:spacing w:val="-8"/>
        </w:rPr>
        <w:t xml:space="preserve"> </w:t>
      </w:r>
      <w:r w:rsidRPr="00F4698E">
        <w:rPr>
          <w:rFonts w:ascii="Arial" w:hAnsi="Arial" w:cs="Arial"/>
        </w:rPr>
        <w:t>Queensland.</w:t>
      </w:r>
    </w:p>
    <w:p w14:paraId="4DA057DA" w14:textId="77777777" w:rsidR="00A42F30" w:rsidRPr="00F4698E" w:rsidRDefault="00A42F30" w:rsidP="00A42F30">
      <w:pPr>
        <w:pStyle w:val="Levela"/>
        <w:rPr>
          <w:rFonts w:ascii="Arial" w:hAnsi="Arial" w:cs="Arial"/>
        </w:rPr>
      </w:pPr>
      <w:r w:rsidRPr="00F4698E">
        <w:rPr>
          <w:rFonts w:ascii="Arial" w:hAnsi="Arial" w:cs="Arial"/>
        </w:rPr>
        <w:lastRenderedPageBreak/>
        <w:t>Neither Party is taken to have waived any right under the Agreement unless the waiver is given in writing and expressed to be a</w:t>
      </w:r>
      <w:r w:rsidRPr="00F4698E">
        <w:rPr>
          <w:rFonts w:ascii="Arial" w:hAnsi="Arial" w:cs="Arial"/>
          <w:spacing w:val="-15"/>
        </w:rPr>
        <w:t xml:space="preserve"> </w:t>
      </w:r>
      <w:r w:rsidRPr="00F4698E">
        <w:rPr>
          <w:rFonts w:ascii="Arial" w:hAnsi="Arial" w:cs="Arial"/>
        </w:rPr>
        <w:t>waiver.</w:t>
      </w:r>
    </w:p>
    <w:p w14:paraId="1B572C8D" w14:textId="77777777" w:rsidR="00A42F30" w:rsidRPr="00F4698E" w:rsidRDefault="00A42F30" w:rsidP="00A42F30">
      <w:pPr>
        <w:pStyle w:val="Levela"/>
        <w:rPr>
          <w:rFonts w:ascii="Arial" w:hAnsi="Arial" w:cs="Arial"/>
        </w:rPr>
      </w:pPr>
      <w:r w:rsidRPr="00F4698E">
        <w:rPr>
          <w:rFonts w:ascii="Arial" w:hAnsi="Arial" w:cs="Arial"/>
        </w:rPr>
        <w:t xml:space="preserve">Any notice given under the Agreement must be given in writing to the address specified in the Reference Schedule for the relevant Party. Documents must be served in the manner provided for in the </w:t>
      </w:r>
      <w:r w:rsidRPr="00F4698E">
        <w:rPr>
          <w:rFonts w:ascii="Arial" w:hAnsi="Arial" w:cs="Arial"/>
          <w:i/>
          <w:iCs/>
        </w:rPr>
        <w:t xml:space="preserve">Acts Interpretation Act 1954 </w:t>
      </w:r>
      <w:r w:rsidRPr="00F4698E">
        <w:rPr>
          <w:rFonts w:ascii="Arial" w:hAnsi="Arial" w:cs="Arial"/>
        </w:rPr>
        <w:t>(Qld) (</w:t>
      </w:r>
      <w:r w:rsidRPr="00F4698E">
        <w:rPr>
          <w:rFonts w:ascii="Arial" w:hAnsi="Arial" w:cs="Arial"/>
          <w:b/>
          <w:bCs/>
        </w:rPr>
        <w:t>AIA</w:t>
      </w:r>
      <w:r w:rsidRPr="00F4698E">
        <w:rPr>
          <w:rFonts w:ascii="Arial" w:hAnsi="Arial" w:cs="Arial"/>
        </w:rPr>
        <w:t>) and service will take effect as provided for in the</w:t>
      </w:r>
      <w:r w:rsidRPr="00F4698E">
        <w:rPr>
          <w:rFonts w:ascii="Arial" w:hAnsi="Arial" w:cs="Arial"/>
          <w:spacing w:val="-7"/>
        </w:rPr>
        <w:t xml:space="preserve"> </w:t>
      </w:r>
      <w:r w:rsidRPr="00F4698E">
        <w:rPr>
          <w:rFonts w:ascii="Arial" w:hAnsi="Arial" w:cs="Arial"/>
        </w:rPr>
        <w:t>AIA.</w:t>
      </w:r>
    </w:p>
    <w:p w14:paraId="7A54D557" w14:textId="2629CE1A" w:rsidR="00A42F30" w:rsidRPr="00F4698E" w:rsidRDefault="00A42F30" w:rsidP="00A42F30">
      <w:pPr>
        <w:pStyle w:val="Levela"/>
        <w:rPr>
          <w:rFonts w:ascii="Arial" w:hAnsi="Arial" w:cs="Arial"/>
        </w:rPr>
      </w:pPr>
      <w:r w:rsidRPr="00F4698E">
        <w:rPr>
          <w:rFonts w:ascii="Arial" w:hAnsi="Arial" w:cs="Arial"/>
        </w:rPr>
        <w:t xml:space="preserve">The Agreement constitutes the entire agreement between the </w:t>
      </w:r>
      <w:r w:rsidR="008E0212">
        <w:rPr>
          <w:rFonts w:ascii="Arial" w:hAnsi="Arial" w:cs="Arial"/>
        </w:rPr>
        <w:t>Tenure Holder</w:t>
      </w:r>
      <w:r w:rsidRPr="00F4698E">
        <w:rPr>
          <w:rFonts w:ascii="Arial" w:hAnsi="Arial" w:cs="Arial"/>
        </w:rPr>
        <w:t xml:space="preserve"> and the Bore Owner in relation to its subject matter and supersedes any other agreement, document or pre-contractual statement relating to the</w:t>
      </w:r>
      <w:r w:rsidRPr="00F4698E">
        <w:rPr>
          <w:rFonts w:ascii="Arial" w:hAnsi="Arial" w:cs="Arial"/>
          <w:spacing w:val="-15"/>
        </w:rPr>
        <w:t xml:space="preserve"> </w:t>
      </w:r>
      <w:r w:rsidRPr="00F4698E">
        <w:rPr>
          <w:rFonts w:ascii="Arial" w:hAnsi="Arial" w:cs="Arial"/>
        </w:rPr>
        <w:t>same.</w:t>
      </w:r>
    </w:p>
    <w:p w14:paraId="23896CAF" w14:textId="77777777" w:rsidR="00A42F30" w:rsidRPr="00F4698E" w:rsidRDefault="00A42F30" w:rsidP="00A42F30">
      <w:pPr>
        <w:pStyle w:val="Levela"/>
        <w:rPr>
          <w:rFonts w:ascii="Arial" w:hAnsi="Arial" w:cs="Arial"/>
        </w:rPr>
      </w:pPr>
      <w:r w:rsidRPr="00F4698E">
        <w:rPr>
          <w:rFonts w:ascii="Arial" w:hAnsi="Arial" w:cs="Arial"/>
        </w:rPr>
        <w:t>The Agreement will bind and take effect to the benefit of the successors and permitted assigns of the</w:t>
      </w:r>
      <w:r w:rsidRPr="00F4698E">
        <w:rPr>
          <w:rFonts w:ascii="Arial" w:hAnsi="Arial" w:cs="Arial"/>
          <w:spacing w:val="-5"/>
        </w:rPr>
        <w:t xml:space="preserve"> </w:t>
      </w:r>
      <w:r w:rsidRPr="00F4698E">
        <w:rPr>
          <w:rFonts w:ascii="Arial" w:hAnsi="Arial" w:cs="Arial"/>
        </w:rPr>
        <w:t>Parties.</w:t>
      </w:r>
    </w:p>
    <w:p w14:paraId="6A1B35A3" w14:textId="77777777" w:rsidR="00A42F30" w:rsidRPr="00F4698E" w:rsidRDefault="00A42F30" w:rsidP="00A42F30">
      <w:pPr>
        <w:pStyle w:val="Levela"/>
        <w:rPr>
          <w:rFonts w:ascii="Arial" w:hAnsi="Arial" w:cs="Arial"/>
        </w:rPr>
      </w:pPr>
      <w:r w:rsidRPr="00F4698E">
        <w:rPr>
          <w:rFonts w:ascii="Arial" w:hAnsi="Arial" w:cs="Arial"/>
        </w:rPr>
        <w:t>The Agreement may be signed in any number of counterparts, all of which will constitute a single agreement and each counterpart will represent a fully signed original as if signed by both</w:t>
      </w:r>
      <w:r w:rsidRPr="00F4698E">
        <w:rPr>
          <w:rFonts w:ascii="Arial" w:hAnsi="Arial" w:cs="Arial"/>
          <w:spacing w:val="-15"/>
        </w:rPr>
        <w:t xml:space="preserve"> </w:t>
      </w:r>
      <w:r w:rsidRPr="00F4698E">
        <w:rPr>
          <w:rFonts w:ascii="Arial" w:hAnsi="Arial" w:cs="Arial"/>
        </w:rPr>
        <w:t>Parties.</w:t>
      </w:r>
    </w:p>
    <w:p w14:paraId="30E593AB" w14:textId="77777777" w:rsidR="00A42F30" w:rsidRPr="00F4698E" w:rsidRDefault="00A42F30" w:rsidP="00A42F30">
      <w:pPr>
        <w:pStyle w:val="Levela"/>
        <w:rPr>
          <w:rFonts w:ascii="Arial" w:hAnsi="Arial" w:cs="Arial"/>
        </w:rPr>
      </w:pPr>
      <w:r w:rsidRPr="00F4698E">
        <w:rPr>
          <w:rFonts w:ascii="Arial" w:hAnsi="Arial" w:cs="Arial"/>
        </w:rPr>
        <w:t>The invalidity or unenforceability of any provision will not affect the other provisions of the Agreement which will remain in full force and effect.</w:t>
      </w:r>
    </w:p>
    <w:p w14:paraId="725EDEB6" w14:textId="77777777" w:rsidR="00A42F30" w:rsidRPr="00F4698E" w:rsidRDefault="00A42F30" w:rsidP="00A42F30">
      <w:pPr>
        <w:pStyle w:val="Levela"/>
        <w:rPr>
          <w:rFonts w:ascii="Arial" w:hAnsi="Arial" w:cs="Arial"/>
        </w:rPr>
      </w:pPr>
      <w:r w:rsidRPr="00F4698E">
        <w:rPr>
          <w:rFonts w:ascii="Arial" w:hAnsi="Arial" w:cs="Arial"/>
        </w:rPr>
        <w:t>Each Party must do all things reasonably necessary to give full effect to this</w:t>
      </w:r>
      <w:r w:rsidRPr="00F4698E">
        <w:rPr>
          <w:rFonts w:ascii="Arial" w:hAnsi="Arial" w:cs="Arial"/>
          <w:spacing w:val="-19"/>
        </w:rPr>
        <w:t xml:space="preserve"> </w:t>
      </w:r>
      <w:r w:rsidRPr="00F4698E">
        <w:rPr>
          <w:rFonts w:ascii="Arial" w:hAnsi="Arial" w:cs="Arial"/>
        </w:rPr>
        <w:t>Agreement.</w:t>
      </w:r>
    </w:p>
    <w:p w14:paraId="3C92D2EB" w14:textId="4F3F4C0F" w:rsidR="00A42F30" w:rsidRDefault="00A42F30" w:rsidP="009D21FB">
      <w:pPr>
        <w:pStyle w:val="Levela"/>
        <w:rPr>
          <w:rFonts w:ascii="Arial" w:hAnsi="Arial" w:cs="Arial"/>
        </w:rPr>
      </w:pPr>
      <w:r w:rsidRPr="00F4698E">
        <w:rPr>
          <w:rFonts w:ascii="Arial" w:hAnsi="Arial" w:cs="Arial"/>
        </w:rPr>
        <w:t xml:space="preserve">The termination of this Agreement does not affect any rights and obligations under clauses </w:t>
      </w:r>
      <w:r w:rsidR="00EC5224">
        <w:rPr>
          <w:rFonts w:ascii="Arial" w:hAnsi="Arial" w:cs="Arial"/>
        </w:rPr>
        <w:fldChar w:fldCharType="begin"/>
      </w:r>
      <w:r w:rsidR="00EC5224">
        <w:rPr>
          <w:rFonts w:ascii="Arial" w:hAnsi="Arial" w:cs="Arial"/>
        </w:rPr>
        <w:instrText xml:space="preserve"> REF _Ref506988373 \w \h </w:instrText>
      </w:r>
      <w:r w:rsidR="00EC5224">
        <w:rPr>
          <w:rFonts w:ascii="Arial" w:hAnsi="Arial" w:cs="Arial"/>
        </w:rPr>
      </w:r>
      <w:r w:rsidR="00EC5224">
        <w:rPr>
          <w:rFonts w:ascii="Arial" w:hAnsi="Arial" w:cs="Arial"/>
        </w:rPr>
        <w:fldChar w:fldCharType="separate"/>
      </w:r>
      <w:r w:rsidR="00632BDF">
        <w:rPr>
          <w:rFonts w:ascii="Arial" w:hAnsi="Arial" w:cs="Arial"/>
        </w:rPr>
        <w:t>7</w:t>
      </w:r>
      <w:r w:rsidR="00EC5224">
        <w:rPr>
          <w:rFonts w:ascii="Arial" w:hAnsi="Arial" w:cs="Arial"/>
        </w:rPr>
        <w:fldChar w:fldCharType="end"/>
      </w:r>
      <w:r w:rsidR="00726530">
        <w:rPr>
          <w:rFonts w:ascii="Arial" w:hAnsi="Arial" w:cs="Arial"/>
        </w:rPr>
        <w:t xml:space="preserve">, </w:t>
      </w:r>
      <w:r w:rsidR="00AB3789">
        <w:rPr>
          <w:rFonts w:ascii="Arial" w:hAnsi="Arial" w:cs="Arial"/>
        </w:rPr>
        <w:fldChar w:fldCharType="begin"/>
      </w:r>
      <w:r w:rsidR="00AB3789">
        <w:rPr>
          <w:rFonts w:ascii="Arial" w:hAnsi="Arial" w:cs="Arial"/>
        </w:rPr>
        <w:instrText xml:space="preserve"> REF _Ref23921798 \w \h </w:instrText>
      </w:r>
      <w:r w:rsidR="00AB3789">
        <w:rPr>
          <w:rFonts w:ascii="Arial" w:hAnsi="Arial" w:cs="Arial"/>
        </w:rPr>
      </w:r>
      <w:r w:rsidR="00AB3789">
        <w:rPr>
          <w:rFonts w:ascii="Arial" w:hAnsi="Arial" w:cs="Arial"/>
        </w:rPr>
        <w:fldChar w:fldCharType="separate"/>
      </w:r>
      <w:r w:rsidR="00632BDF">
        <w:rPr>
          <w:rFonts w:ascii="Arial" w:hAnsi="Arial" w:cs="Arial"/>
        </w:rPr>
        <w:t>8</w:t>
      </w:r>
      <w:r w:rsidR="00AB3789">
        <w:rPr>
          <w:rFonts w:ascii="Arial" w:hAnsi="Arial" w:cs="Arial"/>
        </w:rPr>
        <w:fldChar w:fldCharType="end"/>
      </w:r>
      <w:r w:rsidR="00EC5224">
        <w:rPr>
          <w:rFonts w:ascii="Arial" w:hAnsi="Arial" w:cs="Arial"/>
        </w:rPr>
        <w:t xml:space="preserve"> </w:t>
      </w:r>
      <w:r w:rsidRPr="00F4698E">
        <w:rPr>
          <w:rFonts w:ascii="Arial" w:hAnsi="Arial" w:cs="Arial"/>
        </w:rPr>
        <w:t xml:space="preserve">and </w:t>
      </w:r>
      <w:r w:rsidR="0066355C">
        <w:rPr>
          <w:rFonts w:ascii="Arial" w:hAnsi="Arial" w:cs="Arial"/>
        </w:rPr>
        <w:t xml:space="preserve">Special Condition </w:t>
      </w:r>
      <w:r w:rsidR="0042327D">
        <w:rPr>
          <w:rFonts w:ascii="Arial" w:hAnsi="Arial" w:cs="Arial"/>
        </w:rPr>
        <w:t>5</w:t>
      </w:r>
      <w:r w:rsidR="0066355C" w:rsidRPr="00F4698E">
        <w:rPr>
          <w:rFonts w:ascii="Arial" w:hAnsi="Arial" w:cs="Arial"/>
        </w:rPr>
        <w:t xml:space="preserve"> </w:t>
      </w:r>
      <w:r w:rsidRPr="00F4698E">
        <w:rPr>
          <w:rFonts w:ascii="Arial" w:hAnsi="Arial" w:cs="Arial"/>
        </w:rPr>
        <w:t>and these rights and obligations shall survive</w:t>
      </w:r>
      <w:r w:rsidRPr="00F4698E">
        <w:rPr>
          <w:rFonts w:ascii="Arial" w:hAnsi="Arial" w:cs="Arial"/>
          <w:spacing w:val="-7"/>
        </w:rPr>
        <w:t xml:space="preserve"> </w:t>
      </w:r>
      <w:r w:rsidRPr="00F4698E">
        <w:rPr>
          <w:rFonts w:ascii="Arial" w:hAnsi="Arial" w:cs="Arial"/>
        </w:rPr>
        <w:t>termination.</w:t>
      </w:r>
      <w:r w:rsidR="00C918ED">
        <w:rPr>
          <w:rFonts w:ascii="Arial" w:hAnsi="Arial" w:cs="Arial"/>
        </w:rPr>
        <w:t xml:space="preserve"> </w:t>
      </w:r>
      <w:r w:rsidR="00C918ED" w:rsidRPr="00F74F3E">
        <w:rPr>
          <w:rFonts w:ascii="Arial" w:hAnsi="Arial" w:cs="Arial"/>
          <w:highlight w:val="lightGray"/>
          <w:shd w:val="clear" w:color="auto" w:fill="AEAAAA" w:themeFill="background2" w:themeFillShade="BF"/>
        </w:rPr>
        <w:t xml:space="preserve">[Drafting note: remove </w:t>
      </w:r>
      <w:r w:rsidR="0024278A" w:rsidRPr="00F74F3E">
        <w:rPr>
          <w:rFonts w:ascii="Arial" w:hAnsi="Arial" w:cs="Arial"/>
          <w:highlight w:val="lightGray"/>
          <w:shd w:val="clear" w:color="auto" w:fill="AEAAAA" w:themeFill="background2" w:themeFillShade="BF"/>
        </w:rPr>
        <w:t xml:space="preserve">reference to Special Condition </w:t>
      </w:r>
      <w:r w:rsidR="00F74F3E" w:rsidRPr="00F74F3E">
        <w:rPr>
          <w:rFonts w:ascii="Arial" w:hAnsi="Arial" w:cs="Arial"/>
          <w:highlight w:val="lightGray"/>
        </w:rPr>
        <w:fldChar w:fldCharType="begin"/>
      </w:r>
      <w:r w:rsidR="00F74F3E" w:rsidRPr="00F74F3E">
        <w:rPr>
          <w:rFonts w:ascii="Arial" w:hAnsi="Arial" w:cs="Arial"/>
          <w:highlight w:val="lightGray"/>
        </w:rPr>
        <w:instrText xml:space="preserve"> REF _Ref23516348 \w \h </w:instrText>
      </w:r>
      <w:r w:rsidR="00F74F3E">
        <w:rPr>
          <w:rFonts w:ascii="Arial" w:hAnsi="Arial" w:cs="Arial"/>
          <w:highlight w:val="lightGray"/>
        </w:rPr>
        <w:instrText xml:space="preserve"> \* MERGEFORMAT </w:instrText>
      </w:r>
      <w:r w:rsidR="00F74F3E" w:rsidRPr="00F74F3E">
        <w:rPr>
          <w:rFonts w:ascii="Arial" w:hAnsi="Arial" w:cs="Arial"/>
          <w:highlight w:val="lightGray"/>
        </w:rPr>
      </w:r>
      <w:r w:rsidR="00F74F3E" w:rsidRPr="00F74F3E">
        <w:rPr>
          <w:rFonts w:ascii="Arial" w:hAnsi="Arial" w:cs="Arial"/>
          <w:highlight w:val="lightGray"/>
        </w:rPr>
        <w:fldChar w:fldCharType="separate"/>
      </w:r>
      <w:r w:rsidR="00632BDF">
        <w:rPr>
          <w:rFonts w:ascii="Arial" w:hAnsi="Arial" w:cs="Arial"/>
          <w:highlight w:val="lightGray"/>
        </w:rPr>
        <w:t>5</w:t>
      </w:r>
      <w:r w:rsidR="00F74F3E" w:rsidRPr="00F74F3E">
        <w:rPr>
          <w:rFonts w:ascii="Arial" w:hAnsi="Arial" w:cs="Arial"/>
          <w:highlight w:val="lightGray"/>
        </w:rPr>
        <w:fldChar w:fldCharType="end"/>
      </w:r>
      <w:r w:rsidR="00F74F3E" w:rsidRPr="00F74F3E">
        <w:rPr>
          <w:rFonts w:ascii="Arial" w:hAnsi="Arial" w:cs="Arial"/>
          <w:highlight w:val="lightGray"/>
        </w:rPr>
        <w:t xml:space="preserve"> </w:t>
      </w:r>
      <w:r w:rsidR="004B78EB" w:rsidRPr="00F74F3E">
        <w:rPr>
          <w:rFonts w:ascii="Arial" w:hAnsi="Arial" w:cs="Arial"/>
          <w:highlight w:val="lightGray"/>
          <w:shd w:val="clear" w:color="auto" w:fill="AEAAAA" w:themeFill="background2" w:themeFillShade="BF"/>
        </w:rPr>
        <w:t xml:space="preserve">(Confidentiality) </w:t>
      </w:r>
      <w:r w:rsidR="0024278A" w:rsidRPr="00F74F3E">
        <w:rPr>
          <w:rFonts w:ascii="Arial" w:hAnsi="Arial" w:cs="Arial"/>
          <w:highlight w:val="lightGray"/>
          <w:shd w:val="clear" w:color="auto" w:fill="AEAAAA" w:themeFill="background2" w:themeFillShade="BF"/>
        </w:rPr>
        <w:t xml:space="preserve">if </w:t>
      </w:r>
      <w:r w:rsidR="00F74F3E">
        <w:rPr>
          <w:rFonts w:ascii="Arial" w:hAnsi="Arial" w:cs="Arial"/>
          <w:highlight w:val="lightGray"/>
          <w:shd w:val="clear" w:color="auto" w:fill="AEAAAA" w:themeFill="background2" w:themeFillShade="BF"/>
        </w:rPr>
        <w:t>it is not used</w:t>
      </w:r>
      <w:r w:rsidR="009D21FB" w:rsidRPr="00F74F3E">
        <w:rPr>
          <w:rFonts w:ascii="Arial" w:hAnsi="Arial" w:cs="Arial"/>
          <w:highlight w:val="lightGray"/>
        </w:rPr>
        <w:t>]</w:t>
      </w:r>
    </w:p>
    <w:p w14:paraId="4B94C097" w14:textId="77777777" w:rsidR="007830E2" w:rsidRPr="00A42F30" w:rsidRDefault="007830E2" w:rsidP="007830E2">
      <w:pPr>
        <w:pStyle w:val="Level1"/>
        <w:spacing w:before="0" w:after="220"/>
        <w:rPr>
          <w:rFonts w:ascii="Arial" w:hAnsi="Arial" w:cs="Arial"/>
          <w:color w:val="F15D22"/>
        </w:rPr>
      </w:pPr>
      <w:bookmarkStart w:id="102" w:name="_Toc32573491"/>
      <w:r w:rsidRPr="00A42F30">
        <w:rPr>
          <w:rFonts w:ascii="Arial" w:hAnsi="Arial" w:cs="Arial"/>
          <w:color w:val="F15D22"/>
        </w:rPr>
        <w:t>Interpretation</w:t>
      </w:r>
      <w:bookmarkEnd w:id="102"/>
    </w:p>
    <w:p w14:paraId="24AD4171" w14:textId="77777777" w:rsidR="007830E2" w:rsidRPr="00F4698E" w:rsidRDefault="007830E2" w:rsidP="007830E2">
      <w:pPr>
        <w:pStyle w:val="Levela"/>
        <w:rPr>
          <w:rFonts w:ascii="Arial" w:hAnsi="Arial" w:cs="Arial"/>
        </w:rPr>
      </w:pPr>
      <w:r w:rsidRPr="00F4698E">
        <w:rPr>
          <w:rFonts w:ascii="Arial" w:hAnsi="Arial" w:cs="Arial"/>
        </w:rPr>
        <w:t>The terms "including" and "includes" mean "including without limitation" and "includes without limitation".</w:t>
      </w:r>
    </w:p>
    <w:p w14:paraId="25B444B3" w14:textId="77777777" w:rsidR="007830E2" w:rsidRPr="00F4698E" w:rsidRDefault="007830E2" w:rsidP="007830E2">
      <w:pPr>
        <w:pStyle w:val="Levela"/>
        <w:rPr>
          <w:rFonts w:ascii="Arial" w:hAnsi="Arial" w:cs="Arial"/>
        </w:rPr>
      </w:pPr>
      <w:r w:rsidRPr="00F4698E">
        <w:rPr>
          <w:rFonts w:ascii="Arial" w:hAnsi="Arial" w:cs="Arial"/>
        </w:rPr>
        <w:t>No heading, index, title, subtitle, subheading or marginal note of the Agreement will limit, alter or affect the meaning or operation of the Agreement.</w:t>
      </w:r>
    </w:p>
    <w:p w14:paraId="0FBC46CB" w14:textId="77777777" w:rsidR="007830E2" w:rsidRPr="00F4698E" w:rsidRDefault="007830E2" w:rsidP="007830E2">
      <w:pPr>
        <w:pStyle w:val="Levela"/>
        <w:rPr>
          <w:rFonts w:ascii="Arial" w:hAnsi="Arial" w:cs="Arial"/>
        </w:rPr>
      </w:pPr>
      <w:r w:rsidRPr="00F4698E">
        <w:rPr>
          <w:rFonts w:ascii="Arial" w:hAnsi="Arial" w:cs="Arial"/>
        </w:rPr>
        <w:t>Except where the context requires otherwise, words indicating the singular will also include the plural and words indicating the plural will include the</w:t>
      </w:r>
      <w:r w:rsidRPr="00F4698E">
        <w:rPr>
          <w:rFonts w:ascii="Arial" w:hAnsi="Arial" w:cs="Arial"/>
          <w:spacing w:val="-4"/>
        </w:rPr>
        <w:t xml:space="preserve"> </w:t>
      </w:r>
      <w:r w:rsidRPr="00F4698E">
        <w:rPr>
          <w:rFonts w:ascii="Arial" w:hAnsi="Arial" w:cs="Arial"/>
        </w:rPr>
        <w:t>singular.</w:t>
      </w:r>
    </w:p>
    <w:p w14:paraId="44F4A353" w14:textId="77777777" w:rsidR="007830E2" w:rsidRPr="00F4698E" w:rsidRDefault="007830E2" w:rsidP="007830E2">
      <w:pPr>
        <w:pStyle w:val="Levela"/>
        <w:rPr>
          <w:rFonts w:ascii="Arial" w:hAnsi="Arial" w:cs="Arial"/>
        </w:rPr>
      </w:pPr>
      <w:r w:rsidRPr="00F4698E">
        <w:rPr>
          <w:rFonts w:ascii="Arial" w:hAnsi="Arial" w:cs="Arial"/>
        </w:rPr>
        <w:t>Any reference to law, statute, statutory provision or statutory instrument will include any re-enactment, replacement or amendment thereof for the time being in</w:t>
      </w:r>
      <w:r w:rsidRPr="00F4698E">
        <w:rPr>
          <w:rFonts w:ascii="Arial" w:hAnsi="Arial" w:cs="Arial"/>
          <w:spacing w:val="-14"/>
        </w:rPr>
        <w:t xml:space="preserve"> </w:t>
      </w:r>
      <w:r w:rsidRPr="00F4698E">
        <w:rPr>
          <w:rFonts w:ascii="Arial" w:hAnsi="Arial" w:cs="Arial"/>
        </w:rPr>
        <w:t>force.</w:t>
      </w:r>
    </w:p>
    <w:p w14:paraId="782A8F3A" w14:textId="77777777" w:rsidR="007830E2" w:rsidRPr="00F4698E" w:rsidRDefault="007830E2" w:rsidP="007830E2">
      <w:pPr>
        <w:pStyle w:val="Levela"/>
        <w:rPr>
          <w:rFonts w:ascii="Arial" w:hAnsi="Arial" w:cs="Arial"/>
        </w:rPr>
      </w:pPr>
      <w:r w:rsidRPr="00F4698E">
        <w:rPr>
          <w:rFonts w:ascii="Arial" w:hAnsi="Arial" w:cs="Arial"/>
        </w:rPr>
        <w:t>A reference</w:t>
      </w:r>
      <w:r w:rsidRPr="00F4698E">
        <w:rPr>
          <w:rFonts w:ascii="Arial" w:hAnsi="Arial" w:cs="Arial"/>
          <w:spacing w:val="-7"/>
        </w:rPr>
        <w:t xml:space="preserve"> </w:t>
      </w:r>
      <w:r w:rsidRPr="00F4698E">
        <w:rPr>
          <w:rFonts w:ascii="Arial" w:hAnsi="Arial" w:cs="Arial"/>
        </w:rPr>
        <w:t>to:</w:t>
      </w:r>
    </w:p>
    <w:p w14:paraId="13C58960" w14:textId="77777777" w:rsidR="007830E2" w:rsidRPr="00F4698E" w:rsidRDefault="007830E2" w:rsidP="007830E2">
      <w:pPr>
        <w:pStyle w:val="Leveli"/>
        <w:spacing w:after="220"/>
        <w:rPr>
          <w:rFonts w:ascii="Arial" w:hAnsi="Arial" w:cs="Arial"/>
        </w:rPr>
      </w:pPr>
      <w:r w:rsidRPr="00F4698E">
        <w:rPr>
          <w:rFonts w:ascii="Arial" w:hAnsi="Arial" w:cs="Arial"/>
        </w:rPr>
        <w:t>a document (including this document) or agreement, or a provision of a document (including this document) or agreement, is to that document, agreement or provision as amended, supplemented, replaced or</w:t>
      </w:r>
      <w:r w:rsidRPr="00F4698E">
        <w:rPr>
          <w:rFonts w:ascii="Arial" w:hAnsi="Arial" w:cs="Arial"/>
          <w:spacing w:val="-7"/>
        </w:rPr>
        <w:t xml:space="preserve"> </w:t>
      </w:r>
      <w:r w:rsidRPr="00F4698E">
        <w:rPr>
          <w:rFonts w:ascii="Arial" w:hAnsi="Arial" w:cs="Arial"/>
        </w:rPr>
        <w:t>novated;</w:t>
      </w:r>
    </w:p>
    <w:p w14:paraId="1C33F188" w14:textId="77777777" w:rsidR="007830E2" w:rsidRPr="00F4698E" w:rsidRDefault="007830E2" w:rsidP="007830E2">
      <w:pPr>
        <w:pStyle w:val="Leveli"/>
        <w:spacing w:after="220"/>
        <w:rPr>
          <w:rFonts w:ascii="Arial" w:hAnsi="Arial" w:cs="Arial"/>
        </w:rPr>
      </w:pPr>
      <w:r w:rsidRPr="00F4698E">
        <w:rPr>
          <w:rFonts w:ascii="Arial" w:hAnsi="Arial" w:cs="Arial"/>
        </w:rPr>
        <w:t>a person includes any type of entity or body of persons, whether or not it is incorporated or has a separate legal identity, and any executor, administrator or successor in law of the person;</w:t>
      </w:r>
      <w:r w:rsidRPr="00F4698E">
        <w:rPr>
          <w:rFonts w:ascii="Arial" w:hAnsi="Arial" w:cs="Arial"/>
          <w:spacing w:val="-18"/>
        </w:rPr>
        <w:t xml:space="preserve"> </w:t>
      </w:r>
      <w:r w:rsidRPr="00F4698E">
        <w:rPr>
          <w:rFonts w:ascii="Arial" w:hAnsi="Arial" w:cs="Arial"/>
        </w:rPr>
        <w:t>and</w:t>
      </w:r>
    </w:p>
    <w:p w14:paraId="0FC5B717" w14:textId="77777777" w:rsidR="007830E2" w:rsidRPr="00F4698E" w:rsidRDefault="007830E2" w:rsidP="007830E2">
      <w:pPr>
        <w:pStyle w:val="Leveli"/>
        <w:spacing w:after="220"/>
        <w:rPr>
          <w:rFonts w:ascii="Arial" w:hAnsi="Arial" w:cs="Arial"/>
        </w:rPr>
      </w:pPr>
      <w:r w:rsidRPr="00F4698E">
        <w:rPr>
          <w:rFonts w:ascii="Arial" w:hAnsi="Arial" w:cs="Arial"/>
        </w:rPr>
        <w:t>anything (including a right, obligation or concept) includes each part of</w:t>
      </w:r>
      <w:r w:rsidRPr="00F4698E">
        <w:rPr>
          <w:rFonts w:ascii="Arial" w:hAnsi="Arial" w:cs="Arial"/>
          <w:spacing w:val="-15"/>
        </w:rPr>
        <w:t xml:space="preserve"> </w:t>
      </w:r>
      <w:r w:rsidRPr="00F4698E">
        <w:rPr>
          <w:rFonts w:ascii="Arial" w:hAnsi="Arial" w:cs="Arial"/>
        </w:rPr>
        <w:t>it.</w:t>
      </w:r>
    </w:p>
    <w:p w14:paraId="2F0DA82D" w14:textId="77777777" w:rsidR="007830E2" w:rsidRPr="00F4698E" w:rsidRDefault="007830E2" w:rsidP="007830E2">
      <w:pPr>
        <w:pStyle w:val="Levela"/>
        <w:rPr>
          <w:rFonts w:ascii="Arial" w:hAnsi="Arial" w:cs="Arial"/>
        </w:rPr>
      </w:pPr>
      <w:r w:rsidRPr="00F4698E">
        <w:rPr>
          <w:rFonts w:ascii="Arial" w:hAnsi="Arial" w:cs="Arial"/>
        </w:rPr>
        <w:t>If a word or phrase is defined, any other grammatical form of that word or phrase has a corresponding</w:t>
      </w:r>
      <w:r w:rsidRPr="00F4698E">
        <w:rPr>
          <w:rFonts w:ascii="Arial" w:hAnsi="Arial" w:cs="Arial"/>
          <w:spacing w:val="-8"/>
        </w:rPr>
        <w:t xml:space="preserve"> </w:t>
      </w:r>
      <w:r w:rsidRPr="00F4698E">
        <w:rPr>
          <w:rFonts w:ascii="Arial" w:hAnsi="Arial" w:cs="Arial"/>
        </w:rPr>
        <w:t>meaning.</w:t>
      </w:r>
    </w:p>
    <w:p w14:paraId="39F99061" w14:textId="77777777" w:rsidR="007830E2" w:rsidRPr="00F4698E" w:rsidRDefault="007830E2" w:rsidP="007830E2">
      <w:pPr>
        <w:pStyle w:val="Levela"/>
        <w:rPr>
          <w:rFonts w:ascii="Arial" w:hAnsi="Arial" w:cs="Arial"/>
        </w:rPr>
      </w:pPr>
      <w:r w:rsidRPr="00F4698E">
        <w:rPr>
          <w:rFonts w:ascii="Arial" w:hAnsi="Arial" w:cs="Arial"/>
        </w:rPr>
        <w:t>If an example is given of anything (including a right, obligation or concept), such as by saying it includes something else, the example does not limit the scope of that</w:t>
      </w:r>
      <w:r w:rsidRPr="00F4698E">
        <w:rPr>
          <w:rFonts w:ascii="Arial" w:hAnsi="Arial" w:cs="Arial"/>
          <w:spacing w:val="-13"/>
        </w:rPr>
        <w:t xml:space="preserve"> </w:t>
      </w:r>
      <w:r w:rsidRPr="00F4698E">
        <w:rPr>
          <w:rFonts w:ascii="Arial" w:hAnsi="Arial" w:cs="Arial"/>
        </w:rPr>
        <w:t>thing.</w:t>
      </w:r>
    </w:p>
    <w:p w14:paraId="36249E66" w14:textId="77777777" w:rsidR="007830E2" w:rsidRPr="00F4698E" w:rsidRDefault="007830E2" w:rsidP="007830E2">
      <w:pPr>
        <w:pStyle w:val="Levela"/>
        <w:rPr>
          <w:rFonts w:ascii="Arial" w:hAnsi="Arial" w:cs="Arial"/>
        </w:rPr>
      </w:pPr>
      <w:r w:rsidRPr="00F4698E">
        <w:rPr>
          <w:rFonts w:ascii="Arial" w:hAnsi="Arial" w:cs="Arial"/>
        </w:rPr>
        <w:t xml:space="preserve">A reference to </w:t>
      </w:r>
      <w:r w:rsidRPr="00F4698E">
        <w:rPr>
          <w:rFonts w:ascii="Arial" w:hAnsi="Arial" w:cs="Arial"/>
          <w:b/>
          <w:bCs/>
        </w:rPr>
        <w:t xml:space="preserve">"dollars" </w:t>
      </w:r>
      <w:r w:rsidRPr="00F4698E">
        <w:rPr>
          <w:rFonts w:ascii="Arial" w:hAnsi="Arial" w:cs="Arial"/>
        </w:rPr>
        <w:t xml:space="preserve">or </w:t>
      </w:r>
      <w:r w:rsidRPr="00F4698E">
        <w:rPr>
          <w:rFonts w:ascii="Arial" w:hAnsi="Arial" w:cs="Arial"/>
          <w:b/>
          <w:bCs/>
        </w:rPr>
        <w:t xml:space="preserve">"$" </w:t>
      </w:r>
      <w:r w:rsidRPr="00F4698E">
        <w:rPr>
          <w:rFonts w:ascii="Arial" w:hAnsi="Arial" w:cs="Arial"/>
        </w:rPr>
        <w:t>is to an amount in Australian</w:t>
      </w:r>
      <w:r w:rsidRPr="00F4698E">
        <w:rPr>
          <w:rFonts w:ascii="Arial" w:hAnsi="Arial" w:cs="Arial"/>
          <w:spacing w:val="-15"/>
        </w:rPr>
        <w:t xml:space="preserve"> </w:t>
      </w:r>
      <w:r w:rsidRPr="00F4698E">
        <w:rPr>
          <w:rFonts w:ascii="Arial" w:hAnsi="Arial" w:cs="Arial"/>
        </w:rPr>
        <w:t>currency.</w:t>
      </w:r>
    </w:p>
    <w:p w14:paraId="35DD7BA2" w14:textId="77777777" w:rsidR="007830E2" w:rsidRDefault="007830E2" w:rsidP="007830E2">
      <w:pPr>
        <w:pStyle w:val="Levela"/>
        <w:rPr>
          <w:rFonts w:ascii="Arial" w:hAnsi="Arial" w:cs="Arial"/>
        </w:rPr>
      </w:pPr>
      <w:r w:rsidRPr="00F4698E">
        <w:rPr>
          <w:rFonts w:ascii="Arial" w:hAnsi="Arial" w:cs="Arial"/>
        </w:rPr>
        <w:t>If the day on or by which a person must do something under this Agreement is not a Business Day, the act must be done by the person on or by the next Business</w:t>
      </w:r>
      <w:r w:rsidRPr="00F4698E">
        <w:rPr>
          <w:rFonts w:ascii="Arial" w:hAnsi="Arial" w:cs="Arial"/>
          <w:spacing w:val="-16"/>
        </w:rPr>
        <w:t xml:space="preserve"> </w:t>
      </w:r>
      <w:r w:rsidRPr="00F4698E">
        <w:rPr>
          <w:rFonts w:ascii="Arial" w:hAnsi="Arial" w:cs="Arial"/>
        </w:rPr>
        <w:t>Day.</w:t>
      </w:r>
    </w:p>
    <w:p w14:paraId="4E2FBE21" w14:textId="70DA956C" w:rsidR="00EC5224" w:rsidRPr="00EC5224" w:rsidRDefault="00EC5224" w:rsidP="00EC5224">
      <w:pPr>
        <w:pStyle w:val="Levela"/>
      </w:pPr>
      <w:r w:rsidRPr="00FE54E1">
        <w:rPr>
          <w:rFonts w:ascii="Arial" w:hAnsi="Arial" w:cs="Arial"/>
          <w:highlight w:val="lightGray"/>
        </w:rPr>
        <w:lastRenderedPageBreak/>
        <w:t xml:space="preserve">[Drafting note: </w:t>
      </w:r>
      <w:r>
        <w:rPr>
          <w:rFonts w:ascii="Arial" w:hAnsi="Arial" w:cs="Arial"/>
          <w:highlight w:val="lightGray"/>
        </w:rPr>
        <w:t xml:space="preserve">insert a clause here to reflect how rights obligations are shared if there is more than one Bore Owner or more than one </w:t>
      </w:r>
      <w:r w:rsidR="008E0212">
        <w:rPr>
          <w:rFonts w:ascii="Arial" w:hAnsi="Arial" w:cs="Arial"/>
          <w:highlight w:val="lightGray"/>
        </w:rPr>
        <w:t>Tenure Holder</w:t>
      </w:r>
      <w:r>
        <w:rPr>
          <w:rFonts w:ascii="Arial" w:hAnsi="Arial" w:cs="Arial"/>
          <w:highlight w:val="lightGray"/>
        </w:rPr>
        <w:t>.  See "How rights and obligations are shared" in the guidance note for more details</w:t>
      </w:r>
      <w:r w:rsidRPr="00FE54E1">
        <w:rPr>
          <w:rFonts w:ascii="Arial" w:hAnsi="Arial" w:cs="Arial"/>
          <w:highlight w:val="lightGray"/>
        </w:rPr>
        <w:t>]</w:t>
      </w:r>
    </w:p>
    <w:p w14:paraId="67B2634D" w14:textId="2FF2A660" w:rsidR="00B31D8E" w:rsidRDefault="00B31D8E" w:rsidP="00A42F30">
      <w:pPr>
        <w:rPr>
          <w:rFonts w:ascii="Arial" w:hAnsi="Arial" w:cs="Arial"/>
        </w:rPr>
      </w:pPr>
      <w:r>
        <w:rPr>
          <w:rFonts w:ascii="Arial" w:hAnsi="Arial" w:cs="Arial"/>
        </w:rPr>
        <w:br w:type="page"/>
      </w:r>
    </w:p>
    <w:p w14:paraId="2016420A" w14:textId="77777777" w:rsidR="00B31D8E" w:rsidRDefault="00B31D8E" w:rsidP="00B31D8E">
      <w:pPr>
        <w:rPr>
          <w:rFonts w:ascii="Arial" w:hAnsi="Arial" w:cs="Arial"/>
          <w:color w:val="F15D22"/>
        </w:rPr>
      </w:pPr>
      <w:r w:rsidRPr="00FA54C4">
        <w:rPr>
          <w:rFonts w:ascii="Arial" w:hAnsi="Arial" w:cs="Arial"/>
          <w:b/>
          <w:color w:val="F15D22"/>
        </w:rPr>
        <w:lastRenderedPageBreak/>
        <w:t>EXECUTED</w:t>
      </w:r>
      <w:r w:rsidRPr="00FA54C4">
        <w:rPr>
          <w:rFonts w:ascii="Arial" w:hAnsi="Arial" w:cs="Arial"/>
          <w:color w:val="F15D22"/>
        </w:rPr>
        <w:t xml:space="preserve"> as an agreement.</w:t>
      </w:r>
    </w:p>
    <w:p w14:paraId="10F03235" w14:textId="77777777" w:rsidR="00B31D8E" w:rsidRPr="00FA54C4" w:rsidRDefault="00B31D8E" w:rsidP="00B31D8E">
      <w:pPr>
        <w:rPr>
          <w:rFonts w:ascii="Arial" w:hAnsi="Arial" w:cs="Arial"/>
          <w:color w:val="F15D22"/>
        </w:rPr>
      </w:pPr>
    </w:p>
    <w:tbl>
      <w:tblPr>
        <w:tblStyle w:val="ExecutionClause"/>
        <w:tblW w:w="0" w:type="auto"/>
        <w:tblLook w:val="04A0" w:firstRow="1" w:lastRow="0" w:firstColumn="1" w:lastColumn="0" w:noHBand="0" w:noVBand="1"/>
      </w:tblPr>
      <w:tblGrid>
        <w:gridCol w:w="3878"/>
        <w:gridCol w:w="958"/>
        <w:gridCol w:w="3878"/>
      </w:tblGrid>
      <w:tr w:rsidR="00B31D8E" w:rsidRPr="00BB04D3" w14:paraId="2AC89BA7" w14:textId="77777777" w:rsidTr="00F034FF">
        <w:tc>
          <w:tcPr>
            <w:tcW w:w="3878" w:type="dxa"/>
          </w:tcPr>
          <w:p w14:paraId="69C2D40C" w14:textId="7118016F" w:rsidR="00B31D8E" w:rsidRPr="00BB04D3" w:rsidRDefault="00B31D8E" w:rsidP="00F034FF">
            <w:pPr>
              <w:pStyle w:val="ExecutionNormal"/>
              <w:rPr>
                <w:rStyle w:val="ExecutionBold"/>
                <w:rFonts w:ascii="Arial" w:hAnsi="Arial" w:cs="Arial"/>
              </w:rPr>
            </w:pPr>
            <w:r w:rsidRPr="00BB04D3">
              <w:rPr>
                <w:rStyle w:val="ExecutionBold"/>
                <w:rFonts w:ascii="Arial" w:hAnsi="Arial" w:cs="Arial"/>
              </w:rPr>
              <w:t>executed</w:t>
            </w:r>
            <w:r w:rsidRPr="00BB04D3">
              <w:rPr>
                <w:rFonts w:ascii="Arial" w:hAnsi="Arial" w:cs="Arial"/>
              </w:rPr>
              <w:t xml:space="preserve"> by </w:t>
            </w:r>
            <w:r w:rsidRPr="00BB04D3">
              <w:rPr>
                <w:rFonts w:ascii="Arial" w:hAnsi="Arial" w:cs="Arial"/>
                <w:shd w:val="clear" w:color="auto" w:fill="BFBFBF" w:themeFill="background1" w:themeFillShade="BF"/>
              </w:rPr>
              <w:t xml:space="preserve">[insert name of </w:t>
            </w:r>
            <w:r w:rsidR="008E0212">
              <w:rPr>
                <w:rFonts w:ascii="Arial" w:hAnsi="Arial" w:cs="Arial"/>
                <w:shd w:val="clear" w:color="auto" w:fill="BFBFBF" w:themeFill="background1" w:themeFillShade="BF"/>
              </w:rPr>
              <w:t>Tenure Holder</w:t>
            </w:r>
            <w:r w:rsidRPr="00BB04D3">
              <w:rPr>
                <w:rFonts w:ascii="Arial" w:hAnsi="Arial" w:cs="Arial"/>
                <w:shd w:val="clear" w:color="auto" w:fill="BFBFBF" w:themeFill="background1" w:themeFillShade="BF"/>
              </w:rPr>
              <w:t xml:space="preserve"> and ABN]</w:t>
            </w:r>
            <w:r w:rsidRPr="00BB04D3">
              <w:rPr>
                <w:rFonts w:ascii="Arial" w:hAnsi="Arial" w:cs="Arial"/>
              </w:rPr>
              <w:t>:</w:t>
            </w:r>
          </w:p>
        </w:tc>
        <w:tc>
          <w:tcPr>
            <w:tcW w:w="958" w:type="dxa"/>
          </w:tcPr>
          <w:p w14:paraId="724DC46C" w14:textId="77777777" w:rsidR="00B31D8E" w:rsidRPr="00BB04D3" w:rsidRDefault="00B31D8E" w:rsidP="00F034FF">
            <w:pPr>
              <w:ind w:left="84"/>
              <w:rPr>
                <w:rFonts w:ascii="Arial" w:hAnsi="Arial" w:cs="Arial"/>
              </w:rPr>
            </w:pPr>
          </w:p>
        </w:tc>
        <w:tc>
          <w:tcPr>
            <w:tcW w:w="3878" w:type="dxa"/>
          </w:tcPr>
          <w:p w14:paraId="2C754AF0" w14:textId="77777777" w:rsidR="00B31D8E" w:rsidRPr="00BB04D3" w:rsidRDefault="00B31D8E" w:rsidP="00F034FF">
            <w:pPr>
              <w:rPr>
                <w:rFonts w:ascii="Arial" w:hAnsi="Arial" w:cs="Arial"/>
              </w:rPr>
            </w:pPr>
          </w:p>
        </w:tc>
      </w:tr>
      <w:tr w:rsidR="00B31D8E" w:rsidRPr="00BB04D3" w14:paraId="4692AD28" w14:textId="77777777" w:rsidTr="00F034FF">
        <w:tc>
          <w:tcPr>
            <w:tcW w:w="3878" w:type="dxa"/>
            <w:tcBorders>
              <w:bottom w:val="single" w:sz="4" w:space="0" w:color="auto"/>
            </w:tcBorders>
          </w:tcPr>
          <w:p w14:paraId="6D080D90" w14:textId="77777777" w:rsidR="00B31D8E" w:rsidRPr="008A6949" w:rsidRDefault="00B31D8E" w:rsidP="00F034FF">
            <w:pPr>
              <w:pStyle w:val="Execution24B4"/>
              <w:rPr>
                <w:rFonts w:ascii="Arial" w:hAnsi="Arial" w:cs="Arial"/>
                <w:sz w:val="16"/>
                <w:szCs w:val="16"/>
              </w:rPr>
            </w:pPr>
          </w:p>
        </w:tc>
        <w:tc>
          <w:tcPr>
            <w:tcW w:w="958" w:type="dxa"/>
          </w:tcPr>
          <w:p w14:paraId="68FD3A7B" w14:textId="77777777" w:rsidR="00B31D8E" w:rsidRPr="008A6949" w:rsidRDefault="00B31D8E" w:rsidP="00F034FF">
            <w:pPr>
              <w:pStyle w:val="Execution24B4"/>
              <w:rPr>
                <w:rFonts w:ascii="Arial" w:hAnsi="Arial" w:cs="Arial"/>
                <w:sz w:val="16"/>
                <w:szCs w:val="16"/>
              </w:rPr>
            </w:pPr>
          </w:p>
        </w:tc>
        <w:tc>
          <w:tcPr>
            <w:tcW w:w="3878" w:type="dxa"/>
            <w:tcBorders>
              <w:bottom w:val="single" w:sz="4" w:space="0" w:color="auto"/>
            </w:tcBorders>
          </w:tcPr>
          <w:p w14:paraId="55B9738C" w14:textId="77777777" w:rsidR="00B31D8E" w:rsidRPr="008A6949" w:rsidRDefault="00B31D8E" w:rsidP="00F034FF">
            <w:pPr>
              <w:pStyle w:val="Execution24B4"/>
              <w:rPr>
                <w:rFonts w:ascii="Arial" w:hAnsi="Arial" w:cs="Arial"/>
                <w:sz w:val="16"/>
                <w:szCs w:val="16"/>
              </w:rPr>
            </w:pPr>
          </w:p>
        </w:tc>
      </w:tr>
      <w:tr w:rsidR="00B31D8E" w:rsidRPr="003438DF" w14:paraId="5AEE75CF" w14:textId="77777777" w:rsidTr="00F034FF">
        <w:tc>
          <w:tcPr>
            <w:tcW w:w="3878" w:type="dxa"/>
            <w:tcBorders>
              <w:top w:val="single" w:sz="4" w:space="0" w:color="auto"/>
            </w:tcBorders>
          </w:tcPr>
          <w:p w14:paraId="0409B592" w14:textId="77777777" w:rsidR="00B31D8E" w:rsidRPr="003438DF" w:rsidRDefault="00B31D8E" w:rsidP="00F034FF">
            <w:pPr>
              <w:pStyle w:val="Execution7pt"/>
              <w:rPr>
                <w:rFonts w:ascii="Arial" w:hAnsi="Arial" w:cs="Arial"/>
                <w:sz w:val="18"/>
                <w:szCs w:val="18"/>
              </w:rPr>
            </w:pPr>
            <w:r w:rsidRPr="003438DF">
              <w:rPr>
                <w:rFonts w:ascii="Arial" w:hAnsi="Arial" w:cs="Arial"/>
                <w:sz w:val="18"/>
                <w:szCs w:val="18"/>
              </w:rPr>
              <w:t>Signature of director</w:t>
            </w:r>
          </w:p>
        </w:tc>
        <w:tc>
          <w:tcPr>
            <w:tcW w:w="958" w:type="dxa"/>
          </w:tcPr>
          <w:p w14:paraId="038753F2" w14:textId="77777777" w:rsidR="00B31D8E" w:rsidRPr="003438DF" w:rsidRDefault="00B31D8E" w:rsidP="00F034FF">
            <w:pPr>
              <w:pStyle w:val="Execution7pt"/>
              <w:rPr>
                <w:rFonts w:ascii="Arial" w:hAnsi="Arial" w:cs="Arial"/>
                <w:sz w:val="18"/>
                <w:szCs w:val="18"/>
              </w:rPr>
            </w:pPr>
          </w:p>
        </w:tc>
        <w:tc>
          <w:tcPr>
            <w:tcW w:w="3878" w:type="dxa"/>
            <w:tcBorders>
              <w:top w:val="single" w:sz="4" w:space="0" w:color="auto"/>
            </w:tcBorders>
          </w:tcPr>
          <w:p w14:paraId="79AC1D56" w14:textId="77777777" w:rsidR="00B31D8E" w:rsidRPr="003438DF" w:rsidRDefault="00B31D8E" w:rsidP="00F034FF">
            <w:pPr>
              <w:pStyle w:val="Execution7pt"/>
              <w:rPr>
                <w:rFonts w:ascii="Arial" w:hAnsi="Arial" w:cs="Arial"/>
                <w:sz w:val="18"/>
                <w:szCs w:val="18"/>
              </w:rPr>
            </w:pPr>
            <w:r w:rsidRPr="003438DF">
              <w:rPr>
                <w:rFonts w:ascii="Arial" w:hAnsi="Arial" w:cs="Arial"/>
                <w:sz w:val="18"/>
                <w:szCs w:val="18"/>
              </w:rPr>
              <w:t>Signature of director/secretary</w:t>
            </w:r>
          </w:p>
        </w:tc>
      </w:tr>
      <w:tr w:rsidR="00B31D8E" w:rsidRPr="003438DF" w14:paraId="7E65DEE4" w14:textId="77777777" w:rsidTr="00F034FF">
        <w:tc>
          <w:tcPr>
            <w:tcW w:w="3878" w:type="dxa"/>
            <w:tcBorders>
              <w:bottom w:val="single" w:sz="4" w:space="0" w:color="auto"/>
            </w:tcBorders>
          </w:tcPr>
          <w:p w14:paraId="092A72ED" w14:textId="77777777" w:rsidR="00B31D8E" w:rsidRPr="003438DF" w:rsidRDefault="00B31D8E" w:rsidP="00F034FF">
            <w:pPr>
              <w:pStyle w:val="Execution24B4"/>
              <w:rPr>
                <w:rFonts w:ascii="Arial" w:hAnsi="Arial" w:cs="Arial"/>
                <w:sz w:val="20"/>
                <w:szCs w:val="22"/>
              </w:rPr>
            </w:pPr>
          </w:p>
        </w:tc>
        <w:tc>
          <w:tcPr>
            <w:tcW w:w="958" w:type="dxa"/>
          </w:tcPr>
          <w:p w14:paraId="3C8790B7" w14:textId="77777777" w:rsidR="00B31D8E" w:rsidRPr="003438DF" w:rsidRDefault="00B31D8E" w:rsidP="00F034FF">
            <w:pPr>
              <w:pStyle w:val="Execution24B4"/>
              <w:rPr>
                <w:rFonts w:ascii="Arial" w:hAnsi="Arial" w:cs="Arial"/>
                <w:sz w:val="20"/>
                <w:szCs w:val="22"/>
              </w:rPr>
            </w:pPr>
          </w:p>
        </w:tc>
        <w:tc>
          <w:tcPr>
            <w:tcW w:w="3878" w:type="dxa"/>
            <w:tcBorders>
              <w:bottom w:val="single" w:sz="4" w:space="0" w:color="auto"/>
            </w:tcBorders>
          </w:tcPr>
          <w:p w14:paraId="37C7932C" w14:textId="77777777" w:rsidR="00B31D8E" w:rsidRPr="003438DF" w:rsidRDefault="00B31D8E" w:rsidP="00F034FF">
            <w:pPr>
              <w:pStyle w:val="Execution24B4"/>
              <w:rPr>
                <w:rFonts w:ascii="Arial" w:hAnsi="Arial" w:cs="Arial"/>
                <w:sz w:val="20"/>
                <w:szCs w:val="22"/>
              </w:rPr>
            </w:pPr>
          </w:p>
        </w:tc>
      </w:tr>
      <w:tr w:rsidR="00B31D8E" w:rsidRPr="003438DF" w14:paraId="1EC1C6BE" w14:textId="77777777" w:rsidTr="00F034FF">
        <w:tc>
          <w:tcPr>
            <w:tcW w:w="3878" w:type="dxa"/>
            <w:tcBorders>
              <w:top w:val="single" w:sz="4" w:space="0" w:color="auto"/>
            </w:tcBorders>
          </w:tcPr>
          <w:p w14:paraId="2524BDDA" w14:textId="77777777" w:rsidR="00B31D8E" w:rsidRPr="003438DF" w:rsidRDefault="00B31D8E" w:rsidP="00F034FF">
            <w:pPr>
              <w:pStyle w:val="Execution7pt"/>
              <w:rPr>
                <w:rFonts w:ascii="Arial" w:hAnsi="Arial" w:cs="Arial"/>
                <w:sz w:val="18"/>
                <w:szCs w:val="24"/>
              </w:rPr>
            </w:pPr>
            <w:r w:rsidRPr="003438DF">
              <w:rPr>
                <w:rFonts w:ascii="Arial" w:hAnsi="Arial" w:cs="Arial"/>
                <w:sz w:val="18"/>
                <w:szCs w:val="24"/>
              </w:rPr>
              <w:t>Name</w:t>
            </w:r>
          </w:p>
        </w:tc>
        <w:tc>
          <w:tcPr>
            <w:tcW w:w="958" w:type="dxa"/>
          </w:tcPr>
          <w:p w14:paraId="0D9412C4" w14:textId="77777777" w:rsidR="00B31D8E" w:rsidRPr="003438DF" w:rsidRDefault="00B31D8E" w:rsidP="00F034FF">
            <w:pPr>
              <w:pStyle w:val="Execution7pt"/>
              <w:rPr>
                <w:rFonts w:ascii="Arial" w:hAnsi="Arial" w:cs="Arial"/>
                <w:sz w:val="18"/>
                <w:szCs w:val="24"/>
              </w:rPr>
            </w:pPr>
          </w:p>
        </w:tc>
        <w:tc>
          <w:tcPr>
            <w:tcW w:w="3878" w:type="dxa"/>
            <w:tcBorders>
              <w:top w:val="single" w:sz="4" w:space="0" w:color="auto"/>
            </w:tcBorders>
          </w:tcPr>
          <w:p w14:paraId="04A09005" w14:textId="77777777" w:rsidR="00B31D8E" w:rsidRPr="003438DF" w:rsidRDefault="00B31D8E" w:rsidP="00F034FF">
            <w:pPr>
              <w:pStyle w:val="Execution7pt"/>
              <w:rPr>
                <w:rFonts w:ascii="Arial" w:hAnsi="Arial" w:cs="Arial"/>
                <w:sz w:val="18"/>
                <w:szCs w:val="24"/>
              </w:rPr>
            </w:pPr>
            <w:r w:rsidRPr="003438DF">
              <w:rPr>
                <w:rFonts w:ascii="Arial" w:hAnsi="Arial" w:cs="Arial"/>
                <w:sz w:val="18"/>
                <w:szCs w:val="24"/>
              </w:rPr>
              <w:t>Name</w:t>
            </w:r>
          </w:p>
        </w:tc>
      </w:tr>
      <w:tr w:rsidR="00B31D8E" w:rsidRPr="003438DF" w14:paraId="79DE9EE6" w14:textId="77777777" w:rsidTr="00F034FF">
        <w:tc>
          <w:tcPr>
            <w:tcW w:w="3878" w:type="dxa"/>
            <w:tcBorders>
              <w:bottom w:val="single" w:sz="4" w:space="0" w:color="auto"/>
            </w:tcBorders>
          </w:tcPr>
          <w:p w14:paraId="0AF21FF9" w14:textId="77777777" w:rsidR="00B31D8E" w:rsidRPr="003438DF" w:rsidRDefault="00B31D8E" w:rsidP="00F034FF">
            <w:pPr>
              <w:pStyle w:val="Execution24B4"/>
              <w:rPr>
                <w:rFonts w:ascii="Arial" w:hAnsi="Arial" w:cs="Arial"/>
                <w:sz w:val="20"/>
                <w:szCs w:val="22"/>
              </w:rPr>
            </w:pPr>
          </w:p>
        </w:tc>
        <w:tc>
          <w:tcPr>
            <w:tcW w:w="958" w:type="dxa"/>
          </w:tcPr>
          <w:p w14:paraId="05C148BC" w14:textId="77777777" w:rsidR="00B31D8E" w:rsidRPr="003438DF" w:rsidRDefault="00B31D8E" w:rsidP="00F034FF">
            <w:pPr>
              <w:pStyle w:val="Execution24B4"/>
              <w:rPr>
                <w:rFonts w:ascii="Arial" w:hAnsi="Arial" w:cs="Arial"/>
                <w:sz w:val="20"/>
                <w:szCs w:val="22"/>
              </w:rPr>
            </w:pPr>
          </w:p>
        </w:tc>
        <w:tc>
          <w:tcPr>
            <w:tcW w:w="3878" w:type="dxa"/>
            <w:tcBorders>
              <w:bottom w:val="single" w:sz="4" w:space="0" w:color="auto"/>
            </w:tcBorders>
          </w:tcPr>
          <w:p w14:paraId="63100D64" w14:textId="77777777" w:rsidR="00B31D8E" w:rsidRPr="003438DF" w:rsidRDefault="00B31D8E" w:rsidP="00F034FF">
            <w:pPr>
              <w:pStyle w:val="Execution24B4"/>
              <w:rPr>
                <w:rFonts w:ascii="Arial" w:hAnsi="Arial" w:cs="Arial"/>
                <w:sz w:val="20"/>
                <w:szCs w:val="22"/>
              </w:rPr>
            </w:pPr>
          </w:p>
        </w:tc>
      </w:tr>
      <w:tr w:rsidR="00B31D8E" w:rsidRPr="003438DF" w14:paraId="1D75093E" w14:textId="77777777" w:rsidTr="00F034FF">
        <w:tc>
          <w:tcPr>
            <w:tcW w:w="3878" w:type="dxa"/>
            <w:tcBorders>
              <w:top w:val="single" w:sz="4" w:space="0" w:color="auto"/>
            </w:tcBorders>
          </w:tcPr>
          <w:p w14:paraId="6C82DB22" w14:textId="77777777" w:rsidR="00B31D8E" w:rsidRPr="003438DF" w:rsidRDefault="00B31D8E" w:rsidP="00F034FF">
            <w:pPr>
              <w:pStyle w:val="Execution7pt"/>
              <w:rPr>
                <w:rFonts w:ascii="Arial" w:hAnsi="Arial" w:cs="Arial"/>
                <w:sz w:val="18"/>
                <w:szCs w:val="24"/>
              </w:rPr>
            </w:pPr>
            <w:r w:rsidRPr="003438DF">
              <w:rPr>
                <w:rFonts w:ascii="Arial" w:hAnsi="Arial" w:cs="Arial"/>
                <w:sz w:val="18"/>
                <w:szCs w:val="24"/>
              </w:rPr>
              <w:t>Date</w:t>
            </w:r>
          </w:p>
        </w:tc>
        <w:tc>
          <w:tcPr>
            <w:tcW w:w="958" w:type="dxa"/>
          </w:tcPr>
          <w:p w14:paraId="731D91AC" w14:textId="77777777" w:rsidR="00B31D8E" w:rsidRPr="003438DF" w:rsidRDefault="00B31D8E" w:rsidP="00F034FF">
            <w:pPr>
              <w:pStyle w:val="Execution7pt"/>
              <w:rPr>
                <w:rFonts w:ascii="Arial" w:hAnsi="Arial" w:cs="Arial"/>
                <w:sz w:val="18"/>
                <w:szCs w:val="24"/>
              </w:rPr>
            </w:pPr>
          </w:p>
        </w:tc>
        <w:tc>
          <w:tcPr>
            <w:tcW w:w="3878" w:type="dxa"/>
            <w:tcBorders>
              <w:top w:val="single" w:sz="4" w:space="0" w:color="auto"/>
            </w:tcBorders>
          </w:tcPr>
          <w:p w14:paraId="506A6A18" w14:textId="77777777" w:rsidR="00B31D8E" w:rsidRPr="003438DF" w:rsidRDefault="00B31D8E" w:rsidP="00F034FF">
            <w:pPr>
              <w:pStyle w:val="Execution7pt"/>
              <w:rPr>
                <w:rFonts w:ascii="Arial" w:hAnsi="Arial" w:cs="Arial"/>
                <w:sz w:val="18"/>
                <w:szCs w:val="24"/>
              </w:rPr>
            </w:pPr>
            <w:r w:rsidRPr="003438DF">
              <w:rPr>
                <w:rFonts w:ascii="Arial" w:hAnsi="Arial" w:cs="Arial"/>
                <w:sz w:val="18"/>
                <w:szCs w:val="24"/>
              </w:rPr>
              <w:t>Date</w:t>
            </w:r>
          </w:p>
        </w:tc>
      </w:tr>
    </w:tbl>
    <w:p w14:paraId="2DF03FEE" w14:textId="77777777" w:rsidR="00B31D8E" w:rsidRPr="003438DF" w:rsidRDefault="00B31D8E" w:rsidP="00B31D8E">
      <w:pPr>
        <w:rPr>
          <w:rFonts w:ascii="Arial" w:hAnsi="Arial" w:cs="Arial"/>
          <w:sz w:val="20"/>
          <w:szCs w:val="20"/>
        </w:rPr>
      </w:pPr>
    </w:p>
    <w:p w14:paraId="74D14DF9" w14:textId="77777777" w:rsidR="00B31D8E" w:rsidRPr="00BB04D3" w:rsidRDefault="00B31D8E" w:rsidP="00B31D8E">
      <w:pPr>
        <w:ind w:right="623"/>
        <w:rPr>
          <w:rFonts w:ascii="Arial" w:hAnsi="Arial" w:cs="Arial"/>
        </w:rPr>
      </w:pPr>
    </w:p>
    <w:tbl>
      <w:tblPr>
        <w:tblStyle w:val="ExecutionClause"/>
        <w:tblW w:w="0" w:type="auto"/>
        <w:tblLook w:val="04A0" w:firstRow="1" w:lastRow="0" w:firstColumn="1" w:lastColumn="0" w:noHBand="0" w:noVBand="1"/>
      </w:tblPr>
      <w:tblGrid>
        <w:gridCol w:w="3878"/>
        <w:gridCol w:w="958"/>
        <w:gridCol w:w="3878"/>
      </w:tblGrid>
      <w:tr w:rsidR="00B31D8E" w:rsidRPr="00BB04D3" w14:paraId="479D44D7" w14:textId="77777777" w:rsidTr="00F034FF">
        <w:tc>
          <w:tcPr>
            <w:tcW w:w="3878" w:type="dxa"/>
          </w:tcPr>
          <w:p w14:paraId="1CA9325C" w14:textId="77777777" w:rsidR="00B31D8E" w:rsidRPr="00BB04D3" w:rsidRDefault="00B31D8E" w:rsidP="00F034FF">
            <w:pPr>
              <w:pStyle w:val="ExecutionNormal"/>
              <w:rPr>
                <w:rStyle w:val="ExecutionBold"/>
                <w:rFonts w:ascii="Arial" w:hAnsi="Arial" w:cs="Arial"/>
              </w:rPr>
            </w:pPr>
            <w:r w:rsidRPr="00BB04D3">
              <w:rPr>
                <w:rStyle w:val="ExecutionBold"/>
                <w:rFonts w:ascii="Arial" w:hAnsi="Arial" w:cs="Arial"/>
              </w:rPr>
              <w:t>signed</w:t>
            </w:r>
            <w:r w:rsidRPr="00BB04D3">
              <w:rPr>
                <w:rFonts w:ascii="Arial" w:hAnsi="Arial" w:cs="Arial"/>
              </w:rPr>
              <w:t xml:space="preserve"> by </w:t>
            </w:r>
            <w:r w:rsidRPr="00BB04D3">
              <w:rPr>
                <w:rFonts w:ascii="Arial" w:hAnsi="Arial" w:cs="Arial"/>
                <w:shd w:val="clear" w:color="auto" w:fill="BFBFBF" w:themeFill="background1" w:themeFillShade="BF"/>
              </w:rPr>
              <w:t>[insert name of Bore Owner(s)]</w:t>
            </w:r>
            <w:r w:rsidRPr="00BB04D3">
              <w:rPr>
                <w:rStyle w:val="ExecutionBold"/>
                <w:rFonts w:ascii="Arial" w:hAnsi="Arial" w:cs="Arial"/>
              </w:rPr>
              <w:t xml:space="preserve"> </w:t>
            </w:r>
            <w:r w:rsidRPr="00BB04D3">
              <w:rPr>
                <w:rFonts w:ascii="Arial" w:hAnsi="Arial" w:cs="Arial"/>
              </w:rPr>
              <w:t>in the presence of:</w:t>
            </w:r>
          </w:p>
        </w:tc>
        <w:tc>
          <w:tcPr>
            <w:tcW w:w="958" w:type="dxa"/>
          </w:tcPr>
          <w:p w14:paraId="21FDB24A" w14:textId="77777777" w:rsidR="00B31D8E" w:rsidRPr="00BB04D3" w:rsidRDefault="00B31D8E" w:rsidP="00F034FF">
            <w:pPr>
              <w:rPr>
                <w:rFonts w:ascii="Arial" w:hAnsi="Arial" w:cs="Arial"/>
              </w:rPr>
            </w:pPr>
          </w:p>
        </w:tc>
        <w:tc>
          <w:tcPr>
            <w:tcW w:w="3878" w:type="dxa"/>
            <w:tcBorders>
              <w:bottom w:val="single" w:sz="4" w:space="0" w:color="auto"/>
            </w:tcBorders>
          </w:tcPr>
          <w:p w14:paraId="1CAD8392" w14:textId="77777777" w:rsidR="00B31D8E" w:rsidRPr="003438DF" w:rsidRDefault="00B31D8E" w:rsidP="00F034FF">
            <w:pPr>
              <w:rPr>
                <w:rFonts w:ascii="Arial" w:hAnsi="Arial" w:cs="Arial"/>
              </w:rPr>
            </w:pPr>
          </w:p>
        </w:tc>
      </w:tr>
      <w:tr w:rsidR="00B31D8E" w:rsidRPr="00BB04D3" w14:paraId="27062C0E" w14:textId="77777777" w:rsidTr="00F034FF">
        <w:tc>
          <w:tcPr>
            <w:tcW w:w="3878" w:type="dxa"/>
          </w:tcPr>
          <w:p w14:paraId="7766CCE9" w14:textId="77777777" w:rsidR="00B31D8E" w:rsidRPr="00BB04D3" w:rsidRDefault="00B31D8E" w:rsidP="00F034FF">
            <w:pPr>
              <w:pStyle w:val="Execution7pt"/>
              <w:rPr>
                <w:rFonts w:ascii="Arial" w:hAnsi="Arial" w:cs="Arial"/>
              </w:rPr>
            </w:pPr>
          </w:p>
        </w:tc>
        <w:tc>
          <w:tcPr>
            <w:tcW w:w="958" w:type="dxa"/>
          </w:tcPr>
          <w:p w14:paraId="3DCFFA8F" w14:textId="77777777" w:rsidR="00B31D8E" w:rsidRPr="00BB04D3" w:rsidRDefault="00B31D8E" w:rsidP="00F034FF">
            <w:pPr>
              <w:pStyle w:val="Execution7pt"/>
              <w:rPr>
                <w:rFonts w:ascii="Arial" w:hAnsi="Arial" w:cs="Arial"/>
              </w:rPr>
            </w:pPr>
          </w:p>
        </w:tc>
        <w:tc>
          <w:tcPr>
            <w:tcW w:w="3878" w:type="dxa"/>
            <w:tcBorders>
              <w:top w:val="single" w:sz="4" w:space="0" w:color="auto"/>
            </w:tcBorders>
          </w:tcPr>
          <w:p w14:paraId="6ECC19C9" w14:textId="77777777" w:rsidR="00B31D8E" w:rsidRPr="003438DF" w:rsidRDefault="00B31D8E" w:rsidP="00F034FF">
            <w:pPr>
              <w:pStyle w:val="Execution7pt"/>
              <w:rPr>
                <w:rFonts w:ascii="Arial" w:hAnsi="Arial" w:cs="Arial"/>
                <w:sz w:val="18"/>
                <w:szCs w:val="18"/>
              </w:rPr>
            </w:pPr>
            <w:r w:rsidRPr="003438DF">
              <w:rPr>
                <w:rFonts w:ascii="Arial" w:hAnsi="Arial" w:cs="Arial"/>
                <w:sz w:val="18"/>
                <w:szCs w:val="18"/>
              </w:rPr>
              <w:t>Signature of party</w:t>
            </w:r>
          </w:p>
        </w:tc>
      </w:tr>
      <w:tr w:rsidR="00B31D8E" w:rsidRPr="00BB04D3" w14:paraId="248C2D04" w14:textId="77777777" w:rsidTr="00F034FF">
        <w:tc>
          <w:tcPr>
            <w:tcW w:w="3878" w:type="dxa"/>
            <w:tcBorders>
              <w:bottom w:val="single" w:sz="4" w:space="0" w:color="auto"/>
            </w:tcBorders>
          </w:tcPr>
          <w:p w14:paraId="32D4EE7A" w14:textId="77777777" w:rsidR="00B31D8E" w:rsidRPr="00BB04D3" w:rsidRDefault="00B31D8E" w:rsidP="00F034FF">
            <w:pPr>
              <w:pStyle w:val="Execution24B4"/>
              <w:rPr>
                <w:rFonts w:ascii="Arial" w:hAnsi="Arial" w:cs="Arial"/>
              </w:rPr>
            </w:pPr>
          </w:p>
        </w:tc>
        <w:tc>
          <w:tcPr>
            <w:tcW w:w="958" w:type="dxa"/>
          </w:tcPr>
          <w:p w14:paraId="2DCD8C8C" w14:textId="77777777" w:rsidR="00B31D8E" w:rsidRPr="00BB04D3" w:rsidRDefault="00B31D8E" w:rsidP="00F034FF">
            <w:pPr>
              <w:pStyle w:val="Execution24B4"/>
              <w:rPr>
                <w:rFonts w:ascii="Arial" w:hAnsi="Arial" w:cs="Arial"/>
              </w:rPr>
            </w:pPr>
          </w:p>
        </w:tc>
        <w:tc>
          <w:tcPr>
            <w:tcW w:w="3878" w:type="dxa"/>
            <w:tcBorders>
              <w:bottom w:val="single" w:sz="4" w:space="0" w:color="auto"/>
            </w:tcBorders>
          </w:tcPr>
          <w:p w14:paraId="4195A29D" w14:textId="77777777" w:rsidR="00B31D8E" w:rsidRPr="00BB04D3" w:rsidRDefault="00B31D8E" w:rsidP="00F034FF">
            <w:pPr>
              <w:pStyle w:val="Execution24B4"/>
              <w:rPr>
                <w:rFonts w:ascii="Arial" w:hAnsi="Arial" w:cs="Arial"/>
              </w:rPr>
            </w:pPr>
          </w:p>
        </w:tc>
      </w:tr>
      <w:tr w:rsidR="00B31D8E" w:rsidRPr="003438DF" w14:paraId="6444DC4F" w14:textId="77777777" w:rsidTr="00F034FF">
        <w:tc>
          <w:tcPr>
            <w:tcW w:w="3878" w:type="dxa"/>
            <w:tcBorders>
              <w:top w:val="single" w:sz="4" w:space="0" w:color="auto"/>
            </w:tcBorders>
          </w:tcPr>
          <w:p w14:paraId="30A7ACF9" w14:textId="77777777" w:rsidR="00B31D8E" w:rsidRPr="003438DF" w:rsidRDefault="00B31D8E" w:rsidP="00F034FF">
            <w:pPr>
              <w:pStyle w:val="Execution7pt"/>
              <w:rPr>
                <w:rFonts w:ascii="Arial" w:hAnsi="Arial" w:cs="Arial"/>
                <w:sz w:val="18"/>
                <w:szCs w:val="24"/>
              </w:rPr>
            </w:pPr>
            <w:r w:rsidRPr="003438DF">
              <w:rPr>
                <w:rFonts w:ascii="Arial" w:hAnsi="Arial" w:cs="Arial"/>
                <w:sz w:val="18"/>
                <w:szCs w:val="24"/>
              </w:rPr>
              <w:t>Signature of witness</w:t>
            </w:r>
          </w:p>
        </w:tc>
        <w:tc>
          <w:tcPr>
            <w:tcW w:w="958" w:type="dxa"/>
          </w:tcPr>
          <w:p w14:paraId="2BA3A0FA" w14:textId="77777777" w:rsidR="00B31D8E" w:rsidRPr="003438DF" w:rsidRDefault="00B31D8E" w:rsidP="00F034FF">
            <w:pPr>
              <w:pStyle w:val="Execution7pt"/>
              <w:rPr>
                <w:rFonts w:ascii="Arial" w:hAnsi="Arial" w:cs="Arial"/>
                <w:sz w:val="18"/>
                <w:szCs w:val="24"/>
              </w:rPr>
            </w:pPr>
          </w:p>
        </w:tc>
        <w:tc>
          <w:tcPr>
            <w:tcW w:w="3878" w:type="dxa"/>
            <w:tcBorders>
              <w:top w:val="single" w:sz="4" w:space="0" w:color="auto"/>
            </w:tcBorders>
          </w:tcPr>
          <w:p w14:paraId="3F636C77" w14:textId="77777777" w:rsidR="00B31D8E" w:rsidRPr="003438DF" w:rsidRDefault="00B31D8E" w:rsidP="00F034FF">
            <w:pPr>
              <w:pStyle w:val="Execution7pt"/>
              <w:rPr>
                <w:rFonts w:ascii="Arial" w:hAnsi="Arial" w:cs="Arial"/>
                <w:sz w:val="18"/>
                <w:szCs w:val="24"/>
              </w:rPr>
            </w:pPr>
            <w:r w:rsidRPr="003438DF">
              <w:rPr>
                <w:rFonts w:ascii="Arial" w:hAnsi="Arial" w:cs="Arial"/>
                <w:sz w:val="18"/>
                <w:szCs w:val="24"/>
              </w:rPr>
              <w:t>Date</w:t>
            </w:r>
          </w:p>
        </w:tc>
      </w:tr>
      <w:tr w:rsidR="00B31D8E" w:rsidRPr="00BB04D3" w14:paraId="38A6BAB4" w14:textId="77777777" w:rsidTr="00F034FF">
        <w:tc>
          <w:tcPr>
            <w:tcW w:w="3878" w:type="dxa"/>
            <w:tcBorders>
              <w:bottom w:val="single" w:sz="4" w:space="0" w:color="auto"/>
            </w:tcBorders>
          </w:tcPr>
          <w:p w14:paraId="40C49CB0" w14:textId="77777777" w:rsidR="00B31D8E" w:rsidRPr="00BB04D3" w:rsidRDefault="00B31D8E" w:rsidP="00F034FF">
            <w:pPr>
              <w:pStyle w:val="Execution24B4"/>
              <w:rPr>
                <w:rFonts w:ascii="Arial" w:hAnsi="Arial" w:cs="Arial"/>
              </w:rPr>
            </w:pPr>
          </w:p>
        </w:tc>
        <w:tc>
          <w:tcPr>
            <w:tcW w:w="958" w:type="dxa"/>
          </w:tcPr>
          <w:p w14:paraId="51BBEB8C" w14:textId="77777777" w:rsidR="00B31D8E" w:rsidRPr="00BB04D3" w:rsidRDefault="00B31D8E" w:rsidP="00F034FF">
            <w:pPr>
              <w:pStyle w:val="Execution24B4"/>
              <w:rPr>
                <w:rFonts w:ascii="Arial" w:hAnsi="Arial" w:cs="Arial"/>
              </w:rPr>
            </w:pPr>
          </w:p>
        </w:tc>
        <w:tc>
          <w:tcPr>
            <w:tcW w:w="3878" w:type="dxa"/>
          </w:tcPr>
          <w:p w14:paraId="31482B02" w14:textId="77777777" w:rsidR="00B31D8E" w:rsidRPr="00BB04D3" w:rsidRDefault="00B31D8E" w:rsidP="00F034FF">
            <w:pPr>
              <w:pStyle w:val="Execution24B4"/>
              <w:rPr>
                <w:rFonts w:ascii="Arial" w:hAnsi="Arial" w:cs="Arial"/>
              </w:rPr>
            </w:pPr>
          </w:p>
        </w:tc>
      </w:tr>
      <w:tr w:rsidR="00B31D8E" w:rsidRPr="003438DF" w14:paraId="4B7EF492" w14:textId="77777777" w:rsidTr="00F034FF">
        <w:tc>
          <w:tcPr>
            <w:tcW w:w="3878" w:type="dxa"/>
            <w:tcBorders>
              <w:top w:val="single" w:sz="4" w:space="0" w:color="auto"/>
            </w:tcBorders>
          </w:tcPr>
          <w:p w14:paraId="6F555019" w14:textId="77777777" w:rsidR="00B31D8E" w:rsidRPr="003438DF" w:rsidRDefault="00B31D8E" w:rsidP="00F034FF">
            <w:pPr>
              <w:pStyle w:val="Execution7pt"/>
              <w:rPr>
                <w:rFonts w:ascii="Arial" w:hAnsi="Arial" w:cs="Arial"/>
                <w:sz w:val="18"/>
                <w:szCs w:val="24"/>
              </w:rPr>
            </w:pPr>
            <w:r w:rsidRPr="003438DF">
              <w:rPr>
                <w:rFonts w:ascii="Arial" w:hAnsi="Arial" w:cs="Arial"/>
                <w:sz w:val="18"/>
                <w:szCs w:val="24"/>
              </w:rPr>
              <w:t>Name</w:t>
            </w:r>
          </w:p>
        </w:tc>
        <w:tc>
          <w:tcPr>
            <w:tcW w:w="958" w:type="dxa"/>
          </w:tcPr>
          <w:p w14:paraId="36EEBE94" w14:textId="77777777" w:rsidR="00B31D8E" w:rsidRPr="003438DF" w:rsidRDefault="00B31D8E" w:rsidP="00F034FF">
            <w:pPr>
              <w:pStyle w:val="Execution7pt"/>
              <w:rPr>
                <w:rFonts w:ascii="Arial" w:hAnsi="Arial" w:cs="Arial"/>
                <w:sz w:val="18"/>
                <w:szCs w:val="24"/>
              </w:rPr>
            </w:pPr>
          </w:p>
        </w:tc>
        <w:tc>
          <w:tcPr>
            <w:tcW w:w="3878" w:type="dxa"/>
          </w:tcPr>
          <w:p w14:paraId="0011F209" w14:textId="77777777" w:rsidR="00B31D8E" w:rsidRPr="003438DF" w:rsidRDefault="00B31D8E" w:rsidP="00F034FF">
            <w:pPr>
              <w:pStyle w:val="Execution7pt"/>
              <w:rPr>
                <w:rFonts w:ascii="Arial" w:hAnsi="Arial" w:cs="Arial"/>
                <w:sz w:val="18"/>
                <w:szCs w:val="24"/>
              </w:rPr>
            </w:pPr>
          </w:p>
        </w:tc>
      </w:tr>
      <w:tr w:rsidR="00B31D8E" w:rsidRPr="00BB04D3" w14:paraId="1D797C09" w14:textId="77777777" w:rsidTr="00F034FF">
        <w:tc>
          <w:tcPr>
            <w:tcW w:w="3878" w:type="dxa"/>
            <w:tcBorders>
              <w:bottom w:val="single" w:sz="4" w:space="0" w:color="auto"/>
            </w:tcBorders>
          </w:tcPr>
          <w:p w14:paraId="607972CF" w14:textId="77777777" w:rsidR="00B31D8E" w:rsidRPr="00BB04D3" w:rsidRDefault="00B31D8E" w:rsidP="00F034FF">
            <w:pPr>
              <w:pStyle w:val="Execution24B4"/>
              <w:rPr>
                <w:rFonts w:ascii="Arial" w:hAnsi="Arial" w:cs="Arial"/>
              </w:rPr>
            </w:pPr>
          </w:p>
        </w:tc>
        <w:tc>
          <w:tcPr>
            <w:tcW w:w="958" w:type="dxa"/>
          </w:tcPr>
          <w:p w14:paraId="2E365AA6" w14:textId="77777777" w:rsidR="00B31D8E" w:rsidRPr="00BB04D3" w:rsidRDefault="00B31D8E" w:rsidP="00F034FF">
            <w:pPr>
              <w:pStyle w:val="Execution24B4"/>
              <w:rPr>
                <w:rFonts w:ascii="Arial" w:hAnsi="Arial" w:cs="Arial"/>
              </w:rPr>
            </w:pPr>
          </w:p>
        </w:tc>
        <w:tc>
          <w:tcPr>
            <w:tcW w:w="3878" w:type="dxa"/>
          </w:tcPr>
          <w:p w14:paraId="764057E9" w14:textId="77777777" w:rsidR="00B31D8E" w:rsidRPr="00BB04D3" w:rsidRDefault="00B31D8E" w:rsidP="00F034FF">
            <w:pPr>
              <w:pStyle w:val="Execution24B4"/>
              <w:rPr>
                <w:rFonts w:ascii="Arial" w:hAnsi="Arial" w:cs="Arial"/>
              </w:rPr>
            </w:pPr>
          </w:p>
        </w:tc>
      </w:tr>
      <w:tr w:rsidR="00B31D8E" w:rsidRPr="003438DF" w14:paraId="30B6AE85" w14:textId="77777777" w:rsidTr="00F034FF">
        <w:tc>
          <w:tcPr>
            <w:tcW w:w="3878" w:type="dxa"/>
            <w:tcBorders>
              <w:top w:val="single" w:sz="4" w:space="0" w:color="auto"/>
            </w:tcBorders>
          </w:tcPr>
          <w:p w14:paraId="58981872" w14:textId="77777777" w:rsidR="00B31D8E" w:rsidRPr="003438DF" w:rsidRDefault="00B31D8E" w:rsidP="00F034FF">
            <w:pPr>
              <w:pStyle w:val="Execution7pt"/>
              <w:rPr>
                <w:rFonts w:ascii="Arial" w:hAnsi="Arial" w:cs="Arial"/>
                <w:sz w:val="18"/>
                <w:szCs w:val="24"/>
              </w:rPr>
            </w:pPr>
            <w:r w:rsidRPr="003438DF">
              <w:rPr>
                <w:rFonts w:ascii="Arial" w:hAnsi="Arial" w:cs="Arial"/>
                <w:sz w:val="18"/>
                <w:szCs w:val="24"/>
              </w:rPr>
              <w:t>Date</w:t>
            </w:r>
          </w:p>
        </w:tc>
        <w:tc>
          <w:tcPr>
            <w:tcW w:w="958" w:type="dxa"/>
          </w:tcPr>
          <w:p w14:paraId="5DEEA993" w14:textId="77777777" w:rsidR="00B31D8E" w:rsidRPr="003438DF" w:rsidRDefault="00B31D8E" w:rsidP="00F034FF">
            <w:pPr>
              <w:pStyle w:val="Execution7pt"/>
              <w:rPr>
                <w:rFonts w:ascii="Arial" w:hAnsi="Arial" w:cs="Arial"/>
                <w:sz w:val="18"/>
                <w:szCs w:val="24"/>
              </w:rPr>
            </w:pPr>
          </w:p>
        </w:tc>
        <w:tc>
          <w:tcPr>
            <w:tcW w:w="3878" w:type="dxa"/>
          </w:tcPr>
          <w:p w14:paraId="27EC5647" w14:textId="77777777" w:rsidR="00B31D8E" w:rsidRPr="003438DF" w:rsidRDefault="00B31D8E" w:rsidP="00F034FF">
            <w:pPr>
              <w:pStyle w:val="Execution7pt"/>
              <w:rPr>
                <w:rFonts w:ascii="Arial" w:hAnsi="Arial" w:cs="Arial"/>
                <w:sz w:val="18"/>
                <w:szCs w:val="24"/>
              </w:rPr>
            </w:pPr>
          </w:p>
        </w:tc>
      </w:tr>
    </w:tbl>
    <w:p w14:paraId="6B51FE27" w14:textId="77777777" w:rsidR="00B31D8E" w:rsidRDefault="00B31D8E" w:rsidP="00B31D8E">
      <w:pPr>
        <w:rPr>
          <w:rFonts w:ascii="Arial" w:hAnsi="Arial" w:cs="Arial"/>
        </w:rPr>
      </w:pPr>
    </w:p>
    <w:p w14:paraId="0AE57716" w14:textId="77777777" w:rsidR="00A42F30" w:rsidRPr="00F4698E" w:rsidRDefault="00A42F30" w:rsidP="00A42F30">
      <w:pPr>
        <w:rPr>
          <w:rFonts w:ascii="Arial" w:hAnsi="Arial" w:cs="Arial"/>
        </w:rPr>
      </w:pPr>
    </w:p>
    <w:p w14:paraId="04F9CD15" w14:textId="77777777" w:rsidR="00F55474" w:rsidRPr="00BB04D3" w:rsidRDefault="00F55474">
      <w:pPr>
        <w:rPr>
          <w:rFonts w:ascii="Arial" w:hAnsi="Arial" w:cs="Arial"/>
        </w:rPr>
      </w:pPr>
      <w:bookmarkStart w:id="103" w:name="_Toc309125202"/>
      <w:bookmarkEnd w:id="103"/>
    </w:p>
    <w:sectPr w:rsidR="00F55474" w:rsidRPr="00BB04D3" w:rsidSect="004938EF">
      <w:headerReference w:type="even" r:id="rId38"/>
      <w:headerReference w:type="default" r:id="rId39"/>
      <w:footerReference w:type="default" r:id="rId40"/>
      <w:headerReference w:type="first" r:id="rId41"/>
      <w:pgSz w:w="11906" w:h="16838" w:code="9"/>
      <w:pgMar w:top="1247" w:right="1247" w:bottom="1247" w:left="124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F1A33" w14:textId="77777777" w:rsidR="00752AB1" w:rsidRDefault="00752AB1">
      <w:pPr>
        <w:spacing w:line="240" w:lineRule="auto"/>
      </w:pPr>
      <w:r>
        <w:separator/>
      </w:r>
    </w:p>
  </w:endnote>
  <w:endnote w:type="continuationSeparator" w:id="0">
    <w:p w14:paraId="2801066C" w14:textId="77777777" w:rsidR="00752AB1" w:rsidRDefault="00752A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gsana New">
    <w:altName w:val="Angsana New"/>
    <w:panose1 w:val="02020603050405020304"/>
    <w:charset w:val="DE"/>
    <w:family w:val="roman"/>
    <w:pitch w:val="variable"/>
    <w:sig w:usb0="81000003" w:usb1="00000000" w:usb2="00000000" w:usb3="00000000" w:csb0="0001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le"/>
      <w:tblW w:w="5000" w:type="pct"/>
      <w:tblLook w:val="04A0" w:firstRow="1" w:lastRow="0" w:firstColumn="1" w:lastColumn="0" w:noHBand="0" w:noVBand="1"/>
    </w:tblPr>
    <w:tblGrid>
      <w:gridCol w:w="3136"/>
      <w:gridCol w:w="3138"/>
      <w:gridCol w:w="3138"/>
    </w:tblGrid>
    <w:tr w:rsidR="001619BC" w14:paraId="559DB9D0" w14:textId="77777777">
      <w:tc>
        <w:tcPr>
          <w:tcW w:w="3008" w:type="dxa"/>
        </w:tcPr>
        <w:p w14:paraId="4E132262" w14:textId="77777777" w:rsidR="001619BC" w:rsidRDefault="001619BC">
          <w:pPr>
            <w:pStyle w:val="Footer"/>
          </w:pPr>
        </w:p>
      </w:tc>
      <w:tc>
        <w:tcPr>
          <w:tcW w:w="3009" w:type="dxa"/>
        </w:tcPr>
        <w:p w14:paraId="4F1AE34A" w14:textId="77777777" w:rsidR="001619BC" w:rsidRDefault="001619BC">
          <w:pPr>
            <w:pStyle w:val="Footer"/>
            <w:jc w:val="center"/>
            <w:rPr>
              <w:rStyle w:val="PageNumber"/>
            </w:rPr>
          </w:pPr>
        </w:p>
      </w:tc>
      <w:tc>
        <w:tcPr>
          <w:tcW w:w="3009" w:type="dxa"/>
        </w:tcPr>
        <w:p w14:paraId="558E77FB" w14:textId="77777777" w:rsidR="001619BC" w:rsidRDefault="001619BC">
          <w:pPr>
            <w:pStyle w:val="Footer"/>
            <w:jc w:val="right"/>
          </w:pPr>
        </w:p>
      </w:tc>
    </w:tr>
    <w:tr w:rsidR="001619BC" w14:paraId="3828C637" w14:textId="77777777">
      <w:tc>
        <w:tcPr>
          <w:tcW w:w="9026" w:type="dxa"/>
          <w:gridSpan w:val="3"/>
        </w:tcPr>
        <w:p w14:paraId="1EEE5467" w14:textId="5410C437" w:rsidR="001619BC" w:rsidRDefault="001619BC">
          <w:pPr>
            <w:pStyle w:val="Footer"/>
          </w:pPr>
          <w:r w:rsidRPr="006561A8">
            <w:rPr>
              <w:noProof/>
              <w:lang w:eastAsia="en-AU"/>
            </w:rPr>
            <w:drawing>
              <wp:anchor distT="0" distB="0" distL="114300" distR="114300" simplePos="0" relativeHeight="251660800" behindDoc="0" locked="0" layoutInCell="1" allowOverlap="1" wp14:anchorId="7DCA8DF8" wp14:editId="4F0AC1AB">
                <wp:simplePos x="0" y="0"/>
                <wp:positionH relativeFrom="margin">
                  <wp:posOffset>4502785</wp:posOffset>
                </wp:positionH>
                <wp:positionV relativeFrom="paragraph">
                  <wp:posOffset>17780</wp:posOffset>
                </wp:positionV>
                <wp:extent cx="1890395" cy="5219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FCQ Logo_white text.png"/>
                        <pic:cNvPicPr/>
                      </pic:nvPicPr>
                      <pic:blipFill>
                        <a:blip r:embed="rId1">
                          <a:extLst>
                            <a:ext uri="{28A0092B-C50C-407E-A947-70E740481C1C}">
                              <a14:useLocalDpi xmlns:a14="http://schemas.microsoft.com/office/drawing/2010/main" val="0"/>
                            </a:ext>
                          </a:extLst>
                        </a:blip>
                        <a:stretch>
                          <a:fillRect/>
                        </a:stretch>
                      </pic:blipFill>
                      <pic:spPr>
                        <a:xfrm>
                          <a:off x="0" y="0"/>
                          <a:ext cx="1890395" cy="521970"/>
                        </a:xfrm>
                        <a:prstGeom prst="rect">
                          <a:avLst/>
                        </a:prstGeom>
                      </pic:spPr>
                    </pic:pic>
                  </a:graphicData>
                </a:graphic>
                <wp14:sizeRelH relativeFrom="page">
                  <wp14:pctWidth>0</wp14:pctWidth>
                </wp14:sizeRelH>
                <wp14:sizeRelV relativeFrom="page">
                  <wp14:pctHeight>0</wp14:pctHeight>
                </wp14:sizeRelV>
              </wp:anchor>
            </w:drawing>
          </w:r>
        </w:p>
      </w:tc>
    </w:tr>
  </w:tbl>
  <w:p w14:paraId="0F48FACF" w14:textId="77777777" w:rsidR="001619BC" w:rsidRDefault="001619BC">
    <w:pPr>
      <w:pStyle w:val="Footer"/>
    </w:pPr>
    <w:r w:rsidRPr="00435D64">
      <w:rPr>
        <w:noProof/>
        <w:lang w:eastAsia="en-AU"/>
      </w:rPr>
      <mc:AlternateContent>
        <mc:Choice Requires="wps">
          <w:drawing>
            <wp:anchor distT="0" distB="0" distL="114300" distR="114300" simplePos="0" relativeHeight="251659776" behindDoc="0" locked="0" layoutInCell="1" allowOverlap="1" wp14:anchorId="6E6A5B0B" wp14:editId="0133A1A5">
              <wp:simplePos x="0" y="0"/>
              <wp:positionH relativeFrom="margin">
                <wp:posOffset>-825396</wp:posOffset>
              </wp:positionH>
              <wp:positionV relativeFrom="paragraph">
                <wp:posOffset>-271617</wp:posOffset>
              </wp:positionV>
              <wp:extent cx="7628255" cy="934720"/>
              <wp:effectExtent l="0" t="0" r="0" b="0"/>
              <wp:wrapNone/>
              <wp:docPr id="3" name="Rectangle 3"/>
              <wp:cNvGraphicFramePr/>
              <a:graphic xmlns:a="http://schemas.openxmlformats.org/drawingml/2006/main">
                <a:graphicData uri="http://schemas.microsoft.com/office/word/2010/wordprocessingShape">
                  <wps:wsp>
                    <wps:cNvSpPr/>
                    <wps:spPr>
                      <a:xfrm>
                        <a:off x="0" y="0"/>
                        <a:ext cx="7628255" cy="934720"/>
                      </a:xfrm>
                      <a:prstGeom prst="rect">
                        <a:avLst/>
                      </a:prstGeom>
                      <a:solidFill>
                        <a:srgbClr val="FCD7C8"/>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540A79A" w14:textId="77777777" w:rsidR="001619BC" w:rsidRDefault="001619BC" w:rsidP="00AC32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A5B0B" id="Rectangle 3" o:spid="_x0000_s1028" style="position:absolute;margin-left:-65pt;margin-top:-21.4pt;width:600.65pt;height:73.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" fillcolor="#fcd7c8" stroked="f" strokeweight="2pt">
              <v:textbox>
                <w:txbxContent>
                  <w:p w14:paraId="4540A79A" w14:textId="77777777" w:rsidR="001619BC" w:rsidRDefault="001619BC" w:rsidP="00AC32E5">
                    <w:pPr>
                      <w:jc w:val="center"/>
                    </w:pPr>
                  </w:p>
                </w:txbxContent>
              </v:textbox>
              <w10:wrap anchorx="margin"/>
            </v:rect>
          </w:pict>
        </mc:Fallback>
      </mc:AlternateContent>
    </w:r>
    <w:r w:rsidRPr="006561A8">
      <w:rPr>
        <w:noProof/>
        <w:lang w:eastAsia="en-AU"/>
      </w:rPr>
      <mc:AlternateContent>
        <mc:Choice Requires="wps">
          <w:drawing>
            <wp:anchor distT="45720" distB="45720" distL="114300" distR="114300" simplePos="0" relativeHeight="251661824" behindDoc="0" locked="0" layoutInCell="1" allowOverlap="1" wp14:anchorId="34CCF91B" wp14:editId="367D4332">
              <wp:simplePos x="0" y="0"/>
              <wp:positionH relativeFrom="column">
                <wp:posOffset>-629920</wp:posOffset>
              </wp:positionH>
              <wp:positionV relativeFrom="paragraph">
                <wp:posOffset>-68580</wp:posOffset>
              </wp:positionV>
              <wp:extent cx="3752850" cy="414655"/>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14655"/>
                      </a:xfrm>
                      <a:prstGeom prst="rect">
                        <a:avLst/>
                      </a:prstGeom>
                      <a:noFill/>
                      <a:ln w="9525">
                        <a:noFill/>
                        <a:miter lim="800000"/>
                        <a:headEnd/>
                        <a:tailEnd/>
                      </a:ln>
                    </wps:spPr>
                    <wps:txbx>
                      <w:txbxContent>
                        <w:p w14:paraId="663BFE33" w14:textId="77777777" w:rsidR="007C6748" w:rsidRDefault="007C6748" w:rsidP="007C6748">
                          <w:pPr>
                            <w:jc w:val="left"/>
                            <w:rPr>
                              <w:rFonts w:ascii="Arial" w:hAnsi="Arial" w:cs="Arial"/>
                              <w:szCs w:val="16"/>
                            </w:rPr>
                          </w:pPr>
                          <w:r>
                            <w:rPr>
                              <w:rFonts w:ascii="Arial" w:hAnsi="Arial" w:cs="Arial"/>
                              <w:szCs w:val="16"/>
                            </w:rPr>
                            <w:t>Developed by the GasFields Commission Queensland</w:t>
                          </w:r>
                          <w:r>
                            <w:rPr>
                              <w:rFonts w:ascii="Arial" w:hAnsi="Arial" w:cs="Arial"/>
                              <w:szCs w:val="16"/>
                            </w:rPr>
                            <w:br/>
                            <w:t>Version 1.1 (September 2021)</w:t>
                          </w:r>
                        </w:p>
                        <w:p w14:paraId="581C0E1C" w14:textId="77777777" w:rsidR="001619BC" w:rsidRPr="0002626C" w:rsidRDefault="001619BC" w:rsidP="00BB04D3">
                          <w:pPr>
                            <w:jc w:val="left"/>
                            <w:rPr>
                              <w:rFonts w:ascii="Arial" w:hAnsi="Arial" w:cs="Arial"/>
                              <w:sz w:val="20"/>
                            </w:rPr>
                          </w:pPr>
                          <w:r>
                            <w:rPr>
                              <w:rFonts w:ascii="Arial" w:hAnsi="Arial" w:cs="Arial"/>
                              <w:sz w:val="20"/>
                            </w:rPr>
                            <w:t>Version 1.0 (September 2019)</w:t>
                          </w:r>
                          <w:r w:rsidRPr="0002626C">
                            <w:rPr>
                              <w:rFonts w:ascii="Arial" w:hAnsi="Arial" w:cs="Arial"/>
                              <w:sz w:val="20"/>
                            </w:rPr>
                            <w:t>,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CCF91B" id="_x0000_t202" coordsize="21600,21600" o:spt="202" path="m,l,21600r21600,l21600,xe">
              <v:stroke joinstyle="miter"/>
              <v:path gradientshapeok="t" o:connecttype="rect"/>
            </v:shapetype>
            <v:shape id="Text Box 2" o:spid="_x0000_s1029" type="#_x0000_t202" style="position:absolute;margin-left:-49.6pt;margin-top:-5.4pt;width:295.5pt;height:32.6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" filled="f" stroked="f">
              <v:textbox>
                <w:txbxContent>
                  <w:p w14:paraId="663BFE33" w14:textId="77777777" w:rsidR="007C6748" w:rsidRDefault="007C6748" w:rsidP="007C6748">
                    <w:pPr>
                      <w:jc w:val="left"/>
                      <w:rPr>
                        <w:rFonts w:ascii="Arial" w:hAnsi="Arial" w:cs="Arial"/>
                        <w:szCs w:val="16"/>
                      </w:rPr>
                    </w:pPr>
                    <w:r>
                      <w:rPr>
                        <w:rFonts w:ascii="Arial" w:hAnsi="Arial" w:cs="Arial"/>
                        <w:szCs w:val="16"/>
                      </w:rPr>
                      <w:t>Developed by the GasFields Commission Queensland</w:t>
                    </w:r>
                    <w:r>
                      <w:rPr>
                        <w:rFonts w:ascii="Arial" w:hAnsi="Arial" w:cs="Arial"/>
                        <w:szCs w:val="16"/>
                      </w:rPr>
                      <w:br/>
                      <w:t>Version 1.1 (September 2021)</w:t>
                    </w:r>
                  </w:p>
                  <w:p w14:paraId="581C0E1C" w14:textId="77777777" w:rsidR="001619BC" w:rsidRPr="0002626C" w:rsidRDefault="001619BC" w:rsidP="00BB04D3">
                    <w:pPr>
                      <w:jc w:val="left"/>
                      <w:rPr>
                        <w:rFonts w:ascii="Arial" w:hAnsi="Arial" w:cs="Arial"/>
                        <w:sz w:val="20"/>
                      </w:rPr>
                    </w:pPr>
                    <w:r>
                      <w:rPr>
                        <w:rFonts w:ascii="Arial" w:hAnsi="Arial" w:cs="Arial"/>
                        <w:sz w:val="20"/>
                      </w:rPr>
                      <w:t>Version 1.0 (September 2019)</w:t>
                    </w:r>
                    <w:r w:rsidRPr="0002626C">
                      <w:rPr>
                        <w:rFonts w:ascii="Arial" w:hAnsi="Arial" w:cs="Arial"/>
                        <w:sz w:val="20"/>
                      </w:rPr>
                      <w:t>, 2019</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le"/>
      <w:tblW w:w="5066" w:type="pct"/>
      <w:tblCellMar>
        <w:left w:w="0" w:type="dxa"/>
        <w:right w:w="0" w:type="dxa"/>
      </w:tblCellMar>
      <w:tblLook w:val="04A0" w:firstRow="1" w:lastRow="0" w:firstColumn="1" w:lastColumn="0" w:noHBand="0" w:noVBand="1"/>
    </w:tblPr>
    <w:tblGrid>
      <w:gridCol w:w="3260"/>
      <w:gridCol w:w="3138"/>
      <w:gridCol w:w="3138"/>
    </w:tblGrid>
    <w:tr w:rsidR="001619BC" w:rsidRPr="00F2767A" w14:paraId="3FAD2496" w14:textId="77777777" w:rsidTr="006028A0">
      <w:tc>
        <w:tcPr>
          <w:tcW w:w="3260" w:type="dxa"/>
          <w:tcBorders>
            <w:top w:val="single" w:sz="4" w:space="0" w:color="7F7F7F" w:themeColor="text1" w:themeTint="80"/>
          </w:tcBorders>
          <w:tcMar>
            <w:left w:w="0" w:type="nil"/>
            <w:right w:w="0" w:type="nil"/>
          </w:tcMar>
        </w:tcPr>
        <w:p w14:paraId="3696E10F" w14:textId="5447992E" w:rsidR="001619BC" w:rsidRPr="00F2767A" w:rsidRDefault="001619BC">
          <w:pPr>
            <w:pStyle w:val="Footer"/>
            <w:rPr>
              <w:sz w:val="16"/>
              <w:szCs w:val="16"/>
            </w:rPr>
          </w:pPr>
        </w:p>
      </w:tc>
      <w:tc>
        <w:tcPr>
          <w:tcW w:w="3138" w:type="dxa"/>
          <w:tcBorders>
            <w:top w:val="single" w:sz="4" w:space="0" w:color="7F7F7F" w:themeColor="text1" w:themeTint="80"/>
          </w:tcBorders>
          <w:tcMar>
            <w:left w:w="0" w:type="nil"/>
            <w:right w:w="0" w:type="nil"/>
          </w:tcMar>
        </w:tcPr>
        <w:p w14:paraId="5544BC83" w14:textId="22BD53E1" w:rsidR="001619BC" w:rsidRPr="00F2767A" w:rsidRDefault="001619BC">
          <w:pPr>
            <w:pStyle w:val="Footer"/>
            <w:jc w:val="center"/>
            <w:rPr>
              <w:rStyle w:val="PageNumber"/>
              <w:sz w:val="16"/>
              <w:szCs w:val="16"/>
            </w:rPr>
          </w:pPr>
        </w:p>
      </w:tc>
      <w:tc>
        <w:tcPr>
          <w:tcW w:w="3138" w:type="dxa"/>
          <w:tcBorders>
            <w:top w:val="single" w:sz="4" w:space="0" w:color="7F7F7F" w:themeColor="text1" w:themeTint="80"/>
          </w:tcBorders>
          <w:tcMar>
            <w:left w:w="0" w:type="nil"/>
            <w:right w:w="0" w:type="nil"/>
          </w:tcMar>
        </w:tcPr>
        <w:p w14:paraId="4900D30B" w14:textId="77777777" w:rsidR="001619BC" w:rsidRPr="00F2767A" w:rsidRDefault="001619BC">
          <w:pPr>
            <w:pStyle w:val="Footer"/>
            <w:jc w:val="right"/>
            <w:rPr>
              <w:sz w:val="16"/>
              <w:szCs w:val="16"/>
            </w:rPr>
          </w:pPr>
        </w:p>
      </w:tc>
    </w:tr>
  </w:tbl>
  <w:p w14:paraId="75A2E973" w14:textId="7736E2D5" w:rsidR="001619BC" w:rsidRDefault="006028A0">
    <w:r w:rsidRPr="006561A8">
      <w:rPr>
        <w:noProof/>
        <w:lang w:eastAsia="en-AU"/>
      </w:rPr>
      <mc:AlternateContent>
        <mc:Choice Requires="wps">
          <w:drawing>
            <wp:anchor distT="45720" distB="45720" distL="114300" distR="114300" simplePos="0" relativeHeight="251671040" behindDoc="0" locked="0" layoutInCell="1" allowOverlap="1" wp14:anchorId="0FA8F16E" wp14:editId="5F42B9BD">
              <wp:simplePos x="0" y="0"/>
              <wp:positionH relativeFrom="column">
                <wp:posOffset>0</wp:posOffset>
              </wp:positionH>
              <wp:positionV relativeFrom="paragraph">
                <wp:posOffset>45720</wp:posOffset>
              </wp:positionV>
              <wp:extent cx="3752850" cy="414655"/>
              <wp:effectExtent l="0" t="0" r="0" b="444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14655"/>
                      </a:xfrm>
                      <a:prstGeom prst="rect">
                        <a:avLst/>
                      </a:prstGeom>
                      <a:noFill/>
                      <a:ln w="9525">
                        <a:noFill/>
                        <a:miter lim="800000"/>
                        <a:headEnd/>
                        <a:tailEnd/>
                      </a:ln>
                    </wps:spPr>
                    <wps:txbx>
                      <w:txbxContent>
                        <w:p w14:paraId="07606AA0" w14:textId="584FE26F" w:rsidR="006028A0" w:rsidRPr="0002626C" w:rsidRDefault="006028A0" w:rsidP="006028A0">
                          <w:pPr>
                            <w:jc w:val="left"/>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A8F16E" id="_x0000_t202" coordsize="21600,21600" o:spt="202" path="m,l,21600r21600,l21600,xe">
              <v:stroke joinstyle="miter"/>
              <v:path gradientshapeok="t" o:connecttype="rect"/>
            </v:shapetype>
            <v:shape id="_x0000_s1030" type="#_x0000_t202" style="position:absolute;left:0;text-align:left;margin-left:0;margin-top:3.6pt;width:295.5pt;height:32.6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" filled="f" stroked="f">
              <v:textbox>
                <w:txbxContent>
                  <w:p w14:paraId="07606AA0" w14:textId="584FE26F" w:rsidR="006028A0" w:rsidRPr="0002626C" w:rsidRDefault="006028A0" w:rsidP="006028A0">
                    <w:pPr>
                      <w:jc w:val="left"/>
                      <w:rPr>
                        <w:rFonts w:ascii="Arial" w:hAnsi="Arial" w:cs="Arial"/>
                        <w:sz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le"/>
      <w:tblW w:w="5000" w:type="pct"/>
      <w:tblCellMar>
        <w:left w:w="0" w:type="dxa"/>
        <w:right w:w="0" w:type="dxa"/>
      </w:tblCellMar>
      <w:tblLook w:val="04A0" w:firstRow="1" w:lastRow="0" w:firstColumn="1" w:lastColumn="0" w:noHBand="0" w:noVBand="1"/>
    </w:tblPr>
    <w:tblGrid>
      <w:gridCol w:w="3136"/>
      <w:gridCol w:w="3138"/>
      <w:gridCol w:w="3138"/>
    </w:tblGrid>
    <w:tr w:rsidR="001619BC" w14:paraId="290F126B" w14:textId="77777777">
      <w:tc>
        <w:tcPr>
          <w:tcW w:w="3008" w:type="dxa"/>
          <w:tcMar>
            <w:left w:w="0" w:type="nil"/>
            <w:right w:w="0" w:type="nil"/>
          </w:tcMar>
        </w:tcPr>
        <w:p w14:paraId="26ECA3D3" w14:textId="77777777" w:rsidR="001619BC" w:rsidRDefault="001619BC">
          <w:pPr>
            <w:pStyle w:val="Footer"/>
          </w:pPr>
        </w:p>
      </w:tc>
      <w:tc>
        <w:tcPr>
          <w:tcW w:w="3009" w:type="dxa"/>
          <w:tcMar>
            <w:left w:w="0" w:type="nil"/>
            <w:right w:w="0" w:type="nil"/>
          </w:tcMar>
        </w:tcPr>
        <w:p w14:paraId="5F5595B7" w14:textId="77777777" w:rsidR="001619BC" w:rsidRDefault="001619BC">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AA2912">
            <w:rPr>
              <w:rStyle w:val="PageNumber"/>
              <w:noProof/>
            </w:rPr>
            <w:t>13</w:t>
          </w:r>
          <w:r>
            <w:rPr>
              <w:rStyle w:val="PageNumber"/>
            </w:rPr>
            <w:fldChar w:fldCharType="end"/>
          </w:r>
        </w:p>
      </w:tc>
      <w:tc>
        <w:tcPr>
          <w:tcW w:w="3009" w:type="dxa"/>
          <w:tcMar>
            <w:left w:w="0" w:type="nil"/>
            <w:right w:w="0" w:type="nil"/>
          </w:tcMar>
        </w:tcPr>
        <w:p w14:paraId="715D72EE" w14:textId="77777777" w:rsidR="001619BC" w:rsidRDefault="001619BC">
          <w:pPr>
            <w:pStyle w:val="Footer"/>
            <w:jc w:val="right"/>
          </w:pPr>
        </w:p>
      </w:tc>
    </w:tr>
    <w:tr w:rsidR="001619BC" w14:paraId="0585BF81" w14:textId="77777777">
      <w:tc>
        <w:tcPr>
          <w:tcW w:w="9026" w:type="dxa"/>
          <w:gridSpan w:val="3"/>
          <w:tcMar>
            <w:left w:w="0" w:type="nil"/>
            <w:right w:w="0" w:type="nil"/>
          </w:tcMar>
        </w:tcPr>
        <w:p w14:paraId="42425362" w14:textId="7662602B" w:rsidR="001619BC" w:rsidRDefault="00752AB1">
          <w:pPr>
            <w:pStyle w:val="Footer"/>
          </w:pPr>
          <w:r>
            <w:fldChar w:fldCharType="begin"/>
          </w:r>
          <w:r>
            <w:instrText xml:space="preserve"> DOCPROPERTY "ashurstDocRef" \* CHARFORMAT </w:instrText>
          </w:r>
          <w:r>
            <w:fldChar w:fldCharType="separate"/>
          </w:r>
          <w:r w:rsidR="00632BDF">
            <w:t>AUSTRALIA\PWI\658294906.01</w:t>
          </w:r>
          <w:r>
            <w:fldChar w:fldCharType="end"/>
          </w:r>
        </w:p>
      </w:tc>
    </w:tr>
  </w:tbl>
  <w:p w14:paraId="771076BA" w14:textId="77777777" w:rsidR="001619BC" w:rsidRDefault="001619BC">
    <w:pPr>
      <w:pStyle w:val="Footer"/>
    </w:pPr>
  </w:p>
  <w:p w14:paraId="0F12FDBE" w14:textId="77777777" w:rsidR="001619BC" w:rsidRDefault="001619B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le"/>
      <w:tblW w:w="5066" w:type="pct"/>
      <w:tblCellMar>
        <w:left w:w="0" w:type="dxa"/>
        <w:right w:w="0" w:type="dxa"/>
      </w:tblCellMar>
      <w:tblLook w:val="04A0" w:firstRow="1" w:lastRow="0" w:firstColumn="1" w:lastColumn="0" w:noHBand="0" w:noVBand="1"/>
    </w:tblPr>
    <w:tblGrid>
      <w:gridCol w:w="3260"/>
      <w:gridCol w:w="3138"/>
      <w:gridCol w:w="3138"/>
    </w:tblGrid>
    <w:tr w:rsidR="006028A0" w:rsidRPr="00F2767A" w14:paraId="2E212091" w14:textId="77777777" w:rsidTr="00A42F30">
      <w:tc>
        <w:tcPr>
          <w:tcW w:w="3261" w:type="dxa"/>
          <w:tcBorders>
            <w:top w:val="single" w:sz="4" w:space="0" w:color="7F7F7F" w:themeColor="text1" w:themeTint="80"/>
          </w:tcBorders>
          <w:tcMar>
            <w:left w:w="0" w:type="nil"/>
            <w:right w:w="0" w:type="nil"/>
          </w:tcMar>
        </w:tcPr>
        <w:p w14:paraId="78781BE8" w14:textId="398F5A5A" w:rsidR="006028A0" w:rsidRPr="00F2767A" w:rsidRDefault="006028A0">
          <w:pPr>
            <w:pStyle w:val="Footer"/>
            <w:rPr>
              <w:sz w:val="16"/>
              <w:szCs w:val="16"/>
            </w:rPr>
          </w:pPr>
          <w:r>
            <w:rPr>
              <w:sz w:val="16"/>
              <w:szCs w:val="16"/>
            </w:rPr>
            <w:t>MGA Compensation</w:t>
          </w:r>
          <w:r w:rsidR="00285791">
            <w:rPr>
              <w:sz w:val="16"/>
              <w:szCs w:val="16"/>
            </w:rPr>
            <w:t xml:space="preserve"> Agreement</w:t>
          </w:r>
        </w:p>
      </w:tc>
      <w:tc>
        <w:tcPr>
          <w:tcW w:w="3138" w:type="dxa"/>
          <w:tcBorders>
            <w:top w:val="single" w:sz="4" w:space="0" w:color="7F7F7F" w:themeColor="text1" w:themeTint="80"/>
          </w:tcBorders>
          <w:tcMar>
            <w:left w:w="0" w:type="nil"/>
            <w:right w:w="0" w:type="nil"/>
          </w:tcMar>
        </w:tcPr>
        <w:p w14:paraId="32D3980E" w14:textId="77777777" w:rsidR="006028A0" w:rsidRPr="00F2767A" w:rsidRDefault="006028A0">
          <w:pPr>
            <w:pStyle w:val="Footer"/>
            <w:jc w:val="center"/>
            <w:rPr>
              <w:rStyle w:val="PageNumber"/>
              <w:sz w:val="16"/>
              <w:szCs w:val="16"/>
            </w:rPr>
          </w:pPr>
          <w:r w:rsidRPr="00F2767A">
            <w:rPr>
              <w:rStyle w:val="PageNumber"/>
              <w:sz w:val="16"/>
              <w:szCs w:val="16"/>
            </w:rPr>
            <w:fldChar w:fldCharType="begin"/>
          </w:r>
          <w:r w:rsidRPr="00F2767A">
            <w:rPr>
              <w:rStyle w:val="PageNumber"/>
              <w:sz w:val="16"/>
              <w:szCs w:val="16"/>
            </w:rPr>
            <w:instrText xml:space="preserve"> page </w:instrText>
          </w:r>
          <w:r w:rsidRPr="00F2767A">
            <w:rPr>
              <w:rStyle w:val="PageNumber"/>
              <w:sz w:val="16"/>
              <w:szCs w:val="16"/>
            </w:rPr>
            <w:fldChar w:fldCharType="separate"/>
          </w:r>
          <w:r w:rsidR="00AA2912">
            <w:rPr>
              <w:rStyle w:val="PageNumber"/>
              <w:noProof/>
              <w:sz w:val="16"/>
              <w:szCs w:val="16"/>
            </w:rPr>
            <w:t>1</w:t>
          </w:r>
          <w:r w:rsidRPr="00F2767A">
            <w:rPr>
              <w:rStyle w:val="PageNumber"/>
              <w:sz w:val="16"/>
              <w:szCs w:val="16"/>
            </w:rPr>
            <w:fldChar w:fldCharType="end"/>
          </w:r>
        </w:p>
      </w:tc>
      <w:tc>
        <w:tcPr>
          <w:tcW w:w="3138" w:type="dxa"/>
          <w:tcBorders>
            <w:top w:val="single" w:sz="4" w:space="0" w:color="7F7F7F" w:themeColor="text1" w:themeTint="80"/>
          </w:tcBorders>
          <w:tcMar>
            <w:left w:w="0" w:type="nil"/>
            <w:right w:w="0" w:type="nil"/>
          </w:tcMar>
        </w:tcPr>
        <w:p w14:paraId="7A7D25D4" w14:textId="77777777" w:rsidR="006028A0" w:rsidRPr="00F2767A" w:rsidRDefault="006028A0">
          <w:pPr>
            <w:pStyle w:val="Footer"/>
            <w:jc w:val="right"/>
            <w:rPr>
              <w:sz w:val="16"/>
              <w:szCs w:val="16"/>
            </w:rPr>
          </w:pPr>
        </w:p>
      </w:tc>
    </w:tr>
  </w:tbl>
  <w:p w14:paraId="47EB198A" w14:textId="77777777" w:rsidR="006028A0" w:rsidRDefault="006028A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le"/>
      <w:tblW w:w="5000" w:type="pct"/>
      <w:tblCellMar>
        <w:left w:w="0" w:type="dxa"/>
        <w:right w:w="0" w:type="dxa"/>
      </w:tblCellMar>
      <w:tblLook w:val="04A0" w:firstRow="1" w:lastRow="0" w:firstColumn="1" w:lastColumn="0" w:noHBand="0" w:noVBand="1"/>
    </w:tblPr>
    <w:tblGrid>
      <w:gridCol w:w="3136"/>
      <w:gridCol w:w="3138"/>
      <w:gridCol w:w="3138"/>
    </w:tblGrid>
    <w:tr w:rsidR="001619BC" w:rsidRPr="00F2767A" w14:paraId="0F843066" w14:textId="77777777" w:rsidTr="005B5F04">
      <w:tc>
        <w:tcPr>
          <w:tcW w:w="3136" w:type="dxa"/>
          <w:tcBorders>
            <w:top w:val="single" w:sz="4" w:space="0" w:color="7F7F7F" w:themeColor="text1" w:themeTint="80"/>
          </w:tcBorders>
          <w:tcMar>
            <w:left w:w="0" w:type="nil"/>
            <w:right w:w="0" w:type="nil"/>
          </w:tcMar>
        </w:tcPr>
        <w:p w14:paraId="224DA04B" w14:textId="1CE638B5" w:rsidR="001619BC" w:rsidRPr="00F2767A" w:rsidRDefault="001619BC">
          <w:pPr>
            <w:pStyle w:val="Footer"/>
            <w:rPr>
              <w:sz w:val="16"/>
              <w:szCs w:val="16"/>
            </w:rPr>
          </w:pPr>
          <w:r>
            <w:rPr>
              <w:sz w:val="16"/>
              <w:szCs w:val="16"/>
            </w:rPr>
            <w:t>MGA Compensation</w:t>
          </w:r>
          <w:r w:rsidR="00B63F44">
            <w:rPr>
              <w:sz w:val="16"/>
              <w:szCs w:val="16"/>
            </w:rPr>
            <w:t xml:space="preserve"> </w:t>
          </w:r>
          <w:r w:rsidR="00285791">
            <w:rPr>
              <w:sz w:val="16"/>
              <w:szCs w:val="16"/>
            </w:rPr>
            <w:t>Agreement</w:t>
          </w:r>
        </w:p>
      </w:tc>
      <w:tc>
        <w:tcPr>
          <w:tcW w:w="3138" w:type="dxa"/>
          <w:tcBorders>
            <w:top w:val="single" w:sz="4" w:space="0" w:color="7F7F7F" w:themeColor="text1" w:themeTint="80"/>
          </w:tcBorders>
          <w:tcMar>
            <w:left w:w="0" w:type="nil"/>
            <w:right w:w="0" w:type="nil"/>
          </w:tcMar>
        </w:tcPr>
        <w:p w14:paraId="170B337E" w14:textId="77777777" w:rsidR="001619BC" w:rsidRPr="00F2767A" w:rsidRDefault="001619BC">
          <w:pPr>
            <w:pStyle w:val="Footer"/>
            <w:jc w:val="center"/>
            <w:rPr>
              <w:rStyle w:val="PageNumber"/>
              <w:sz w:val="16"/>
              <w:szCs w:val="16"/>
            </w:rPr>
          </w:pPr>
          <w:r w:rsidRPr="00F2767A">
            <w:rPr>
              <w:rStyle w:val="PageNumber"/>
              <w:sz w:val="16"/>
              <w:szCs w:val="16"/>
            </w:rPr>
            <w:fldChar w:fldCharType="begin"/>
          </w:r>
          <w:r w:rsidRPr="00F2767A">
            <w:rPr>
              <w:rStyle w:val="PageNumber"/>
              <w:sz w:val="16"/>
              <w:szCs w:val="16"/>
            </w:rPr>
            <w:instrText xml:space="preserve"> page </w:instrText>
          </w:r>
          <w:r w:rsidRPr="00F2767A">
            <w:rPr>
              <w:rStyle w:val="PageNumber"/>
              <w:sz w:val="16"/>
              <w:szCs w:val="16"/>
            </w:rPr>
            <w:fldChar w:fldCharType="separate"/>
          </w:r>
          <w:r w:rsidR="00AA2912">
            <w:rPr>
              <w:rStyle w:val="PageNumber"/>
              <w:noProof/>
              <w:sz w:val="16"/>
              <w:szCs w:val="16"/>
            </w:rPr>
            <w:t>2</w:t>
          </w:r>
          <w:r w:rsidRPr="00F2767A">
            <w:rPr>
              <w:rStyle w:val="PageNumber"/>
              <w:sz w:val="16"/>
              <w:szCs w:val="16"/>
            </w:rPr>
            <w:fldChar w:fldCharType="end"/>
          </w:r>
        </w:p>
      </w:tc>
      <w:tc>
        <w:tcPr>
          <w:tcW w:w="3138" w:type="dxa"/>
          <w:tcBorders>
            <w:top w:val="single" w:sz="4" w:space="0" w:color="7F7F7F" w:themeColor="text1" w:themeTint="80"/>
          </w:tcBorders>
          <w:tcMar>
            <w:left w:w="0" w:type="nil"/>
            <w:right w:w="0" w:type="nil"/>
          </w:tcMar>
        </w:tcPr>
        <w:p w14:paraId="23C31EE0" w14:textId="77777777" w:rsidR="001619BC" w:rsidRPr="00F2767A" w:rsidRDefault="001619BC">
          <w:pPr>
            <w:pStyle w:val="Footer"/>
            <w:jc w:val="right"/>
            <w:rPr>
              <w:sz w:val="16"/>
              <w:szCs w:val="16"/>
            </w:rPr>
          </w:pPr>
        </w:p>
      </w:tc>
    </w:tr>
  </w:tbl>
  <w:p w14:paraId="5D41754C" w14:textId="77777777" w:rsidR="001619BC" w:rsidRDefault="001619BC" w:rsidP="005B5F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le"/>
      <w:tblW w:w="5000" w:type="pct"/>
      <w:tblCellMar>
        <w:left w:w="0" w:type="dxa"/>
        <w:right w:w="0" w:type="dxa"/>
      </w:tblCellMar>
      <w:tblLook w:val="04A0" w:firstRow="1" w:lastRow="0" w:firstColumn="1" w:lastColumn="0" w:noHBand="0" w:noVBand="1"/>
    </w:tblPr>
    <w:tblGrid>
      <w:gridCol w:w="3802"/>
      <w:gridCol w:w="2664"/>
      <w:gridCol w:w="2946"/>
    </w:tblGrid>
    <w:tr w:rsidR="001619BC" w:rsidRPr="00F2767A" w14:paraId="1E68FFC5" w14:textId="77777777" w:rsidTr="007830E2">
      <w:tc>
        <w:tcPr>
          <w:tcW w:w="3830" w:type="dxa"/>
          <w:tcBorders>
            <w:top w:val="single" w:sz="4" w:space="0" w:color="7F7F7F" w:themeColor="text1" w:themeTint="80"/>
          </w:tcBorders>
          <w:tcMar>
            <w:left w:w="0" w:type="nil"/>
            <w:right w:w="0" w:type="nil"/>
          </w:tcMar>
        </w:tcPr>
        <w:p w14:paraId="646778CC" w14:textId="0F9668C4" w:rsidR="001619BC" w:rsidRPr="00F2767A" w:rsidRDefault="001619BC">
          <w:pPr>
            <w:pStyle w:val="Footer"/>
            <w:rPr>
              <w:sz w:val="16"/>
              <w:szCs w:val="16"/>
            </w:rPr>
          </w:pPr>
          <w:r>
            <w:rPr>
              <w:sz w:val="16"/>
              <w:szCs w:val="16"/>
            </w:rPr>
            <w:t>MGA Compensation</w:t>
          </w:r>
          <w:r w:rsidR="00142FF9">
            <w:rPr>
              <w:sz w:val="16"/>
              <w:szCs w:val="16"/>
            </w:rPr>
            <w:t xml:space="preserve"> </w:t>
          </w:r>
          <w:r w:rsidR="00285791">
            <w:rPr>
              <w:sz w:val="16"/>
              <w:szCs w:val="16"/>
            </w:rPr>
            <w:t>Agreement</w:t>
          </w:r>
        </w:p>
      </w:tc>
      <w:tc>
        <w:tcPr>
          <w:tcW w:w="2691" w:type="dxa"/>
          <w:tcBorders>
            <w:top w:val="single" w:sz="4" w:space="0" w:color="7F7F7F" w:themeColor="text1" w:themeTint="80"/>
          </w:tcBorders>
          <w:tcMar>
            <w:left w:w="0" w:type="nil"/>
            <w:right w:w="0" w:type="nil"/>
          </w:tcMar>
        </w:tcPr>
        <w:p w14:paraId="70921E05" w14:textId="77777777" w:rsidR="001619BC" w:rsidRPr="00F2767A" w:rsidRDefault="001619BC">
          <w:pPr>
            <w:pStyle w:val="Footer"/>
            <w:jc w:val="center"/>
            <w:rPr>
              <w:rStyle w:val="PageNumber"/>
              <w:sz w:val="16"/>
              <w:szCs w:val="16"/>
            </w:rPr>
          </w:pPr>
          <w:r w:rsidRPr="00F2767A">
            <w:rPr>
              <w:rStyle w:val="PageNumber"/>
              <w:sz w:val="16"/>
              <w:szCs w:val="16"/>
            </w:rPr>
            <w:fldChar w:fldCharType="begin"/>
          </w:r>
          <w:r w:rsidRPr="00F2767A">
            <w:rPr>
              <w:rStyle w:val="PageNumber"/>
              <w:sz w:val="16"/>
              <w:szCs w:val="16"/>
            </w:rPr>
            <w:instrText xml:space="preserve"> page </w:instrText>
          </w:r>
          <w:r w:rsidRPr="00F2767A">
            <w:rPr>
              <w:rStyle w:val="PageNumber"/>
              <w:sz w:val="16"/>
              <w:szCs w:val="16"/>
            </w:rPr>
            <w:fldChar w:fldCharType="separate"/>
          </w:r>
          <w:r w:rsidR="00AA2912">
            <w:rPr>
              <w:rStyle w:val="PageNumber"/>
              <w:noProof/>
              <w:sz w:val="16"/>
              <w:szCs w:val="16"/>
            </w:rPr>
            <w:t>3</w:t>
          </w:r>
          <w:r w:rsidRPr="00F2767A">
            <w:rPr>
              <w:rStyle w:val="PageNumber"/>
              <w:sz w:val="16"/>
              <w:szCs w:val="16"/>
            </w:rPr>
            <w:fldChar w:fldCharType="end"/>
          </w:r>
        </w:p>
      </w:tc>
      <w:tc>
        <w:tcPr>
          <w:tcW w:w="2977" w:type="dxa"/>
          <w:tcBorders>
            <w:top w:val="single" w:sz="4" w:space="0" w:color="7F7F7F" w:themeColor="text1" w:themeTint="80"/>
          </w:tcBorders>
          <w:tcMar>
            <w:left w:w="0" w:type="nil"/>
            <w:right w:w="0" w:type="nil"/>
          </w:tcMar>
        </w:tcPr>
        <w:p w14:paraId="3096A5F2" w14:textId="77777777" w:rsidR="001619BC" w:rsidRPr="00F2767A" w:rsidRDefault="001619BC">
          <w:pPr>
            <w:pStyle w:val="Footer"/>
            <w:jc w:val="right"/>
            <w:rPr>
              <w:sz w:val="16"/>
              <w:szCs w:val="16"/>
            </w:rPr>
          </w:pPr>
        </w:p>
      </w:tc>
    </w:tr>
  </w:tbl>
  <w:p w14:paraId="3D28EDA7" w14:textId="77777777" w:rsidR="001619BC" w:rsidRDefault="001619BC" w:rsidP="005B5F0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le"/>
      <w:tblW w:w="5000" w:type="pct"/>
      <w:tblCellMar>
        <w:left w:w="0" w:type="dxa"/>
        <w:right w:w="0" w:type="dxa"/>
      </w:tblCellMar>
      <w:tblLook w:val="04A0" w:firstRow="1" w:lastRow="0" w:firstColumn="1" w:lastColumn="0" w:noHBand="0" w:noVBand="1"/>
    </w:tblPr>
    <w:tblGrid>
      <w:gridCol w:w="3136"/>
      <w:gridCol w:w="3138"/>
      <w:gridCol w:w="3138"/>
    </w:tblGrid>
    <w:tr w:rsidR="001619BC" w:rsidRPr="00F2767A" w14:paraId="590D7363" w14:textId="77777777" w:rsidTr="005B5F04">
      <w:tc>
        <w:tcPr>
          <w:tcW w:w="3136" w:type="dxa"/>
          <w:tcBorders>
            <w:top w:val="single" w:sz="4" w:space="0" w:color="7F7F7F" w:themeColor="text1" w:themeTint="80"/>
          </w:tcBorders>
          <w:tcMar>
            <w:left w:w="0" w:type="nil"/>
            <w:right w:w="0" w:type="nil"/>
          </w:tcMar>
        </w:tcPr>
        <w:p w14:paraId="09887C53" w14:textId="4B20947A" w:rsidR="001619BC" w:rsidRPr="00F2767A" w:rsidRDefault="00285791">
          <w:pPr>
            <w:pStyle w:val="Footer"/>
            <w:rPr>
              <w:sz w:val="16"/>
              <w:szCs w:val="16"/>
            </w:rPr>
          </w:pPr>
          <w:r w:rsidRPr="00285791">
            <w:rPr>
              <w:sz w:val="16"/>
              <w:szCs w:val="16"/>
            </w:rPr>
            <w:t>MGA Compensation Agreement</w:t>
          </w:r>
        </w:p>
      </w:tc>
      <w:tc>
        <w:tcPr>
          <w:tcW w:w="3138" w:type="dxa"/>
          <w:tcBorders>
            <w:top w:val="single" w:sz="4" w:space="0" w:color="7F7F7F" w:themeColor="text1" w:themeTint="80"/>
          </w:tcBorders>
          <w:tcMar>
            <w:left w:w="0" w:type="nil"/>
            <w:right w:w="0" w:type="nil"/>
          </w:tcMar>
        </w:tcPr>
        <w:p w14:paraId="541625F6" w14:textId="77777777" w:rsidR="001619BC" w:rsidRPr="00F2767A" w:rsidRDefault="001619BC">
          <w:pPr>
            <w:pStyle w:val="Footer"/>
            <w:jc w:val="center"/>
            <w:rPr>
              <w:rStyle w:val="PageNumber"/>
              <w:sz w:val="16"/>
              <w:szCs w:val="16"/>
            </w:rPr>
          </w:pPr>
          <w:r w:rsidRPr="00F2767A">
            <w:rPr>
              <w:rStyle w:val="PageNumber"/>
              <w:sz w:val="16"/>
              <w:szCs w:val="16"/>
            </w:rPr>
            <w:fldChar w:fldCharType="begin"/>
          </w:r>
          <w:r w:rsidRPr="00F2767A">
            <w:rPr>
              <w:rStyle w:val="PageNumber"/>
              <w:sz w:val="16"/>
              <w:szCs w:val="16"/>
            </w:rPr>
            <w:instrText xml:space="preserve"> page </w:instrText>
          </w:r>
          <w:r w:rsidRPr="00F2767A">
            <w:rPr>
              <w:rStyle w:val="PageNumber"/>
              <w:sz w:val="16"/>
              <w:szCs w:val="16"/>
            </w:rPr>
            <w:fldChar w:fldCharType="separate"/>
          </w:r>
          <w:r w:rsidR="00AA2912">
            <w:rPr>
              <w:rStyle w:val="PageNumber"/>
              <w:noProof/>
              <w:sz w:val="16"/>
              <w:szCs w:val="16"/>
            </w:rPr>
            <w:t>6</w:t>
          </w:r>
          <w:r w:rsidRPr="00F2767A">
            <w:rPr>
              <w:rStyle w:val="PageNumber"/>
              <w:sz w:val="16"/>
              <w:szCs w:val="16"/>
            </w:rPr>
            <w:fldChar w:fldCharType="end"/>
          </w:r>
        </w:p>
      </w:tc>
      <w:tc>
        <w:tcPr>
          <w:tcW w:w="3138" w:type="dxa"/>
          <w:tcBorders>
            <w:top w:val="single" w:sz="4" w:space="0" w:color="7F7F7F" w:themeColor="text1" w:themeTint="80"/>
          </w:tcBorders>
          <w:tcMar>
            <w:left w:w="0" w:type="nil"/>
            <w:right w:w="0" w:type="nil"/>
          </w:tcMar>
        </w:tcPr>
        <w:p w14:paraId="70BB35D7" w14:textId="77777777" w:rsidR="001619BC" w:rsidRPr="00F2767A" w:rsidRDefault="001619BC">
          <w:pPr>
            <w:pStyle w:val="Footer"/>
            <w:jc w:val="right"/>
            <w:rPr>
              <w:sz w:val="16"/>
              <w:szCs w:val="16"/>
            </w:rPr>
          </w:pPr>
        </w:p>
      </w:tc>
    </w:tr>
  </w:tbl>
  <w:p w14:paraId="74108796" w14:textId="77777777" w:rsidR="001619BC" w:rsidRDefault="001619BC" w:rsidP="005B5F0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le"/>
      <w:tblW w:w="5141" w:type="pct"/>
      <w:tblCellMar>
        <w:left w:w="0" w:type="dxa"/>
        <w:right w:w="0" w:type="dxa"/>
      </w:tblCellMar>
      <w:tblLook w:val="04A0" w:firstRow="1" w:lastRow="0" w:firstColumn="1" w:lastColumn="0" w:noHBand="0" w:noVBand="1"/>
    </w:tblPr>
    <w:tblGrid>
      <w:gridCol w:w="3401"/>
      <w:gridCol w:w="3138"/>
      <w:gridCol w:w="3138"/>
    </w:tblGrid>
    <w:tr w:rsidR="001619BC" w:rsidRPr="00F2767A" w14:paraId="2ED6A7ED" w14:textId="77777777" w:rsidTr="007830E2">
      <w:tc>
        <w:tcPr>
          <w:tcW w:w="3402" w:type="dxa"/>
          <w:tcBorders>
            <w:top w:val="single" w:sz="4" w:space="0" w:color="7F7F7F" w:themeColor="text1" w:themeTint="80"/>
          </w:tcBorders>
          <w:tcMar>
            <w:left w:w="0" w:type="nil"/>
            <w:right w:w="0" w:type="nil"/>
          </w:tcMar>
        </w:tcPr>
        <w:p w14:paraId="755C9C1D" w14:textId="27FA89E1" w:rsidR="001619BC" w:rsidRPr="00F2767A" w:rsidRDefault="001619BC">
          <w:pPr>
            <w:pStyle w:val="Footer"/>
            <w:rPr>
              <w:sz w:val="16"/>
              <w:szCs w:val="16"/>
            </w:rPr>
          </w:pPr>
          <w:r>
            <w:rPr>
              <w:sz w:val="16"/>
              <w:szCs w:val="16"/>
            </w:rPr>
            <w:t>MGA Compensation</w:t>
          </w:r>
          <w:r w:rsidR="00CC21ED">
            <w:rPr>
              <w:sz w:val="16"/>
              <w:szCs w:val="16"/>
            </w:rPr>
            <w:t xml:space="preserve"> </w:t>
          </w:r>
          <w:r w:rsidR="002E4DB0">
            <w:rPr>
              <w:sz w:val="16"/>
              <w:szCs w:val="16"/>
            </w:rPr>
            <w:t>Agreement</w:t>
          </w:r>
        </w:p>
      </w:tc>
      <w:tc>
        <w:tcPr>
          <w:tcW w:w="3138" w:type="dxa"/>
          <w:tcBorders>
            <w:top w:val="single" w:sz="4" w:space="0" w:color="7F7F7F" w:themeColor="text1" w:themeTint="80"/>
          </w:tcBorders>
          <w:tcMar>
            <w:left w:w="0" w:type="nil"/>
            <w:right w:w="0" w:type="nil"/>
          </w:tcMar>
        </w:tcPr>
        <w:p w14:paraId="7CDE0A81" w14:textId="77777777" w:rsidR="001619BC" w:rsidRPr="00F2767A" w:rsidRDefault="001619BC">
          <w:pPr>
            <w:pStyle w:val="Footer"/>
            <w:jc w:val="center"/>
            <w:rPr>
              <w:rStyle w:val="PageNumber"/>
              <w:sz w:val="16"/>
              <w:szCs w:val="16"/>
            </w:rPr>
          </w:pPr>
          <w:r w:rsidRPr="00F2767A">
            <w:rPr>
              <w:rStyle w:val="PageNumber"/>
              <w:sz w:val="16"/>
              <w:szCs w:val="16"/>
            </w:rPr>
            <w:fldChar w:fldCharType="begin"/>
          </w:r>
          <w:r w:rsidRPr="00F2767A">
            <w:rPr>
              <w:rStyle w:val="PageNumber"/>
              <w:sz w:val="16"/>
              <w:szCs w:val="16"/>
            </w:rPr>
            <w:instrText xml:space="preserve"> page </w:instrText>
          </w:r>
          <w:r w:rsidRPr="00F2767A">
            <w:rPr>
              <w:rStyle w:val="PageNumber"/>
              <w:sz w:val="16"/>
              <w:szCs w:val="16"/>
            </w:rPr>
            <w:fldChar w:fldCharType="separate"/>
          </w:r>
          <w:r w:rsidR="00AA2912">
            <w:rPr>
              <w:rStyle w:val="PageNumber"/>
              <w:noProof/>
              <w:sz w:val="16"/>
              <w:szCs w:val="16"/>
            </w:rPr>
            <w:t>13</w:t>
          </w:r>
          <w:r w:rsidRPr="00F2767A">
            <w:rPr>
              <w:rStyle w:val="PageNumber"/>
              <w:sz w:val="16"/>
              <w:szCs w:val="16"/>
            </w:rPr>
            <w:fldChar w:fldCharType="end"/>
          </w:r>
        </w:p>
      </w:tc>
      <w:tc>
        <w:tcPr>
          <w:tcW w:w="3138" w:type="dxa"/>
          <w:tcBorders>
            <w:top w:val="single" w:sz="4" w:space="0" w:color="7F7F7F" w:themeColor="text1" w:themeTint="80"/>
          </w:tcBorders>
          <w:tcMar>
            <w:left w:w="0" w:type="nil"/>
            <w:right w:w="0" w:type="nil"/>
          </w:tcMar>
        </w:tcPr>
        <w:p w14:paraId="6D45EE5F" w14:textId="77777777" w:rsidR="001619BC" w:rsidRPr="00F2767A" w:rsidRDefault="001619BC">
          <w:pPr>
            <w:pStyle w:val="Footer"/>
            <w:jc w:val="right"/>
            <w:rPr>
              <w:sz w:val="16"/>
              <w:szCs w:val="16"/>
            </w:rPr>
          </w:pPr>
        </w:p>
      </w:tc>
    </w:tr>
  </w:tbl>
  <w:p w14:paraId="7BF4FAD9" w14:textId="77777777" w:rsidR="001619BC" w:rsidRDefault="001619BC" w:rsidP="005B5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E9674" w14:textId="77777777" w:rsidR="00752AB1" w:rsidRDefault="00752AB1">
      <w:pPr>
        <w:pStyle w:val="NoSpacing"/>
      </w:pPr>
      <w:r>
        <w:continuationSeparator/>
      </w:r>
    </w:p>
  </w:footnote>
  <w:footnote w:type="continuationSeparator" w:id="0">
    <w:p w14:paraId="234817CB" w14:textId="77777777" w:rsidR="00752AB1" w:rsidRDefault="00752AB1">
      <w:pPr>
        <w:pStyle w:val="NoSpacin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92515" w14:textId="482C45F6" w:rsidR="001619BC" w:rsidRDefault="001619BC">
    <w:pPr>
      <w:pStyle w:val="Header"/>
    </w:pPr>
    <w:r w:rsidRPr="00435D64">
      <w:rPr>
        <w:noProof/>
        <w:lang w:eastAsia="en-AU"/>
      </w:rPr>
      <mc:AlternateContent>
        <mc:Choice Requires="wps">
          <w:drawing>
            <wp:anchor distT="0" distB="0" distL="114300" distR="114300" simplePos="0" relativeHeight="251659264" behindDoc="0" locked="0" layoutInCell="1" allowOverlap="1" wp14:anchorId="0E008347" wp14:editId="25EAF514">
              <wp:simplePos x="0" y="0"/>
              <wp:positionH relativeFrom="page">
                <wp:posOffset>15669</wp:posOffset>
              </wp:positionH>
              <wp:positionV relativeFrom="paragraph">
                <wp:posOffset>1562543</wp:posOffset>
              </wp:positionV>
              <wp:extent cx="7628549" cy="1339702"/>
              <wp:effectExtent l="0" t="0" r="0" b="0"/>
              <wp:wrapNone/>
              <wp:docPr id="1" name="Rectangle 1"/>
              <wp:cNvGraphicFramePr/>
              <a:graphic xmlns:a="http://schemas.openxmlformats.org/drawingml/2006/main">
                <a:graphicData uri="http://schemas.microsoft.com/office/word/2010/wordprocessingShape">
                  <wps:wsp>
                    <wps:cNvSpPr/>
                    <wps:spPr>
                      <a:xfrm>
                        <a:off x="0" y="0"/>
                        <a:ext cx="7628549" cy="1339702"/>
                      </a:xfrm>
                      <a:prstGeom prst="rect">
                        <a:avLst/>
                      </a:prstGeom>
                      <a:solidFill>
                        <a:srgbClr val="FCD7C8"/>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3112690" w14:textId="77777777" w:rsidR="001619BC" w:rsidRDefault="001619BC" w:rsidP="00AC32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08347" id="Rectangle 1" o:spid="_x0000_s1026" style="position:absolute;left:0;text-align:left;margin-left:1.25pt;margin-top:123.05pt;width:600.65pt;height:10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" fillcolor="#fcd7c8" stroked="f" strokeweight="2pt">
              <v:textbox>
                <w:txbxContent>
                  <w:p w14:paraId="63112690" w14:textId="77777777" w:rsidR="001619BC" w:rsidRDefault="001619BC" w:rsidP="00AC32E5">
                    <w:pPr>
                      <w:jc w:val="center"/>
                    </w:pPr>
                  </w:p>
                </w:txbxContent>
              </v:textbox>
              <w10:wrap anchorx="page"/>
            </v:rect>
          </w:pict>
        </mc:Fallback>
      </mc:AlternateContent>
    </w:r>
    <w:r>
      <w:rPr>
        <w:rFonts w:ascii="Arial" w:hAnsi="Arial" w:cs="Arial"/>
        <w:b/>
        <w:caps/>
        <w:noProof/>
        <w:color w:val="4D4D4F"/>
        <w:sz w:val="32"/>
        <w:szCs w:val="28"/>
        <w:lang w:eastAsia="en-AU"/>
      </w:rPr>
      <mc:AlternateContent>
        <mc:Choice Requires="wps">
          <w:drawing>
            <wp:anchor distT="0" distB="0" distL="114300" distR="114300" simplePos="0" relativeHeight="251657216" behindDoc="0" locked="0" layoutInCell="1" allowOverlap="1" wp14:anchorId="07C745A7" wp14:editId="54260A37">
              <wp:simplePos x="0" y="0"/>
              <wp:positionH relativeFrom="column">
                <wp:posOffset>-784993</wp:posOffset>
              </wp:positionH>
              <wp:positionV relativeFrom="paragraph">
                <wp:posOffset>552450</wp:posOffset>
              </wp:positionV>
              <wp:extent cx="7557770" cy="1009650"/>
              <wp:effectExtent l="0" t="0" r="5080" b="0"/>
              <wp:wrapNone/>
              <wp:docPr id="2" name="Rectangle 2"/>
              <wp:cNvGraphicFramePr/>
              <a:graphic xmlns:a="http://schemas.openxmlformats.org/drawingml/2006/main">
                <a:graphicData uri="http://schemas.microsoft.com/office/word/2010/wordprocessingShape">
                  <wps:wsp>
                    <wps:cNvSpPr/>
                    <wps:spPr>
                      <a:xfrm>
                        <a:off x="0" y="0"/>
                        <a:ext cx="7557770" cy="1009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46E0AC" w14:textId="77777777" w:rsidR="0003573C" w:rsidRDefault="0003573C" w:rsidP="000357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745A7" id="Rectangle 2" o:spid="_x0000_s1027" style="position:absolute;left:0;text-align:left;margin-left:-61.8pt;margin-top:43.5pt;width:595.1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" fillcolor="white [3212]" stroked="f" strokeweight="2pt">
              <v:textbox>
                <w:txbxContent>
                  <w:p w14:paraId="6246E0AC" w14:textId="77777777" w:rsidR="0003573C" w:rsidRDefault="0003573C" w:rsidP="0003573C">
                    <w:pPr>
                      <w:jc w:val="center"/>
                    </w:pPr>
                  </w:p>
                </w:txbxContent>
              </v:textbox>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F29E2" w14:textId="6922A6F6" w:rsidR="006F450D" w:rsidRDefault="006F450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8B9B4" w14:textId="7A4CA824" w:rsidR="006F450D" w:rsidRDefault="006F450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B8F58" w14:textId="69DB59CC" w:rsidR="006F450D" w:rsidRDefault="006F450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ED639" w14:textId="1BFAA9B1" w:rsidR="006F450D" w:rsidRDefault="006F450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D1007" w14:textId="6402D6B4" w:rsidR="006F450D" w:rsidRDefault="006F450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33B0C" w14:textId="5BF3932D" w:rsidR="006F450D" w:rsidRDefault="006F450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22BEF" w14:textId="1F10D688" w:rsidR="006F450D" w:rsidRDefault="006F450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ED3D5" w14:textId="0F75E45C" w:rsidR="006F450D" w:rsidRDefault="006F450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C3749" w14:textId="38C64F06" w:rsidR="006F450D" w:rsidRDefault="006F450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43D1" w14:textId="2A6212BF" w:rsidR="006F450D" w:rsidRDefault="006F4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9D51A" w14:textId="67CC4A32" w:rsidR="001619BC" w:rsidRDefault="001619BC">
    <w:pPr>
      <w:pStyle w:val="Header"/>
    </w:pPr>
  </w:p>
  <w:p w14:paraId="53A89AD6" w14:textId="77777777" w:rsidR="001619BC" w:rsidRDefault="001619B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75E4E" w14:textId="016A4EE3" w:rsidR="001619BC" w:rsidRDefault="001619B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0081B" w14:textId="34637D57" w:rsidR="001619BC" w:rsidRDefault="001619BC">
    <w:pPr>
      <w:pStyle w:val="Header"/>
    </w:pPr>
  </w:p>
  <w:p w14:paraId="5C548851" w14:textId="77777777" w:rsidR="001619BC" w:rsidRDefault="001619B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2C35A" w14:textId="6FE863BE" w:rsidR="006F450D" w:rsidRDefault="006F45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955E2" w14:textId="414758B3" w:rsidR="006F450D" w:rsidRDefault="006F450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8A9AF" w14:textId="007A53AA" w:rsidR="006F450D" w:rsidRDefault="006F450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ED04B" w14:textId="716C26B2" w:rsidR="006F450D" w:rsidRDefault="006F450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23E16" w14:textId="5D157A1E" w:rsidR="006F450D" w:rsidRDefault="006F4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C1419F4"/>
    <w:lvl w:ilvl="0">
      <w:start w:val="1"/>
      <w:numFmt w:val="bullet"/>
      <w:pStyle w:val="ListBullet3"/>
      <w:lvlText w:val=""/>
      <w:lvlJc w:val="left"/>
      <w:pPr>
        <w:ind w:left="782" w:hanging="782"/>
      </w:pPr>
      <w:rPr>
        <w:rFonts w:ascii="Wingdings" w:hAnsi="Wingdings" w:hint="default"/>
      </w:rPr>
    </w:lvl>
  </w:abstractNum>
  <w:abstractNum w:abstractNumId="1" w15:restartNumberingAfterBreak="0">
    <w:nsid w:val="FFFFFF83"/>
    <w:multiLevelType w:val="singleLevel"/>
    <w:tmpl w:val="635E9714"/>
    <w:lvl w:ilvl="0">
      <w:start w:val="1"/>
      <w:numFmt w:val="bullet"/>
      <w:pStyle w:val="ListBullet2"/>
      <w:lvlText w:val="o"/>
      <w:lvlJc w:val="left"/>
      <w:pPr>
        <w:ind w:left="782" w:hanging="782"/>
      </w:pPr>
      <w:rPr>
        <w:rFonts w:ascii="Courier New" w:hAnsi="Courier New" w:hint="default"/>
      </w:rPr>
    </w:lvl>
  </w:abstractNum>
  <w:abstractNum w:abstractNumId="2" w15:restartNumberingAfterBreak="0">
    <w:nsid w:val="FFFFFF88"/>
    <w:multiLevelType w:val="singleLevel"/>
    <w:tmpl w:val="28909AF6"/>
    <w:lvl w:ilvl="0">
      <w:start w:val="1"/>
      <w:numFmt w:val="decimal"/>
      <w:pStyle w:val="ListNumber"/>
      <w:lvlText w:val="%1."/>
      <w:lvlJc w:val="left"/>
      <w:pPr>
        <w:ind w:left="782" w:hanging="782"/>
      </w:pPr>
      <w:rPr>
        <w:rFonts w:hint="default"/>
      </w:rPr>
    </w:lvl>
  </w:abstractNum>
  <w:abstractNum w:abstractNumId="3" w15:restartNumberingAfterBreak="0">
    <w:nsid w:val="FFFFFF89"/>
    <w:multiLevelType w:val="singleLevel"/>
    <w:tmpl w:val="750E2034"/>
    <w:lvl w:ilvl="0">
      <w:start w:val="1"/>
      <w:numFmt w:val="bullet"/>
      <w:pStyle w:val="ListBullet"/>
      <w:lvlText w:val=""/>
      <w:lvlJc w:val="left"/>
      <w:pPr>
        <w:ind w:left="782" w:hanging="782"/>
      </w:pPr>
      <w:rPr>
        <w:rFonts w:ascii="Symbol" w:hAnsi="Symbol" w:hint="default"/>
      </w:rPr>
    </w:lvl>
  </w:abstractNum>
  <w:abstractNum w:abstractNumId="4" w15:restartNumberingAfterBreak="0">
    <w:nsid w:val="01890694"/>
    <w:multiLevelType w:val="multilevel"/>
    <w:tmpl w:val="2D627E84"/>
    <w:styleLink w:val="OutlineParties"/>
    <w:lvl w:ilvl="0">
      <w:start w:val="1"/>
      <w:numFmt w:val="decimal"/>
      <w:pStyle w:val="Parties"/>
      <w:lvlText w:val="(%1)"/>
      <w:lvlJc w:val="left"/>
      <w:pPr>
        <w:tabs>
          <w:tab w:val="num" w:pos="782"/>
        </w:tabs>
        <w:ind w:left="782" w:hanging="782"/>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3C2697B"/>
    <w:multiLevelType w:val="multilevel"/>
    <w:tmpl w:val="93B63858"/>
    <w:styleLink w:val="OutlineDefinition"/>
    <w:lvl w:ilvl="0">
      <w:start w:val="1"/>
      <w:numFmt w:val="none"/>
      <w:pStyle w:val="Definition1"/>
      <w:suff w:val="nothing"/>
      <w:lvlText w:val=""/>
      <w:lvlJc w:val="left"/>
      <w:pPr>
        <w:ind w:left="782" w:firstLine="0"/>
      </w:pPr>
      <w:rPr>
        <w:rFonts w:hint="default"/>
      </w:rPr>
    </w:lvl>
    <w:lvl w:ilvl="1">
      <w:start w:val="1"/>
      <w:numFmt w:val="lowerLetter"/>
      <w:pStyle w:val="Definition2"/>
      <w:lvlText w:val="(%2)"/>
      <w:lvlJc w:val="left"/>
      <w:pPr>
        <w:tabs>
          <w:tab w:val="num" w:pos="1406"/>
        </w:tabs>
        <w:ind w:left="1406" w:hanging="624"/>
      </w:pPr>
      <w:rPr>
        <w:rFonts w:hint="default"/>
      </w:rPr>
    </w:lvl>
    <w:lvl w:ilvl="2">
      <w:start w:val="1"/>
      <w:numFmt w:val="lowerRoman"/>
      <w:pStyle w:val="Definition3"/>
      <w:lvlText w:val="(%3)"/>
      <w:lvlJc w:val="left"/>
      <w:pPr>
        <w:tabs>
          <w:tab w:val="num" w:pos="2030"/>
        </w:tabs>
        <w:ind w:left="2030" w:hanging="624"/>
      </w:pPr>
      <w:rPr>
        <w:rFonts w:hint="default"/>
      </w:rPr>
    </w:lvl>
    <w:lvl w:ilvl="3">
      <w:start w:val="1"/>
      <w:numFmt w:val="upperLetter"/>
      <w:pStyle w:val="Definition4"/>
      <w:lvlText w:val="(%4)"/>
      <w:lvlJc w:val="left"/>
      <w:pPr>
        <w:tabs>
          <w:tab w:val="num" w:pos="2654"/>
        </w:tabs>
        <w:ind w:left="2654" w:hanging="62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7656018"/>
    <w:multiLevelType w:val="multilevel"/>
    <w:tmpl w:val="765882C2"/>
    <w:styleLink w:val="OutlinesRecitals"/>
    <w:lvl w:ilvl="0">
      <w:start w:val="1"/>
      <w:numFmt w:val="upperLetter"/>
      <w:pStyle w:val="Recitals1"/>
      <w:lvlText w:val="(%1)"/>
      <w:lvlJc w:val="left"/>
      <w:pPr>
        <w:tabs>
          <w:tab w:val="num" w:pos="782"/>
        </w:tabs>
        <w:ind w:left="782" w:hanging="782"/>
      </w:pPr>
      <w:rPr>
        <w:rFonts w:hint="default"/>
      </w:rPr>
    </w:lvl>
    <w:lvl w:ilvl="1">
      <w:start w:val="1"/>
      <w:numFmt w:val="decimal"/>
      <w:pStyle w:val="Recitals2"/>
      <w:lvlText w:val="(%2)"/>
      <w:lvlJc w:val="left"/>
      <w:pPr>
        <w:tabs>
          <w:tab w:val="num" w:pos="1406"/>
        </w:tabs>
        <w:ind w:left="1406" w:hanging="62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A2E320A"/>
    <w:multiLevelType w:val="hybridMultilevel"/>
    <w:tmpl w:val="AB78BA08"/>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CDC0E2E"/>
    <w:multiLevelType w:val="hybridMultilevel"/>
    <w:tmpl w:val="6E761642"/>
    <w:lvl w:ilvl="0" w:tplc="4094CA16">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DF34BEE"/>
    <w:multiLevelType w:val="multilevel"/>
    <w:tmpl w:val="C142B97C"/>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10" w15:restartNumberingAfterBreak="0">
    <w:nsid w:val="137179ED"/>
    <w:multiLevelType w:val="hybridMultilevel"/>
    <w:tmpl w:val="6E761642"/>
    <w:lvl w:ilvl="0" w:tplc="4094CA16">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1D3442"/>
    <w:multiLevelType w:val="multilevel"/>
    <w:tmpl w:val="6FFE006E"/>
    <w:styleLink w:val="OutlineTOC"/>
    <w:lvl w:ilvl="0">
      <w:start w:val="1"/>
      <w:numFmt w:val="decimal"/>
      <w:pStyle w:val="TOC7"/>
      <w:lvlText w:val="%1"/>
      <w:lvlJc w:val="left"/>
      <w:pPr>
        <w:ind w:left="720" w:hanging="720"/>
      </w:pPr>
      <w:rPr>
        <w:rFonts w:hint="default"/>
        <w:sz w:val="18"/>
      </w:rPr>
    </w:lvl>
    <w:lvl w:ilvl="1">
      <w:start w:val="1"/>
      <w:numFmt w:val="upperLetter"/>
      <w:lvlRestart w:val="0"/>
      <w:pStyle w:val="TOC8"/>
      <w:lvlText w:val="%2"/>
      <w:lvlJc w:val="left"/>
      <w:pPr>
        <w:ind w:left="720" w:hanging="720"/>
      </w:pPr>
      <w:rPr>
        <w:rFonts w:hint="default"/>
        <w:sz w:val="18"/>
      </w:rPr>
    </w:lvl>
    <w:lvl w:ilvl="2">
      <w:start w:val="1"/>
      <w:numFmt w:val="decimal"/>
      <w:lvlRestart w:val="0"/>
      <w:pStyle w:val="TOC9"/>
      <w:lvlText w:val="%3"/>
      <w:lvlJc w:val="left"/>
      <w:pPr>
        <w:ind w:left="720" w:hanging="720"/>
      </w:pPr>
      <w:rPr>
        <w:rFonts w:hint="default"/>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5BE5257"/>
    <w:multiLevelType w:val="hybridMultilevel"/>
    <w:tmpl w:val="91BAF632"/>
    <w:lvl w:ilvl="0" w:tplc="62B05F30">
      <w:start w:val="1"/>
      <w:numFmt w:val="upperLetter"/>
      <w:pStyle w:val="ListNumber3"/>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A0797B"/>
    <w:multiLevelType w:val="hybridMultilevel"/>
    <w:tmpl w:val="64244D22"/>
    <w:lvl w:ilvl="0" w:tplc="643A9D32">
      <w:start w:val="3"/>
      <w:numFmt w:val="lowerRoman"/>
      <w:lvlText w:val="(%1)"/>
      <w:lvlJc w:val="left"/>
      <w:pPr>
        <w:ind w:left="1766" w:hanging="360"/>
      </w:pPr>
      <w:rPr>
        <w:rFonts w:hint="default"/>
      </w:rPr>
    </w:lvl>
    <w:lvl w:ilvl="1" w:tplc="0C090019" w:tentative="1">
      <w:start w:val="1"/>
      <w:numFmt w:val="lowerLetter"/>
      <w:lvlText w:val="%2."/>
      <w:lvlJc w:val="left"/>
      <w:pPr>
        <w:ind w:left="456" w:hanging="360"/>
      </w:pPr>
    </w:lvl>
    <w:lvl w:ilvl="2" w:tplc="0C09001B" w:tentative="1">
      <w:start w:val="1"/>
      <w:numFmt w:val="lowerRoman"/>
      <w:lvlText w:val="%3."/>
      <w:lvlJc w:val="right"/>
      <w:pPr>
        <w:ind w:left="1176" w:hanging="180"/>
      </w:pPr>
    </w:lvl>
    <w:lvl w:ilvl="3" w:tplc="0C09000F" w:tentative="1">
      <w:start w:val="1"/>
      <w:numFmt w:val="decimal"/>
      <w:lvlText w:val="%4."/>
      <w:lvlJc w:val="left"/>
      <w:pPr>
        <w:ind w:left="1896" w:hanging="360"/>
      </w:pPr>
    </w:lvl>
    <w:lvl w:ilvl="4" w:tplc="0C090019" w:tentative="1">
      <w:start w:val="1"/>
      <w:numFmt w:val="lowerLetter"/>
      <w:lvlText w:val="%5."/>
      <w:lvlJc w:val="left"/>
      <w:pPr>
        <w:ind w:left="2616" w:hanging="360"/>
      </w:pPr>
    </w:lvl>
    <w:lvl w:ilvl="5" w:tplc="0C09001B" w:tentative="1">
      <w:start w:val="1"/>
      <w:numFmt w:val="lowerRoman"/>
      <w:lvlText w:val="%6."/>
      <w:lvlJc w:val="right"/>
      <w:pPr>
        <w:ind w:left="3336" w:hanging="180"/>
      </w:pPr>
    </w:lvl>
    <w:lvl w:ilvl="6" w:tplc="0C09000F" w:tentative="1">
      <w:start w:val="1"/>
      <w:numFmt w:val="decimal"/>
      <w:lvlText w:val="%7."/>
      <w:lvlJc w:val="left"/>
      <w:pPr>
        <w:ind w:left="4056" w:hanging="360"/>
      </w:pPr>
    </w:lvl>
    <w:lvl w:ilvl="7" w:tplc="0C090019" w:tentative="1">
      <w:start w:val="1"/>
      <w:numFmt w:val="lowerLetter"/>
      <w:lvlText w:val="%8."/>
      <w:lvlJc w:val="left"/>
      <w:pPr>
        <w:ind w:left="4776" w:hanging="360"/>
      </w:pPr>
    </w:lvl>
    <w:lvl w:ilvl="8" w:tplc="0C09001B" w:tentative="1">
      <w:start w:val="1"/>
      <w:numFmt w:val="lowerRoman"/>
      <w:lvlText w:val="%9."/>
      <w:lvlJc w:val="right"/>
      <w:pPr>
        <w:ind w:left="5496" w:hanging="180"/>
      </w:pPr>
    </w:lvl>
  </w:abstractNum>
  <w:abstractNum w:abstractNumId="14" w15:restartNumberingAfterBreak="0">
    <w:nsid w:val="1E107FF6"/>
    <w:multiLevelType w:val="hybridMultilevel"/>
    <w:tmpl w:val="2B0E085E"/>
    <w:lvl w:ilvl="0" w:tplc="592ECD88">
      <w:start w:val="1"/>
      <w:numFmt w:val="decimal"/>
      <w:pStyle w:val="ListNumber2"/>
      <w:lvlText w:val="(%1)"/>
      <w:lvlJc w:val="left"/>
      <w:pPr>
        <w:ind w:left="144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1FD566E1"/>
    <w:multiLevelType w:val="hybridMultilevel"/>
    <w:tmpl w:val="3B5A3C40"/>
    <w:lvl w:ilvl="0" w:tplc="D97647BE">
      <w:start w:val="1"/>
      <w:numFmt w:val="lowerLetter"/>
      <w:lvlText w:val="(%1)"/>
      <w:lvlJc w:val="left"/>
      <w:pPr>
        <w:ind w:left="1142" w:hanging="360"/>
      </w:pPr>
      <w:rPr>
        <w:rFonts w:hint="default"/>
      </w:r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6" w15:restartNumberingAfterBreak="0">
    <w:nsid w:val="218C4081"/>
    <w:multiLevelType w:val="multilevel"/>
    <w:tmpl w:val="44CE12CE"/>
    <w:lvl w:ilvl="0">
      <w:start w:val="1"/>
      <w:numFmt w:val="decimal"/>
      <w:pStyle w:val="Level1"/>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1406"/>
        </w:tabs>
        <w:ind w:left="1406" w:hanging="624"/>
      </w:pPr>
      <w:rPr>
        <w:rFonts w:ascii="Arial" w:hAnsi="Arial" w:cs="Arial"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3"/>
        </w:tabs>
        <w:ind w:left="2653" w:hanging="623"/>
      </w:pPr>
      <w:rPr>
        <w:rFonts w:hint="default"/>
      </w:rPr>
    </w:lvl>
    <w:lvl w:ilvl="5">
      <w:start w:val="27"/>
      <w:numFmt w:val="lowerLetter"/>
      <w:pStyle w:val="Levelaa"/>
      <w:lvlText w:val="(%6)"/>
      <w:lvlJc w:val="left"/>
      <w:pPr>
        <w:tabs>
          <w:tab w:val="num" w:pos="3277"/>
        </w:tabs>
        <w:ind w:left="3277" w:hanging="624"/>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7" w15:restartNumberingAfterBreak="0">
    <w:nsid w:val="270519EB"/>
    <w:multiLevelType w:val="hybridMultilevel"/>
    <w:tmpl w:val="9168C26A"/>
    <w:lvl w:ilvl="0" w:tplc="5B9605AA">
      <w:start w:val="1"/>
      <w:numFmt w:val="lowerRoman"/>
      <w:pStyle w:val="ListNumber5"/>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4B2877"/>
    <w:multiLevelType w:val="multilevel"/>
    <w:tmpl w:val="0C2AF09A"/>
    <w:styleLink w:val="OutlineAnnexures"/>
    <w:lvl w:ilvl="0">
      <w:start w:val="1"/>
      <w:numFmt w:val="upperLetter"/>
      <w:pStyle w:val="Annexure"/>
      <w:suff w:val="nothing"/>
      <w:lvlText w:val="Annexu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3C830B0"/>
    <w:multiLevelType w:val="hybridMultilevel"/>
    <w:tmpl w:val="E9120112"/>
    <w:lvl w:ilvl="0" w:tplc="A74466AA">
      <w:start w:val="1"/>
      <w:numFmt w:val="lowerLetter"/>
      <w:pStyle w:val="ListNumber4"/>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ED5046"/>
    <w:multiLevelType w:val="multilevel"/>
    <w:tmpl w:val="422CF75E"/>
    <w:numStyleLink w:val="OutlineList2"/>
  </w:abstractNum>
  <w:abstractNum w:abstractNumId="21" w15:restartNumberingAfterBreak="0">
    <w:nsid w:val="390E7A76"/>
    <w:multiLevelType w:val="hybridMultilevel"/>
    <w:tmpl w:val="94F0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1D5F41"/>
    <w:multiLevelType w:val="multilevel"/>
    <w:tmpl w:val="22A479CE"/>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9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23" w15:restartNumberingAfterBreak="0">
    <w:nsid w:val="42FB674A"/>
    <w:multiLevelType w:val="hybridMultilevel"/>
    <w:tmpl w:val="8BF4B2E4"/>
    <w:lvl w:ilvl="0" w:tplc="2F1CADA8">
      <w:start w:val="3"/>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92260E"/>
    <w:multiLevelType w:val="hybridMultilevel"/>
    <w:tmpl w:val="47922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C021EB"/>
    <w:multiLevelType w:val="multilevel"/>
    <w:tmpl w:val="CCCC3354"/>
    <w:styleLink w:val="OutlineBullets"/>
    <w:lvl w:ilvl="0">
      <w:start w:val="1"/>
      <w:numFmt w:val="bullet"/>
      <w:pStyle w:val="Bullet1"/>
      <w:lvlText w:val=""/>
      <w:lvlJc w:val="left"/>
      <w:pPr>
        <w:tabs>
          <w:tab w:val="num" w:pos="782"/>
        </w:tabs>
        <w:ind w:left="782" w:hanging="782"/>
      </w:pPr>
      <w:rPr>
        <w:rFonts w:ascii="Symbol" w:hAnsi="Symbol" w:hint="default"/>
      </w:rPr>
    </w:lvl>
    <w:lvl w:ilvl="1">
      <w:start w:val="1"/>
      <w:numFmt w:val="bullet"/>
      <w:pStyle w:val="Bullet2"/>
      <w:lvlText w:val=""/>
      <w:lvlJc w:val="left"/>
      <w:pPr>
        <w:tabs>
          <w:tab w:val="num" w:pos="1406"/>
        </w:tabs>
        <w:ind w:left="1406" w:hanging="624"/>
      </w:pPr>
      <w:rPr>
        <w:rFonts w:ascii="Symbol" w:hAnsi="Symbol" w:hint="default"/>
      </w:rPr>
    </w:lvl>
    <w:lvl w:ilvl="2">
      <w:start w:val="1"/>
      <w:numFmt w:val="bullet"/>
      <w:pStyle w:val="Bullet3"/>
      <w:lvlText w:val=""/>
      <w:lvlJc w:val="left"/>
      <w:pPr>
        <w:tabs>
          <w:tab w:val="num" w:pos="2030"/>
        </w:tabs>
        <w:ind w:left="2030" w:hanging="624"/>
      </w:pPr>
      <w:rPr>
        <w:rFonts w:ascii="Symbol" w:hAnsi="Symbol" w:hint="default"/>
      </w:rPr>
    </w:lvl>
    <w:lvl w:ilvl="3">
      <w:start w:val="1"/>
      <w:numFmt w:val="bullet"/>
      <w:pStyle w:val="Bullet4"/>
      <w:lvlText w:val=""/>
      <w:lvlJc w:val="left"/>
      <w:pPr>
        <w:tabs>
          <w:tab w:val="num" w:pos="2654"/>
        </w:tabs>
        <w:ind w:left="2654" w:hanging="624"/>
      </w:pPr>
      <w:rPr>
        <w:rFonts w:ascii="Symbol" w:hAnsi="Symbol" w:hint="default"/>
      </w:rPr>
    </w:lvl>
    <w:lvl w:ilvl="4">
      <w:start w:val="1"/>
      <w:numFmt w:val="bullet"/>
      <w:pStyle w:val="Bullet5"/>
      <w:lvlText w:val=""/>
      <w:lvlJc w:val="left"/>
      <w:pPr>
        <w:tabs>
          <w:tab w:val="num" w:pos="3277"/>
        </w:tabs>
        <w:ind w:left="3277" w:hanging="623"/>
      </w:pPr>
      <w:rPr>
        <w:rFonts w:ascii="Symbol" w:hAnsi="Symbol" w:hint="default"/>
      </w:rPr>
    </w:lvl>
    <w:lvl w:ilvl="5">
      <w:start w:val="1"/>
      <w:numFmt w:val="bullet"/>
      <w:pStyle w:val="Bullet6"/>
      <w:lvlText w:val=""/>
      <w:lvlJc w:val="left"/>
      <w:pPr>
        <w:tabs>
          <w:tab w:val="num" w:pos="3901"/>
        </w:tabs>
        <w:ind w:left="3901" w:hanging="624"/>
      </w:pPr>
      <w:rPr>
        <w:rFonts w:ascii="Symbol" w:hAnsi="Symbol" w:hint="default"/>
      </w:rPr>
    </w:lvl>
    <w:lvl w:ilvl="6">
      <w:start w:val="1"/>
      <w:numFmt w:val="bullet"/>
      <w:pStyle w:val="Bullet7"/>
      <w:lvlText w:val=""/>
      <w:lvlJc w:val="left"/>
      <w:pPr>
        <w:tabs>
          <w:tab w:val="num" w:pos="4525"/>
        </w:tabs>
        <w:ind w:left="4525" w:hanging="624"/>
      </w:pPr>
      <w:rPr>
        <w:rFonts w:ascii="Symbol" w:hAnsi="Symbol"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57EC32F8"/>
    <w:multiLevelType w:val="hybridMultilevel"/>
    <w:tmpl w:val="3D649344"/>
    <w:lvl w:ilvl="0" w:tplc="6A24405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3E5B49"/>
    <w:multiLevelType w:val="multilevel"/>
    <w:tmpl w:val="81A8AFAE"/>
    <w:styleLink w:val="OutlineExhibits"/>
    <w:lvl w:ilvl="0">
      <w:start w:val="1"/>
      <w:numFmt w:val="decimal"/>
      <w:pStyle w:val="Exhibit"/>
      <w:suff w:val="nothing"/>
      <w:lvlText w:val="Exhibi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5A110058"/>
    <w:multiLevelType w:val="hybridMultilevel"/>
    <w:tmpl w:val="0134A4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251996"/>
    <w:multiLevelType w:val="hybridMultilevel"/>
    <w:tmpl w:val="7F266F1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633194"/>
    <w:multiLevelType w:val="multilevel"/>
    <w:tmpl w:val="422CF75E"/>
    <w:styleLink w:val="OutlineList2"/>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82"/>
        </w:tabs>
        <w:ind w:left="782" w:hanging="782"/>
      </w:pPr>
      <w:rPr>
        <w:rFonts w:hint="default"/>
        <w:b w:val="0"/>
        <w:i w:val="0"/>
      </w:rPr>
    </w:lvl>
    <w:lvl w:ilvl="2">
      <w:start w:val="1"/>
      <w:numFmt w:val="decimal"/>
      <w:pStyle w:val="Heading3"/>
      <w:lvlText w:val="%2.%3"/>
      <w:lvlJc w:val="left"/>
      <w:pPr>
        <w:tabs>
          <w:tab w:val="num" w:pos="782"/>
        </w:tabs>
        <w:ind w:left="782" w:hanging="782"/>
      </w:pPr>
      <w:rPr>
        <w:rFonts w:hint="default"/>
        <w:b w:val="0"/>
        <w:i w:val="0"/>
      </w:rPr>
    </w:lvl>
    <w:lvl w:ilvl="3">
      <w:start w:val="1"/>
      <w:numFmt w:val="lowerLetter"/>
      <w:pStyle w:val="Heading4"/>
      <w:lvlText w:val="(%4)"/>
      <w:lvlJc w:val="left"/>
      <w:pPr>
        <w:tabs>
          <w:tab w:val="num" w:pos="1406"/>
        </w:tabs>
        <w:ind w:left="1406" w:hanging="624"/>
      </w:pPr>
      <w:rPr>
        <w:rFonts w:hint="default"/>
      </w:rPr>
    </w:lvl>
    <w:lvl w:ilvl="4">
      <w:start w:val="1"/>
      <w:numFmt w:val="lowerRoman"/>
      <w:pStyle w:val="Heading5"/>
      <w:lvlText w:val="(%5)"/>
      <w:lvlJc w:val="left"/>
      <w:pPr>
        <w:tabs>
          <w:tab w:val="num" w:pos="2030"/>
        </w:tabs>
        <w:ind w:left="2030" w:hanging="624"/>
      </w:pPr>
      <w:rPr>
        <w:rFonts w:hint="default"/>
      </w:rPr>
    </w:lvl>
    <w:lvl w:ilvl="5">
      <w:start w:val="1"/>
      <w:numFmt w:val="upperLetter"/>
      <w:pStyle w:val="Heading6"/>
      <w:lvlText w:val="(%6)"/>
      <w:lvlJc w:val="left"/>
      <w:pPr>
        <w:tabs>
          <w:tab w:val="num" w:pos="2654"/>
        </w:tabs>
        <w:ind w:left="2654" w:hanging="624"/>
      </w:pPr>
      <w:rPr>
        <w:rFonts w:hint="default"/>
      </w:rPr>
    </w:lvl>
    <w:lvl w:ilvl="6">
      <w:start w:val="27"/>
      <w:numFmt w:val="lowerLetter"/>
      <w:pStyle w:val="Heading7"/>
      <w:lvlText w:val="(%7)"/>
      <w:lvlJc w:val="left"/>
      <w:pPr>
        <w:tabs>
          <w:tab w:val="num" w:pos="3277"/>
        </w:tabs>
        <w:ind w:left="3277" w:hanging="623"/>
      </w:pPr>
      <w:rPr>
        <w:rFonts w:hint="default"/>
      </w:rPr>
    </w:lvl>
    <w:lvl w:ilvl="7">
      <w:start w:val="1"/>
      <w:numFmt w:val="lowerLetter"/>
      <w:pStyle w:val="Heading8"/>
      <w:lvlText w:val="(%8)"/>
      <w:lvlJc w:val="left"/>
      <w:pPr>
        <w:tabs>
          <w:tab w:val="num" w:pos="3901"/>
        </w:tabs>
        <w:ind w:left="3901" w:hanging="624"/>
      </w:pPr>
      <w:rPr>
        <w:rFonts w:hint="default"/>
      </w:rPr>
    </w:lvl>
    <w:lvl w:ilvl="8">
      <w:start w:val="1"/>
      <w:numFmt w:val="lowerRoman"/>
      <w:pStyle w:val="Heading9"/>
      <w:lvlText w:val="(%9)"/>
      <w:lvlJc w:val="left"/>
      <w:pPr>
        <w:tabs>
          <w:tab w:val="num" w:pos="4525"/>
        </w:tabs>
        <w:ind w:left="4525" w:hanging="624"/>
      </w:pPr>
      <w:rPr>
        <w:rFonts w:hint="default"/>
      </w:rPr>
    </w:lvl>
  </w:abstractNum>
  <w:abstractNum w:abstractNumId="31" w15:restartNumberingAfterBreak="0">
    <w:nsid w:val="5E76215B"/>
    <w:multiLevelType w:val="multilevel"/>
    <w:tmpl w:val="765882C2"/>
    <w:numStyleLink w:val="OutlinesRecitals"/>
  </w:abstractNum>
  <w:abstractNum w:abstractNumId="32" w15:restartNumberingAfterBreak="0">
    <w:nsid w:val="607D5EA9"/>
    <w:multiLevelType w:val="multilevel"/>
    <w:tmpl w:val="6FFE006E"/>
    <w:numStyleLink w:val="OutlineTOC"/>
  </w:abstractNum>
  <w:abstractNum w:abstractNumId="33" w15:restartNumberingAfterBreak="0">
    <w:nsid w:val="60E57B0D"/>
    <w:multiLevelType w:val="hybridMultilevel"/>
    <w:tmpl w:val="E2961914"/>
    <w:lvl w:ilvl="0" w:tplc="87F2C436">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51334E"/>
    <w:multiLevelType w:val="multilevel"/>
    <w:tmpl w:val="6548E9C4"/>
    <w:styleLink w:val="OutlineSchedule"/>
    <w:lvl w:ilvl="0">
      <w:start w:val="1"/>
      <w:numFmt w:val="decimal"/>
      <w:pStyle w:val="Schedule"/>
      <w:suff w:val="nothing"/>
      <w:lvlText w:val="Schedul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67545DF5"/>
    <w:multiLevelType w:val="multilevel"/>
    <w:tmpl w:val="FE92D192"/>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36" w15:restartNumberingAfterBreak="0">
    <w:nsid w:val="68D623DA"/>
    <w:multiLevelType w:val="multilevel"/>
    <w:tmpl w:val="93B63858"/>
    <w:numStyleLink w:val="OutlineDefinition"/>
  </w:abstractNum>
  <w:abstractNum w:abstractNumId="37" w15:restartNumberingAfterBreak="0">
    <w:nsid w:val="77B07BEA"/>
    <w:multiLevelType w:val="hybridMultilevel"/>
    <w:tmpl w:val="B82AA0BE"/>
    <w:lvl w:ilvl="0" w:tplc="C8B42A40">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8CA4190"/>
    <w:multiLevelType w:val="hybridMultilevel"/>
    <w:tmpl w:val="D638A852"/>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5"/>
  </w:num>
  <w:num w:numId="2">
    <w:abstractNumId w:val="30"/>
  </w:num>
  <w:num w:numId="3">
    <w:abstractNumId w:val="9"/>
  </w:num>
  <w:num w:numId="4">
    <w:abstractNumId w:val="5"/>
  </w:num>
  <w:num w:numId="5">
    <w:abstractNumId w:val="34"/>
  </w:num>
  <w:num w:numId="6">
    <w:abstractNumId w:val="27"/>
  </w:num>
  <w:num w:numId="7">
    <w:abstractNumId w:val="18"/>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9"/>
  </w:num>
  <w:num w:numId="15">
    <w:abstractNumId w:val="17"/>
  </w:num>
  <w:num w:numId="16">
    <w:abstractNumId w:val="18"/>
  </w:num>
  <w:num w:numId="17">
    <w:abstractNumId w:val="34"/>
  </w:num>
  <w:num w:numId="18">
    <w:abstractNumId w:val="27"/>
  </w:num>
  <w:num w:numId="19">
    <w:abstractNumId w:val="4"/>
  </w:num>
  <w:num w:numId="20">
    <w:abstractNumId w:val="20"/>
  </w:num>
  <w:num w:numId="21">
    <w:abstractNumId w:val="25"/>
  </w:num>
  <w:num w:numId="22">
    <w:abstractNumId w:val="6"/>
  </w:num>
  <w:num w:numId="23">
    <w:abstractNumId w:val="31"/>
  </w:num>
  <w:num w:numId="24">
    <w:abstractNumId w:val="36"/>
  </w:num>
  <w:num w:numId="25">
    <w:abstractNumId w:val="11"/>
  </w:num>
  <w:num w:numId="26">
    <w:abstractNumId w:val="32"/>
  </w:num>
  <w:num w:numId="27">
    <w:abstractNumId w:val="29"/>
  </w:num>
  <w:num w:numId="28">
    <w:abstractNumId w:val="22"/>
    <w:lvlOverride w:ilvl="0">
      <w:lvl w:ilvl="0">
        <w:start w:val="1"/>
        <w:numFmt w:val="decimal"/>
        <w:pStyle w:val="MELegal1"/>
        <w:lvlText w:val="%1."/>
        <w:lvlJc w:val="left"/>
        <w:pPr>
          <w:ind w:left="964" w:hanging="680"/>
        </w:pPr>
        <w:rPr>
          <w:rFonts w:hint="default"/>
        </w:rPr>
      </w:lvl>
    </w:lvlOverride>
    <w:lvlOverride w:ilvl="1">
      <w:lvl w:ilvl="1">
        <w:start w:val="1"/>
        <w:numFmt w:val="decimal"/>
        <w:pStyle w:val="MELegal2"/>
        <w:lvlText w:val="%1.%2"/>
        <w:lvlJc w:val="left"/>
        <w:pPr>
          <w:ind w:left="822" w:hanging="680"/>
        </w:pPr>
        <w:rPr>
          <w:rFonts w:hint="default"/>
        </w:rPr>
      </w:lvl>
    </w:lvlOverride>
    <w:lvlOverride w:ilvl="2">
      <w:lvl w:ilvl="2">
        <w:start w:val="1"/>
        <w:numFmt w:val="lowerLetter"/>
        <w:pStyle w:val="MELegal3"/>
        <w:lvlText w:val="(%3)"/>
        <w:lvlJc w:val="left"/>
        <w:pPr>
          <w:ind w:left="1391" w:hanging="681"/>
        </w:pPr>
        <w:rPr>
          <w:rFonts w:hint="default"/>
        </w:rPr>
      </w:lvl>
    </w:lvlOverride>
    <w:lvlOverride w:ilvl="3">
      <w:lvl w:ilvl="3">
        <w:start w:val="1"/>
        <w:numFmt w:val="lowerRoman"/>
        <w:pStyle w:val="MELegal4"/>
        <w:lvlText w:val="(%4)"/>
        <w:lvlJc w:val="left"/>
        <w:pPr>
          <w:ind w:left="2041" w:hanging="680"/>
        </w:pPr>
        <w:rPr>
          <w:rFonts w:hint="default"/>
        </w:rPr>
      </w:lvl>
    </w:lvlOverride>
    <w:lvlOverride w:ilvl="4">
      <w:lvl w:ilvl="4">
        <w:start w:val="1"/>
        <w:numFmt w:val="upperLetter"/>
        <w:pStyle w:val="MELegal5"/>
        <w:lvlText w:val="(%5)"/>
        <w:lvlJc w:val="left"/>
        <w:pPr>
          <w:tabs>
            <w:tab w:val="num" w:pos="2722"/>
          </w:tabs>
          <w:ind w:left="2722" w:hanging="681"/>
        </w:pPr>
        <w:rPr>
          <w:rFonts w:hint="default"/>
        </w:rPr>
      </w:lvl>
    </w:lvlOverride>
    <w:lvlOverride w:ilvl="5">
      <w:lvl w:ilvl="5">
        <w:start w:val="1"/>
        <w:numFmt w:val="upperRoman"/>
        <w:pStyle w:val="MELegal6"/>
        <w:lvlText w:val="(%6)"/>
        <w:lvlJc w:val="left"/>
        <w:pPr>
          <w:tabs>
            <w:tab w:val="num" w:pos="3402"/>
          </w:tabs>
          <w:ind w:left="3402" w:hanging="680"/>
        </w:pPr>
        <w:rPr>
          <w:rFonts w:hint="default"/>
        </w:rPr>
      </w:lvl>
    </w:lvlOverride>
    <w:lvlOverride w:ilvl="6">
      <w:lvl w:ilvl="6">
        <w:start w:val="1"/>
        <w:numFmt w:val="decimal"/>
        <w:pStyle w:val="MELegal7"/>
        <w:lvlText w:val="(%7)"/>
        <w:lvlJc w:val="left"/>
        <w:pPr>
          <w:tabs>
            <w:tab w:val="num" w:pos="4082"/>
          </w:tabs>
          <w:ind w:left="4082" w:hanging="680"/>
        </w:pPr>
        <w:rPr>
          <w:rFonts w:hint="default"/>
        </w:rPr>
      </w:lvl>
    </w:lvlOverride>
    <w:lvlOverride w:ilvl="7">
      <w:lvl w:ilvl="7">
        <w:start w:val="1"/>
        <w:numFmt w:val="upperLetter"/>
        <w:pStyle w:val="MELegal8"/>
        <w:lvlText w:val="%8."/>
        <w:lvlJc w:val="left"/>
        <w:pPr>
          <w:tabs>
            <w:tab w:val="num" w:pos="4763"/>
          </w:tabs>
          <w:ind w:left="4763" w:hanging="681"/>
        </w:pPr>
        <w:rPr>
          <w:rFonts w:hint="default"/>
        </w:rPr>
      </w:lvl>
    </w:lvlOverride>
    <w:lvlOverride w:ilvl="8">
      <w:lvl w:ilvl="8">
        <w:start w:val="1"/>
        <w:numFmt w:val="upperRoman"/>
        <w:pStyle w:val="MELegal9"/>
        <w:lvlText w:val="%9."/>
        <w:lvlJc w:val="left"/>
        <w:pPr>
          <w:tabs>
            <w:tab w:val="num" w:pos="5443"/>
          </w:tabs>
          <w:ind w:left="5443" w:hanging="680"/>
        </w:pPr>
        <w:rPr>
          <w:rFonts w:hint="default"/>
        </w:rPr>
      </w:lvl>
    </w:lvlOverride>
  </w:num>
  <w:num w:numId="29">
    <w:abstractNumId w:val="22"/>
  </w:num>
  <w:num w:numId="30">
    <w:abstractNumId w:val="38"/>
  </w:num>
  <w:num w:numId="31">
    <w:abstractNumId w:val="16"/>
    <w:lvlOverride w:ilvl="0">
      <w:lvl w:ilvl="0">
        <w:start w:val="1"/>
        <w:numFmt w:val="decimal"/>
        <w:pStyle w:val="Level1"/>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653"/>
          </w:tabs>
          <w:ind w:left="2653" w:hanging="623"/>
        </w:pPr>
        <w:rPr>
          <w:rFonts w:hint="default"/>
        </w:rPr>
      </w:lvl>
    </w:lvlOverride>
    <w:lvlOverride w:ilvl="5">
      <w:lvl w:ilvl="5">
        <w:start w:val="27"/>
        <w:numFmt w:val="lowerLetter"/>
        <w:pStyle w:val="Levelaa"/>
        <w:lvlText w:val="(%6)"/>
        <w:lvlJc w:val="left"/>
        <w:pPr>
          <w:tabs>
            <w:tab w:val="num" w:pos="3277"/>
          </w:tabs>
          <w:ind w:left="3277" w:hanging="624"/>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32">
    <w:abstractNumId w:val="16"/>
    <w:lvlOverride w:ilvl="0">
      <w:lvl w:ilvl="0">
        <w:start w:val="1"/>
        <w:numFmt w:val="decimal"/>
        <w:pStyle w:val="Level1"/>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653"/>
          </w:tabs>
          <w:ind w:left="2653" w:hanging="623"/>
        </w:pPr>
        <w:rPr>
          <w:rFonts w:hint="default"/>
        </w:rPr>
      </w:lvl>
    </w:lvlOverride>
    <w:lvlOverride w:ilvl="5">
      <w:lvl w:ilvl="5">
        <w:start w:val="27"/>
        <w:numFmt w:val="lowerLetter"/>
        <w:pStyle w:val="Levelaa"/>
        <w:lvlText w:val="(%6)"/>
        <w:lvlJc w:val="left"/>
        <w:pPr>
          <w:tabs>
            <w:tab w:val="num" w:pos="3277"/>
          </w:tabs>
          <w:ind w:left="3277" w:hanging="624"/>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33">
    <w:abstractNumId w:val="16"/>
  </w:num>
  <w:num w:numId="34">
    <w:abstractNumId w:val="7"/>
  </w:num>
  <w:num w:numId="35">
    <w:abstractNumId w:val="28"/>
  </w:num>
  <w:num w:numId="36">
    <w:abstractNumId w:val="16"/>
    <w:lvlOverride w:ilvl="0">
      <w:startOverride w:val="1"/>
      <w:lvl w:ilvl="0">
        <w:start w:val="1"/>
        <w:numFmt w:val="decimal"/>
        <w:pStyle w:val="Level1"/>
        <w:lvlText w:val="%1."/>
        <w:lvlJc w:val="left"/>
        <w:pPr>
          <w:tabs>
            <w:tab w:val="num" w:pos="782"/>
          </w:tabs>
          <w:ind w:left="782" w:hanging="782"/>
        </w:pPr>
        <w:rPr>
          <w:rFonts w:hint="default"/>
          <w:b w:val="0"/>
          <w:i w:val="0"/>
        </w:rPr>
      </w:lvl>
    </w:lvlOverride>
    <w:lvlOverride w:ilvl="1">
      <w:startOverride w:val="1"/>
      <w:lvl w:ilvl="1">
        <w:start w:val="1"/>
        <w:numFmt w:val="decimal"/>
        <w:pStyle w:val="Level11"/>
        <w:lvlText w:val="%1.%2"/>
        <w:lvlJc w:val="left"/>
        <w:pPr>
          <w:tabs>
            <w:tab w:val="num" w:pos="782"/>
          </w:tabs>
          <w:ind w:left="782" w:hanging="782"/>
        </w:pPr>
        <w:rPr>
          <w:rFonts w:hint="default"/>
          <w:b w:val="0"/>
          <w:i w:val="0"/>
        </w:rPr>
      </w:lvl>
    </w:lvlOverride>
    <w:lvlOverride w:ilvl="2">
      <w:startOverride w:val="1"/>
      <w:lvl w:ilvl="2">
        <w:start w:val="1"/>
        <w:numFmt w:val="lowerLetter"/>
        <w:pStyle w:val="Levela"/>
        <w:lvlText w:val="(%3)"/>
        <w:lvlJc w:val="left"/>
        <w:pPr>
          <w:tabs>
            <w:tab w:val="num" w:pos="1406"/>
          </w:tabs>
          <w:ind w:left="1406" w:hanging="624"/>
        </w:pPr>
        <w:rPr>
          <w:rFonts w:hint="default"/>
        </w:rPr>
      </w:lvl>
    </w:lvlOverride>
    <w:lvlOverride w:ilvl="3">
      <w:startOverride w:val="1"/>
      <w:lvl w:ilvl="3">
        <w:start w:val="1"/>
        <w:numFmt w:val="lowerRoman"/>
        <w:pStyle w:val="Leveli"/>
        <w:lvlText w:val="(%4)"/>
        <w:lvlJc w:val="left"/>
        <w:pPr>
          <w:tabs>
            <w:tab w:val="num" w:pos="2030"/>
          </w:tabs>
          <w:ind w:left="2030" w:hanging="624"/>
        </w:pPr>
        <w:rPr>
          <w:rFonts w:hint="default"/>
        </w:rPr>
      </w:lvl>
    </w:lvlOverride>
    <w:lvlOverride w:ilvl="4">
      <w:startOverride w:val="1"/>
      <w:lvl w:ilvl="4">
        <w:start w:val="1"/>
        <w:numFmt w:val="upperLetter"/>
        <w:pStyle w:val="LevelA0"/>
        <w:lvlText w:val="(%5)"/>
        <w:lvlJc w:val="left"/>
        <w:pPr>
          <w:tabs>
            <w:tab w:val="num" w:pos="2653"/>
          </w:tabs>
          <w:ind w:left="2653" w:hanging="623"/>
        </w:pPr>
        <w:rPr>
          <w:rFonts w:hint="default"/>
        </w:rPr>
      </w:lvl>
    </w:lvlOverride>
    <w:lvlOverride w:ilvl="5">
      <w:startOverride w:val="27"/>
      <w:lvl w:ilvl="5">
        <w:start w:val="27"/>
        <w:numFmt w:val="lowerLetter"/>
        <w:pStyle w:val="Levelaa"/>
        <w:lvlText w:val="(%6)"/>
        <w:lvlJc w:val="left"/>
        <w:pPr>
          <w:tabs>
            <w:tab w:val="num" w:pos="3277"/>
          </w:tabs>
          <w:ind w:left="3277" w:hanging="624"/>
        </w:pPr>
        <w:rPr>
          <w:rFonts w:hint="default"/>
        </w:rPr>
      </w:lvl>
    </w:lvlOverride>
    <w:lvlOverride w:ilvl="6">
      <w:startOverride w:val="1"/>
      <w:lvl w:ilvl="6">
        <w:start w:val="1"/>
        <w:numFmt w:val="lowerLetter"/>
        <w:pStyle w:val="Levelalower"/>
        <w:lvlText w:val="(%7)"/>
        <w:lvlJc w:val="left"/>
        <w:pPr>
          <w:tabs>
            <w:tab w:val="num" w:pos="3901"/>
          </w:tabs>
          <w:ind w:left="3901" w:hanging="624"/>
        </w:pPr>
        <w:rPr>
          <w:rFonts w:hint="default"/>
        </w:rPr>
      </w:lvl>
    </w:lvlOverride>
    <w:lvlOverride w:ilvl="7">
      <w:startOverride w:val="1"/>
      <w:lvl w:ilvl="7">
        <w:start w:val="1"/>
        <w:numFmt w:val="lowerRoman"/>
        <w:pStyle w:val="Levelilower"/>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37">
    <w:abstractNumId w:val="24"/>
  </w:num>
  <w:num w:numId="38">
    <w:abstractNumId w:val="16"/>
    <w:lvlOverride w:ilvl="0">
      <w:startOverride w:val="1"/>
      <w:lvl w:ilvl="0">
        <w:start w:val="1"/>
        <w:numFmt w:val="decimal"/>
        <w:pStyle w:val="Level1"/>
        <w:lvlText w:val="%1."/>
        <w:lvlJc w:val="left"/>
        <w:pPr>
          <w:tabs>
            <w:tab w:val="num" w:pos="782"/>
          </w:tabs>
          <w:ind w:left="782" w:hanging="782"/>
        </w:pPr>
        <w:rPr>
          <w:rFonts w:hint="default"/>
          <w:b w:val="0"/>
          <w:i w:val="0"/>
        </w:rPr>
      </w:lvl>
    </w:lvlOverride>
    <w:lvlOverride w:ilvl="1">
      <w:startOverride w:val="1"/>
      <w:lvl w:ilvl="1">
        <w:start w:val="1"/>
        <w:numFmt w:val="decimal"/>
        <w:pStyle w:val="Level11"/>
        <w:lvlText w:val="%1.%2"/>
        <w:lvlJc w:val="left"/>
        <w:pPr>
          <w:tabs>
            <w:tab w:val="num" w:pos="782"/>
          </w:tabs>
          <w:ind w:left="782" w:hanging="782"/>
        </w:pPr>
        <w:rPr>
          <w:rFonts w:hint="default"/>
          <w:b w:val="0"/>
          <w:i w:val="0"/>
        </w:rPr>
      </w:lvl>
    </w:lvlOverride>
    <w:lvlOverride w:ilvl="2">
      <w:startOverride w:val="1"/>
      <w:lvl w:ilvl="2">
        <w:start w:val="1"/>
        <w:numFmt w:val="lowerLetter"/>
        <w:pStyle w:val="Levela"/>
        <w:lvlText w:val="(%3)"/>
        <w:lvlJc w:val="left"/>
        <w:pPr>
          <w:tabs>
            <w:tab w:val="num" w:pos="1406"/>
          </w:tabs>
          <w:ind w:left="1406" w:hanging="624"/>
        </w:pPr>
        <w:rPr>
          <w:rFonts w:ascii="Arial" w:hAnsi="Arial" w:cs="Arial" w:hint="default"/>
        </w:rPr>
      </w:lvl>
    </w:lvlOverride>
    <w:lvlOverride w:ilvl="3">
      <w:startOverride w:val="1"/>
      <w:lvl w:ilvl="3">
        <w:start w:val="1"/>
        <w:numFmt w:val="lowerRoman"/>
        <w:pStyle w:val="Leveli"/>
        <w:lvlText w:val="(%4)"/>
        <w:lvlJc w:val="left"/>
        <w:pPr>
          <w:tabs>
            <w:tab w:val="num" w:pos="2030"/>
          </w:tabs>
          <w:ind w:left="2030" w:hanging="624"/>
        </w:pPr>
        <w:rPr>
          <w:rFonts w:hint="default"/>
        </w:rPr>
      </w:lvl>
    </w:lvlOverride>
    <w:lvlOverride w:ilvl="4">
      <w:startOverride w:val="1"/>
      <w:lvl w:ilvl="4">
        <w:start w:val="1"/>
        <w:numFmt w:val="upperLetter"/>
        <w:pStyle w:val="LevelA0"/>
        <w:lvlText w:val="(%5)"/>
        <w:lvlJc w:val="left"/>
        <w:pPr>
          <w:tabs>
            <w:tab w:val="num" w:pos="2653"/>
          </w:tabs>
          <w:ind w:left="2653" w:hanging="623"/>
        </w:pPr>
        <w:rPr>
          <w:rFonts w:hint="default"/>
        </w:rPr>
      </w:lvl>
    </w:lvlOverride>
    <w:lvlOverride w:ilvl="5">
      <w:startOverride w:val="27"/>
      <w:lvl w:ilvl="5">
        <w:start w:val="27"/>
        <w:numFmt w:val="lowerLetter"/>
        <w:pStyle w:val="Levelaa"/>
        <w:lvlText w:val="(%6)"/>
        <w:lvlJc w:val="left"/>
        <w:pPr>
          <w:tabs>
            <w:tab w:val="num" w:pos="3277"/>
          </w:tabs>
          <w:ind w:left="3277" w:hanging="624"/>
        </w:pPr>
        <w:rPr>
          <w:rFonts w:hint="default"/>
        </w:rPr>
      </w:lvl>
    </w:lvlOverride>
    <w:lvlOverride w:ilvl="6">
      <w:startOverride w:val="1"/>
      <w:lvl w:ilvl="6">
        <w:start w:val="1"/>
        <w:numFmt w:val="lowerLetter"/>
        <w:pStyle w:val="Levelalower"/>
        <w:lvlText w:val="(%7)"/>
        <w:lvlJc w:val="left"/>
        <w:pPr>
          <w:tabs>
            <w:tab w:val="num" w:pos="3901"/>
          </w:tabs>
          <w:ind w:left="3901" w:hanging="624"/>
        </w:pPr>
        <w:rPr>
          <w:rFonts w:hint="default"/>
        </w:rPr>
      </w:lvl>
    </w:lvlOverride>
    <w:lvlOverride w:ilvl="7">
      <w:startOverride w:val="1"/>
      <w:lvl w:ilvl="7">
        <w:start w:val="1"/>
        <w:numFmt w:val="lowerRoman"/>
        <w:pStyle w:val="Levelilower"/>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39">
    <w:abstractNumId w:val="23"/>
  </w:num>
  <w:num w:numId="40">
    <w:abstractNumId w:val="13"/>
  </w:num>
  <w:num w:numId="41">
    <w:abstractNumId w:val="21"/>
  </w:num>
  <w:num w:numId="42">
    <w:abstractNumId w:val="37"/>
  </w:num>
  <w:num w:numId="43">
    <w:abstractNumId w:val="26"/>
  </w:num>
  <w:num w:numId="44">
    <w:abstractNumId w:val="16"/>
    <w:lvlOverride w:ilvl="0">
      <w:lvl w:ilvl="0">
        <w:start w:val="1"/>
        <w:numFmt w:val="decimal"/>
        <w:pStyle w:val="Level1"/>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653"/>
          </w:tabs>
          <w:ind w:left="2653" w:hanging="623"/>
        </w:pPr>
        <w:rPr>
          <w:rFonts w:hint="default"/>
        </w:rPr>
      </w:lvl>
    </w:lvlOverride>
    <w:lvlOverride w:ilvl="5">
      <w:lvl w:ilvl="5">
        <w:start w:val="27"/>
        <w:numFmt w:val="lowerLetter"/>
        <w:pStyle w:val="Levelaa"/>
        <w:lvlText w:val="(%6)"/>
        <w:lvlJc w:val="left"/>
        <w:pPr>
          <w:tabs>
            <w:tab w:val="num" w:pos="3277"/>
          </w:tabs>
          <w:ind w:left="3277" w:hanging="624"/>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45">
    <w:abstractNumId w:val="8"/>
  </w:num>
  <w:num w:numId="46">
    <w:abstractNumId w:val="10"/>
  </w:num>
  <w:num w:numId="47">
    <w:abstractNumId w:val="16"/>
    <w:lvlOverride w:ilvl="0">
      <w:startOverride w:val="1"/>
      <w:lvl w:ilvl="0">
        <w:start w:val="1"/>
        <w:numFmt w:val="decimal"/>
        <w:pStyle w:val="Level1"/>
        <w:lvlText w:val="%1."/>
        <w:lvlJc w:val="left"/>
        <w:pPr>
          <w:tabs>
            <w:tab w:val="num" w:pos="782"/>
          </w:tabs>
          <w:ind w:left="782" w:hanging="782"/>
        </w:pPr>
        <w:rPr>
          <w:rFonts w:hint="default"/>
          <w:b w:val="0"/>
          <w:i w:val="0"/>
        </w:rPr>
      </w:lvl>
    </w:lvlOverride>
    <w:lvlOverride w:ilvl="1">
      <w:startOverride w:val="1"/>
      <w:lvl w:ilvl="1">
        <w:start w:val="1"/>
        <w:numFmt w:val="decimal"/>
        <w:pStyle w:val="Level11"/>
        <w:lvlText w:val="%1.%2"/>
        <w:lvlJc w:val="left"/>
        <w:pPr>
          <w:tabs>
            <w:tab w:val="num" w:pos="782"/>
          </w:tabs>
          <w:ind w:left="782" w:hanging="782"/>
        </w:pPr>
        <w:rPr>
          <w:rFonts w:hint="default"/>
          <w:b w:val="0"/>
          <w:i w:val="0"/>
        </w:rPr>
      </w:lvl>
    </w:lvlOverride>
    <w:lvlOverride w:ilvl="2">
      <w:startOverride w:val="1"/>
      <w:lvl w:ilvl="2">
        <w:start w:val="1"/>
        <w:numFmt w:val="lowerLetter"/>
        <w:pStyle w:val="Levela"/>
        <w:lvlText w:val="(%3)"/>
        <w:lvlJc w:val="left"/>
        <w:pPr>
          <w:tabs>
            <w:tab w:val="num" w:pos="1406"/>
          </w:tabs>
          <w:ind w:left="1406" w:hanging="624"/>
        </w:pPr>
        <w:rPr>
          <w:rFonts w:ascii="Arial" w:hAnsi="Arial" w:cs="Arial" w:hint="default"/>
        </w:rPr>
      </w:lvl>
    </w:lvlOverride>
    <w:lvlOverride w:ilvl="3">
      <w:startOverride w:val="1"/>
      <w:lvl w:ilvl="3">
        <w:start w:val="1"/>
        <w:numFmt w:val="lowerRoman"/>
        <w:pStyle w:val="Leveli"/>
        <w:lvlText w:val="(%4)"/>
        <w:lvlJc w:val="left"/>
        <w:pPr>
          <w:tabs>
            <w:tab w:val="num" w:pos="2030"/>
          </w:tabs>
          <w:ind w:left="2030" w:hanging="624"/>
        </w:pPr>
        <w:rPr>
          <w:rFonts w:hint="default"/>
        </w:rPr>
      </w:lvl>
    </w:lvlOverride>
    <w:lvlOverride w:ilvl="4">
      <w:startOverride w:val="1"/>
      <w:lvl w:ilvl="4">
        <w:start w:val="1"/>
        <w:numFmt w:val="upperLetter"/>
        <w:pStyle w:val="LevelA0"/>
        <w:lvlText w:val="(%5)"/>
        <w:lvlJc w:val="left"/>
        <w:pPr>
          <w:tabs>
            <w:tab w:val="num" w:pos="2653"/>
          </w:tabs>
          <w:ind w:left="2653" w:hanging="623"/>
        </w:pPr>
        <w:rPr>
          <w:rFonts w:hint="default"/>
        </w:rPr>
      </w:lvl>
    </w:lvlOverride>
    <w:lvlOverride w:ilvl="5">
      <w:startOverride w:val="27"/>
      <w:lvl w:ilvl="5">
        <w:start w:val="27"/>
        <w:numFmt w:val="lowerLetter"/>
        <w:pStyle w:val="Levelaa"/>
        <w:lvlText w:val="(%6)"/>
        <w:lvlJc w:val="left"/>
        <w:pPr>
          <w:tabs>
            <w:tab w:val="num" w:pos="3277"/>
          </w:tabs>
          <w:ind w:left="3277" w:hanging="624"/>
        </w:pPr>
        <w:rPr>
          <w:rFonts w:hint="default"/>
        </w:rPr>
      </w:lvl>
    </w:lvlOverride>
    <w:lvlOverride w:ilvl="6">
      <w:startOverride w:val="1"/>
      <w:lvl w:ilvl="6">
        <w:start w:val="1"/>
        <w:numFmt w:val="lowerLetter"/>
        <w:pStyle w:val="Levelalower"/>
        <w:lvlText w:val="(%7)"/>
        <w:lvlJc w:val="left"/>
        <w:pPr>
          <w:tabs>
            <w:tab w:val="num" w:pos="3901"/>
          </w:tabs>
          <w:ind w:left="3901" w:hanging="624"/>
        </w:pPr>
        <w:rPr>
          <w:rFonts w:hint="default"/>
        </w:rPr>
      </w:lvl>
    </w:lvlOverride>
    <w:lvlOverride w:ilvl="7">
      <w:startOverride w:val="1"/>
      <w:lvl w:ilvl="7">
        <w:start w:val="1"/>
        <w:numFmt w:val="lowerRoman"/>
        <w:pStyle w:val="Levelilower"/>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9">
    <w:abstractNumId w:val="16"/>
  </w:num>
  <w:num w:numId="50">
    <w:abstractNumId w:val="16"/>
  </w:num>
  <w:num w:numId="51">
    <w:abstractNumId w:val="16"/>
  </w:num>
  <w:num w:numId="52">
    <w:abstractNumId w:val="33"/>
  </w:num>
  <w:num w:numId="53">
    <w:abstractNumId w:val="15"/>
  </w:num>
  <w:num w:numId="54">
    <w:abstractNumId w:val="16"/>
    <w:lvlOverride w:ilvl="0">
      <w:startOverride w:val="1"/>
      <w:lvl w:ilvl="0">
        <w:start w:val="1"/>
        <w:numFmt w:val="decimal"/>
        <w:pStyle w:val="Level1"/>
        <w:lvlText w:val="%1."/>
        <w:lvlJc w:val="left"/>
        <w:pPr>
          <w:tabs>
            <w:tab w:val="num" w:pos="782"/>
          </w:tabs>
          <w:ind w:left="782" w:hanging="782"/>
        </w:pPr>
        <w:rPr>
          <w:rFonts w:hint="default"/>
          <w:b w:val="0"/>
          <w:i w:val="0"/>
        </w:rPr>
      </w:lvl>
    </w:lvlOverride>
    <w:lvlOverride w:ilvl="1">
      <w:startOverride w:val="1"/>
      <w:lvl w:ilvl="1">
        <w:start w:val="1"/>
        <w:numFmt w:val="decimal"/>
        <w:pStyle w:val="Level11"/>
        <w:lvlText w:val="%1.%2"/>
        <w:lvlJc w:val="left"/>
        <w:pPr>
          <w:tabs>
            <w:tab w:val="num" w:pos="782"/>
          </w:tabs>
          <w:ind w:left="782" w:hanging="782"/>
        </w:pPr>
        <w:rPr>
          <w:rFonts w:hint="default"/>
          <w:b w:val="0"/>
          <w:i w:val="0"/>
        </w:rPr>
      </w:lvl>
    </w:lvlOverride>
    <w:lvlOverride w:ilvl="2">
      <w:startOverride w:val="1"/>
      <w:lvl w:ilvl="2">
        <w:start w:val="1"/>
        <w:numFmt w:val="lowerLetter"/>
        <w:pStyle w:val="Levela"/>
        <w:lvlText w:val="(%3)"/>
        <w:lvlJc w:val="left"/>
        <w:pPr>
          <w:tabs>
            <w:tab w:val="num" w:pos="1406"/>
          </w:tabs>
          <w:ind w:left="1406" w:hanging="624"/>
        </w:pPr>
        <w:rPr>
          <w:rFonts w:hint="default"/>
        </w:rPr>
      </w:lvl>
    </w:lvlOverride>
    <w:lvlOverride w:ilvl="3">
      <w:startOverride w:val="1"/>
      <w:lvl w:ilvl="3">
        <w:start w:val="1"/>
        <w:numFmt w:val="lowerRoman"/>
        <w:pStyle w:val="Leveli"/>
        <w:lvlText w:val="(%4)"/>
        <w:lvlJc w:val="left"/>
        <w:pPr>
          <w:tabs>
            <w:tab w:val="num" w:pos="2030"/>
          </w:tabs>
          <w:ind w:left="2030" w:hanging="624"/>
        </w:pPr>
        <w:rPr>
          <w:rFonts w:hint="default"/>
        </w:rPr>
      </w:lvl>
    </w:lvlOverride>
    <w:lvlOverride w:ilvl="4">
      <w:startOverride w:val="1"/>
      <w:lvl w:ilvl="4">
        <w:start w:val="1"/>
        <w:numFmt w:val="upperLetter"/>
        <w:pStyle w:val="LevelA0"/>
        <w:lvlText w:val="(%5)"/>
        <w:lvlJc w:val="left"/>
        <w:pPr>
          <w:tabs>
            <w:tab w:val="num" w:pos="2653"/>
          </w:tabs>
          <w:ind w:left="2653" w:hanging="623"/>
        </w:pPr>
        <w:rPr>
          <w:rFonts w:hint="default"/>
        </w:rPr>
      </w:lvl>
    </w:lvlOverride>
    <w:lvlOverride w:ilvl="5">
      <w:startOverride w:val="27"/>
      <w:lvl w:ilvl="5">
        <w:start w:val="27"/>
        <w:numFmt w:val="lowerLetter"/>
        <w:pStyle w:val="Levelaa"/>
        <w:lvlText w:val="(%6)"/>
        <w:lvlJc w:val="left"/>
        <w:pPr>
          <w:tabs>
            <w:tab w:val="num" w:pos="3277"/>
          </w:tabs>
          <w:ind w:left="3277" w:hanging="624"/>
        </w:pPr>
        <w:rPr>
          <w:rFonts w:hint="default"/>
        </w:rPr>
      </w:lvl>
    </w:lvlOverride>
    <w:lvlOverride w:ilvl="6">
      <w:startOverride w:val="1"/>
      <w:lvl w:ilvl="6">
        <w:start w:val="1"/>
        <w:numFmt w:val="lowerLetter"/>
        <w:pStyle w:val="Levelalower"/>
        <w:lvlText w:val="(%7)"/>
        <w:lvlJc w:val="left"/>
        <w:pPr>
          <w:tabs>
            <w:tab w:val="num" w:pos="3901"/>
          </w:tabs>
          <w:ind w:left="3901" w:hanging="624"/>
        </w:pPr>
        <w:rPr>
          <w:rFonts w:hint="default"/>
        </w:rPr>
      </w:lvl>
    </w:lvlOverride>
    <w:lvlOverride w:ilvl="7">
      <w:startOverride w:val="1"/>
      <w:lvl w:ilvl="7">
        <w:start w:val="1"/>
        <w:numFmt w:val="lowerRoman"/>
        <w:pStyle w:val="Levelilower"/>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74"/>
    <w:rsid w:val="00002DB8"/>
    <w:rsid w:val="000038A2"/>
    <w:rsid w:val="00006FB2"/>
    <w:rsid w:val="00020C01"/>
    <w:rsid w:val="0002370D"/>
    <w:rsid w:val="000243E5"/>
    <w:rsid w:val="000356CB"/>
    <w:rsid w:val="0003573C"/>
    <w:rsid w:val="00035EED"/>
    <w:rsid w:val="0003631F"/>
    <w:rsid w:val="0004046B"/>
    <w:rsid w:val="00041F57"/>
    <w:rsid w:val="0005429C"/>
    <w:rsid w:val="00055A9D"/>
    <w:rsid w:val="00056256"/>
    <w:rsid w:val="000570FD"/>
    <w:rsid w:val="00057EDE"/>
    <w:rsid w:val="0007088D"/>
    <w:rsid w:val="00074988"/>
    <w:rsid w:val="0007540B"/>
    <w:rsid w:val="00076B9A"/>
    <w:rsid w:val="00076BD0"/>
    <w:rsid w:val="0007728F"/>
    <w:rsid w:val="000846D9"/>
    <w:rsid w:val="00085779"/>
    <w:rsid w:val="00085C00"/>
    <w:rsid w:val="00091706"/>
    <w:rsid w:val="00094800"/>
    <w:rsid w:val="000A504B"/>
    <w:rsid w:val="000B14A9"/>
    <w:rsid w:val="000B2EB5"/>
    <w:rsid w:val="000B6B72"/>
    <w:rsid w:val="000C6E64"/>
    <w:rsid w:val="000C7068"/>
    <w:rsid w:val="000D6C4C"/>
    <w:rsid w:val="000E2104"/>
    <w:rsid w:val="000E6172"/>
    <w:rsid w:val="000E6BED"/>
    <w:rsid w:val="000F191B"/>
    <w:rsid w:val="000F38C7"/>
    <w:rsid w:val="000F4F46"/>
    <w:rsid w:val="0010037E"/>
    <w:rsid w:val="0010728B"/>
    <w:rsid w:val="001109DE"/>
    <w:rsid w:val="00113EE1"/>
    <w:rsid w:val="00121588"/>
    <w:rsid w:val="001221E4"/>
    <w:rsid w:val="001250CC"/>
    <w:rsid w:val="001307E0"/>
    <w:rsid w:val="001338FD"/>
    <w:rsid w:val="001416F3"/>
    <w:rsid w:val="00142FF9"/>
    <w:rsid w:val="00152DE9"/>
    <w:rsid w:val="001552C4"/>
    <w:rsid w:val="001619BC"/>
    <w:rsid w:val="00170292"/>
    <w:rsid w:val="001750BA"/>
    <w:rsid w:val="00176112"/>
    <w:rsid w:val="00183711"/>
    <w:rsid w:val="001838D0"/>
    <w:rsid w:val="00183AD2"/>
    <w:rsid w:val="00183F60"/>
    <w:rsid w:val="00185A04"/>
    <w:rsid w:val="00195C01"/>
    <w:rsid w:val="001A2AE0"/>
    <w:rsid w:val="001A3046"/>
    <w:rsid w:val="001A4826"/>
    <w:rsid w:val="001A5881"/>
    <w:rsid w:val="001A5E5F"/>
    <w:rsid w:val="001B205A"/>
    <w:rsid w:val="001C503D"/>
    <w:rsid w:val="001C53DE"/>
    <w:rsid w:val="001C581D"/>
    <w:rsid w:val="001D17D5"/>
    <w:rsid w:val="001D3936"/>
    <w:rsid w:val="001D470B"/>
    <w:rsid w:val="001D4DF4"/>
    <w:rsid w:val="001F59A2"/>
    <w:rsid w:val="002015B0"/>
    <w:rsid w:val="00202264"/>
    <w:rsid w:val="0021028F"/>
    <w:rsid w:val="002107C6"/>
    <w:rsid w:val="002109E1"/>
    <w:rsid w:val="00217BFC"/>
    <w:rsid w:val="00221B14"/>
    <w:rsid w:val="002317D7"/>
    <w:rsid w:val="002352FA"/>
    <w:rsid w:val="0024278A"/>
    <w:rsid w:val="00247F3C"/>
    <w:rsid w:val="002517AC"/>
    <w:rsid w:val="00253A26"/>
    <w:rsid w:val="00253FEA"/>
    <w:rsid w:val="00264BEC"/>
    <w:rsid w:val="00264FF4"/>
    <w:rsid w:val="00273A68"/>
    <w:rsid w:val="00275800"/>
    <w:rsid w:val="002827CF"/>
    <w:rsid w:val="00283307"/>
    <w:rsid w:val="00285791"/>
    <w:rsid w:val="002A2661"/>
    <w:rsid w:val="002A44FE"/>
    <w:rsid w:val="002A4B5A"/>
    <w:rsid w:val="002B4874"/>
    <w:rsid w:val="002D141A"/>
    <w:rsid w:val="002D2057"/>
    <w:rsid w:val="002D31E4"/>
    <w:rsid w:val="002D4E12"/>
    <w:rsid w:val="002E14F9"/>
    <w:rsid w:val="002E1994"/>
    <w:rsid w:val="002E4DB0"/>
    <w:rsid w:val="002E6404"/>
    <w:rsid w:val="002F2779"/>
    <w:rsid w:val="002F2F65"/>
    <w:rsid w:val="002F3B19"/>
    <w:rsid w:val="002F40D4"/>
    <w:rsid w:val="002F63EA"/>
    <w:rsid w:val="00302E89"/>
    <w:rsid w:val="00305D86"/>
    <w:rsid w:val="00310D24"/>
    <w:rsid w:val="00315CB4"/>
    <w:rsid w:val="00321826"/>
    <w:rsid w:val="00333726"/>
    <w:rsid w:val="00333DB0"/>
    <w:rsid w:val="003438DF"/>
    <w:rsid w:val="0034496F"/>
    <w:rsid w:val="00345565"/>
    <w:rsid w:val="00346A67"/>
    <w:rsid w:val="003555F2"/>
    <w:rsid w:val="0036760B"/>
    <w:rsid w:val="0037536D"/>
    <w:rsid w:val="0038184F"/>
    <w:rsid w:val="00390784"/>
    <w:rsid w:val="00393DC2"/>
    <w:rsid w:val="0039573B"/>
    <w:rsid w:val="003A4648"/>
    <w:rsid w:val="003B383E"/>
    <w:rsid w:val="003B7BDD"/>
    <w:rsid w:val="003C2AB9"/>
    <w:rsid w:val="003C412D"/>
    <w:rsid w:val="003D044F"/>
    <w:rsid w:val="003D28B1"/>
    <w:rsid w:val="003E1A75"/>
    <w:rsid w:val="003E6BA8"/>
    <w:rsid w:val="003E70CD"/>
    <w:rsid w:val="003E755F"/>
    <w:rsid w:val="003F39F1"/>
    <w:rsid w:val="003F5B9D"/>
    <w:rsid w:val="003F61C7"/>
    <w:rsid w:val="00403F86"/>
    <w:rsid w:val="00404289"/>
    <w:rsid w:val="004168F9"/>
    <w:rsid w:val="00416B41"/>
    <w:rsid w:val="0042327D"/>
    <w:rsid w:val="00426088"/>
    <w:rsid w:val="00431959"/>
    <w:rsid w:val="00434F5C"/>
    <w:rsid w:val="004410B9"/>
    <w:rsid w:val="004420BA"/>
    <w:rsid w:val="00445CBC"/>
    <w:rsid w:val="004614A4"/>
    <w:rsid w:val="004649CB"/>
    <w:rsid w:val="00466727"/>
    <w:rsid w:val="00470372"/>
    <w:rsid w:val="00473527"/>
    <w:rsid w:val="004818E9"/>
    <w:rsid w:val="00482CE9"/>
    <w:rsid w:val="0048680D"/>
    <w:rsid w:val="00492A84"/>
    <w:rsid w:val="00492AC2"/>
    <w:rsid w:val="004938EF"/>
    <w:rsid w:val="00497190"/>
    <w:rsid w:val="004A0E4A"/>
    <w:rsid w:val="004A285F"/>
    <w:rsid w:val="004B2D74"/>
    <w:rsid w:val="004B72AF"/>
    <w:rsid w:val="004B78EB"/>
    <w:rsid w:val="004C1D7A"/>
    <w:rsid w:val="004C7652"/>
    <w:rsid w:val="004D3008"/>
    <w:rsid w:val="004D3EC0"/>
    <w:rsid w:val="004D7AE4"/>
    <w:rsid w:val="004E12D1"/>
    <w:rsid w:val="004E3AA6"/>
    <w:rsid w:val="004E5A0F"/>
    <w:rsid w:val="004E7363"/>
    <w:rsid w:val="004F2140"/>
    <w:rsid w:val="00505CCB"/>
    <w:rsid w:val="00510CDE"/>
    <w:rsid w:val="005114DC"/>
    <w:rsid w:val="005220C0"/>
    <w:rsid w:val="005304B5"/>
    <w:rsid w:val="005333D5"/>
    <w:rsid w:val="00536860"/>
    <w:rsid w:val="0054015B"/>
    <w:rsid w:val="00541524"/>
    <w:rsid w:val="00541593"/>
    <w:rsid w:val="00542823"/>
    <w:rsid w:val="00544A58"/>
    <w:rsid w:val="00556836"/>
    <w:rsid w:val="005574DD"/>
    <w:rsid w:val="0056168E"/>
    <w:rsid w:val="00564C55"/>
    <w:rsid w:val="00571494"/>
    <w:rsid w:val="00572C91"/>
    <w:rsid w:val="00581FDD"/>
    <w:rsid w:val="00585785"/>
    <w:rsid w:val="005857CF"/>
    <w:rsid w:val="00587539"/>
    <w:rsid w:val="00591D6E"/>
    <w:rsid w:val="00592C8A"/>
    <w:rsid w:val="005970CB"/>
    <w:rsid w:val="005A2C85"/>
    <w:rsid w:val="005B19DB"/>
    <w:rsid w:val="005B5F04"/>
    <w:rsid w:val="005B718E"/>
    <w:rsid w:val="005B73B8"/>
    <w:rsid w:val="005C0A2C"/>
    <w:rsid w:val="005C570A"/>
    <w:rsid w:val="005D7922"/>
    <w:rsid w:val="005D7C9E"/>
    <w:rsid w:val="005E0035"/>
    <w:rsid w:val="005E0B5D"/>
    <w:rsid w:val="005F366A"/>
    <w:rsid w:val="005F436D"/>
    <w:rsid w:val="005F604B"/>
    <w:rsid w:val="006013E7"/>
    <w:rsid w:val="006028A0"/>
    <w:rsid w:val="00603FA8"/>
    <w:rsid w:val="006042A3"/>
    <w:rsid w:val="00611182"/>
    <w:rsid w:val="0061366E"/>
    <w:rsid w:val="00616200"/>
    <w:rsid w:val="00616C7A"/>
    <w:rsid w:val="00617F30"/>
    <w:rsid w:val="00630BC5"/>
    <w:rsid w:val="0063178E"/>
    <w:rsid w:val="00631C89"/>
    <w:rsid w:val="00632BDF"/>
    <w:rsid w:val="00632C12"/>
    <w:rsid w:val="00634286"/>
    <w:rsid w:val="006417A8"/>
    <w:rsid w:val="006441AC"/>
    <w:rsid w:val="00644E9C"/>
    <w:rsid w:val="00645CBC"/>
    <w:rsid w:val="0064684B"/>
    <w:rsid w:val="00650253"/>
    <w:rsid w:val="00650B3C"/>
    <w:rsid w:val="0066355C"/>
    <w:rsid w:val="00666C30"/>
    <w:rsid w:val="0067048C"/>
    <w:rsid w:val="00675AC1"/>
    <w:rsid w:val="0067796E"/>
    <w:rsid w:val="00682312"/>
    <w:rsid w:val="00696F92"/>
    <w:rsid w:val="006A5E18"/>
    <w:rsid w:val="006B1741"/>
    <w:rsid w:val="006B1821"/>
    <w:rsid w:val="006B7ADF"/>
    <w:rsid w:val="006D651F"/>
    <w:rsid w:val="006E238F"/>
    <w:rsid w:val="006F450D"/>
    <w:rsid w:val="006F5F84"/>
    <w:rsid w:val="0070688F"/>
    <w:rsid w:val="0071141F"/>
    <w:rsid w:val="00717DE4"/>
    <w:rsid w:val="00726530"/>
    <w:rsid w:val="00727D2F"/>
    <w:rsid w:val="00731B20"/>
    <w:rsid w:val="007320FF"/>
    <w:rsid w:val="00734BF9"/>
    <w:rsid w:val="0074307B"/>
    <w:rsid w:val="00752AB1"/>
    <w:rsid w:val="00761EB8"/>
    <w:rsid w:val="00763EAF"/>
    <w:rsid w:val="007733F1"/>
    <w:rsid w:val="007764FA"/>
    <w:rsid w:val="007830E2"/>
    <w:rsid w:val="00783FA3"/>
    <w:rsid w:val="00797A95"/>
    <w:rsid w:val="007A0E44"/>
    <w:rsid w:val="007A30D7"/>
    <w:rsid w:val="007A63FB"/>
    <w:rsid w:val="007B239D"/>
    <w:rsid w:val="007B64CA"/>
    <w:rsid w:val="007C6748"/>
    <w:rsid w:val="007D0AC4"/>
    <w:rsid w:val="007D20A9"/>
    <w:rsid w:val="007D2640"/>
    <w:rsid w:val="007E0875"/>
    <w:rsid w:val="007F00D4"/>
    <w:rsid w:val="007F68BC"/>
    <w:rsid w:val="008002EB"/>
    <w:rsid w:val="00801D87"/>
    <w:rsid w:val="0080259D"/>
    <w:rsid w:val="00807F99"/>
    <w:rsid w:val="00812901"/>
    <w:rsid w:val="00814A38"/>
    <w:rsid w:val="00816BEF"/>
    <w:rsid w:val="00816C14"/>
    <w:rsid w:val="008208B3"/>
    <w:rsid w:val="00822B64"/>
    <w:rsid w:val="00826535"/>
    <w:rsid w:val="008348BB"/>
    <w:rsid w:val="00842BA1"/>
    <w:rsid w:val="00844241"/>
    <w:rsid w:val="0084754E"/>
    <w:rsid w:val="00850CBE"/>
    <w:rsid w:val="00851AA3"/>
    <w:rsid w:val="00854557"/>
    <w:rsid w:val="00855283"/>
    <w:rsid w:val="00861B75"/>
    <w:rsid w:val="00865F4E"/>
    <w:rsid w:val="00866D62"/>
    <w:rsid w:val="0086758A"/>
    <w:rsid w:val="00870580"/>
    <w:rsid w:val="00875FB7"/>
    <w:rsid w:val="00877C55"/>
    <w:rsid w:val="00884944"/>
    <w:rsid w:val="008854D6"/>
    <w:rsid w:val="00885708"/>
    <w:rsid w:val="00895973"/>
    <w:rsid w:val="008959E7"/>
    <w:rsid w:val="008A246F"/>
    <w:rsid w:val="008A6949"/>
    <w:rsid w:val="008B27BF"/>
    <w:rsid w:val="008B7FA0"/>
    <w:rsid w:val="008C15A6"/>
    <w:rsid w:val="008D32E2"/>
    <w:rsid w:val="008D64B5"/>
    <w:rsid w:val="008E0212"/>
    <w:rsid w:val="0090210D"/>
    <w:rsid w:val="00905409"/>
    <w:rsid w:val="009139EF"/>
    <w:rsid w:val="00913DFC"/>
    <w:rsid w:val="00924A6C"/>
    <w:rsid w:val="00931FB0"/>
    <w:rsid w:val="00933448"/>
    <w:rsid w:val="009455FD"/>
    <w:rsid w:val="00957FFE"/>
    <w:rsid w:val="0096207F"/>
    <w:rsid w:val="00972C75"/>
    <w:rsid w:val="00997E2E"/>
    <w:rsid w:val="009A2C26"/>
    <w:rsid w:val="009B3FDF"/>
    <w:rsid w:val="009C08BC"/>
    <w:rsid w:val="009C246A"/>
    <w:rsid w:val="009C31CB"/>
    <w:rsid w:val="009C3C33"/>
    <w:rsid w:val="009C5D10"/>
    <w:rsid w:val="009D21FB"/>
    <w:rsid w:val="009D34F6"/>
    <w:rsid w:val="009D5521"/>
    <w:rsid w:val="009D7EB8"/>
    <w:rsid w:val="009E27A2"/>
    <w:rsid w:val="009E5D0F"/>
    <w:rsid w:val="009E7A7C"/>
    <w:rsid w:val="009F23B0"/>
    <w:rsid w:val="00A01C8C"/>
    <w:rsid w:val="00A046FF"/>
    <w:rsid w:val="00A147C8"/>
    <w:rsid w:val="00A160B9"/>
    <w:rsid w:val="00A213A1"/>
    <w:rsid w:val="00A229F8"/>
    <w:rsid w:val="00A2410A"/>
    <w:rsid w:val="00A2480D"/>
    <w:rsid w:val="00A3264D"/>
    <w:rsid w:val="00A42F30"/>
    <w:rsid w:val="00A47DA1"/>
    <w:rsid w:val="00A522BC"/>
    <w:rsid w:val="00A60E07"/>
    <w:rsid w:val="00A65197"/>
    <w:rsid w:val="00A7116B"/>
    <w:rsid w:val="00A7458C"/>
    <w:rsid w:val="00A76DBE"/>
    <w:rsid w:val="00A81AD4"/>
    <w:rsid w:val="00A84365"/>
    <w:rsid w:val="00A85255"/>
    <w:rsid w:val="00A91BC1"/>
    <w:rsid w:val="00A92005"/>
    <w:rsid w:val="00AA26F8"/>
    <w:rsid w:val="00AA2912"/>
    <w:rsid w:val="00AB3789"/>
    <w:rsid w:val="00AB70D3"/>
    <w:rsid w:val="00AC0E52"/>
    <w:rsid w:val="00AC2DC5"/>
    <w:rsid w:val="00AC32E5"/>
    <w:rsid w:val="00AC70E5"/>
    <w:rsid w:val="00AC7CA9"/>
    <w:rsid w:val="00AE0080"/>
    <w:rsid w:val="00AF397B"/>
    <w:rsid w:val="00B017BB"/>
    <w:rsid w:val="00B0213F"/>
    <w:rsid w:val="00B14142"/>
    <w:rsid w:val="00B20344"/>
    <w:rsid w:val="00B207B9"/>
    <w:rsid w:val="00B20B11"/>
    <w:rsid w:val="00B221C0"/>
    <w:rsid w:val="00B260B2"/>
    <w:rsid w:val="00B31D8E"/>
    <w:rsid w:val="00B33468"/>
    <w:rsid w:val="00B33F05"/>
    <w:rsid w:val="00B42BB0"/>
    <w:rsid w:val="00B44B80"/>
    <w:rsid w:val="00B5393A"/>
    <w:rsid w:val="00B543A5"/>
    <w:rsid w:val="00B63F44"/>
    <w:rsid w:val="00B7501C"/>
    <w:rsid w:val="00B76F2F"/>
    <w:rsid w:val="00B83643"/>
    <w:rsid w:val="00B964BD"/>
    <w:rsid w:val="00B97971"/>
    <w:rsid w:val="00BA5B56"/>
    <w:rsid w:val="00BA6D4A"/>
    <w:rsid w:val="00BB04D3"/>
    <w:rsid w:val="00BB2BC3"/>
    <w:rsid w:val="00BB48D1"/>
    <w:rsid w:val="00BB5B14"/>
    <w:rsid w:val="00BC0F44"/>
    <w:rsid w:val="00BC74D0"/>
    <w:rsid w:val="00BD3242"/>
    <w:rsid w:val="00BD3D0C"/>
    <w:rsid w:val="00BD777F"/>
    <w:rsid w:val="00BE26D8"/>
    <w:rsid w:val="00BF220E"/>
    <w:rsid w:val="00BF37BD"/>
    <w:rsid w:val="00C01F05"/>
    <w:rsid w:val="00C130C4"/>
    <w:rsid w:val="00C1729B"/>
    <w:rsid w:val="00C1770B"/>
    <w:rsid w:val="00C2069F"/>
    <w:rsid w:val="00C207E8"/>
    <w:rsid w:val="00C20F36"/>
    <w:rsid w:val="00C22030"/>
    <w:rsid w:val="00C2226D"/>
    <w:rsid w:val="00C232BF"/>
    <w:rsid w:val="00C35D85"/>
    <w:rsid w:val="00C47028"/>
    <w:rsid w:val="00C47693"/>
    <w:rsid w:val="00C4783E"/>
    <w:rsid w:val="00C528D0"/>
    <w:rsid w:val="00C5532F"/>
    <w:rsid w:val="00C5722C"/>
    <w:rsid w:val="00C61788"/>
    <w:rsid w:val="00C658E0"/>
    <w:rsid w:val="00C76A41"/>
    <w:rsid w:val="00C76F50"/>
    <w:rsid w:val="00C770D3"/>
    <w:rsid w:val="00C85450"/>
    <w:rsid w:val="00C86CCB"/>
    <w:rsid w:val="00C918ED"/>
    <w:rsid w:val="00C96BD2"/>
    <w:rsid w:val="00CA0199"/>
    <w:rsid w:val="00CA0FDD"/>
    <w:rsid w:val="00CA187A"/>
    <w:rsid w:val="00CA54C4"/>
    <w:rsid w:val="00CB0B3F"/>
    <w:rsid w:val="00CB7FDA"/>
    <w:rsid w:val="00CC21ED"/>
    <w:rsid w:val="00CC383C"/>
    <w:rsid w:val="00CC4C78"/>
    <w:rsid w:val="00CD7BFD"/>
    <w:rsid w:val="00CE435D"/>
    <w:rsid w:val="00CE4D02"/>
    <w:rsid w:val="00CF2A31"/>
    <w:rsid w:val="00CF51DF"/>
    <w:rsid w:val="00D00122"/>
    <w:rsid w:val="00D03FCB"/>
    <w:rsid w:val="00D066C7"/>
    <w:rsid w:val="00D07DB6"/>
    <w:rsid w:val="00D16CE9"/>
    <w:rsid w:val="00D26B3B"/>
    <w:rsid w:val="00D30530"/>
    <w:rsid w:val="00D51C40"/>
    <w:rsid w:val="00D5292F"/>
    <w:rsid w:val="00D54881"/>
    <w:rsid w:val="00D62ACD"/>
    <w:rsid w:val="00D763B4"/>
    <w:rsid w:val="00D84DAE"/>
    <w:rsid w:val="00D90713"/>
    <w:rsid w:val="00DA1FF8"/>
    <w:rsid w:val="00DA7E3E"/>
    <w:rsid w:val="00DB13C3"/>
    <w:rsid w:val="00DB4CA2"/>
    <w:rsid w:val="00DC11B2"/>
    <w:rsid w:val="00DC5DFB"/>
    <w:rsid w:val="00DE1A26"/>
    <w:rsid w:val="00DE4368"/>
    <w:rsid w:val="00DF3107"/>
    <w:rsid w:val="00DF57FE"/>
    <w:rsid w:val="00DF66A3"/>
    <w:rsid w:val="00E045BB"/>
    <w:rsid w:val="00E06A83"/>
    <w:rsid w:val="00E07719"/>
    <w:rsid w:val="00E101A2"/>
    <w:rsid w:val="00E10907"/>
    <w:rsid w:val="00E16A83"/>
    <w:rsid w:val="00E16ABD"/>
    <w:rsid w:val="00E27BE6"/>
    <w:rsid w:val="00E307FD"/>
    <w:rsid w:val="00E31918"/>
    <w:rsid w:val="00E3436A"/>
    <w:rsid w:val="00E469CD"/>
    <w:rsid w:val="00E46C7D"/>
    <w:rsid w:val="00E51A82"/>
    <w:rsid w:val="00E61812"/>
    <w:rsid w:val="00E82800"/>
    <w:rsid w:val="00E91662"/>
    <w:rsid w:val="00E92894"/>
    <w:rsid w:val="00E945E4"/>
    <w:rsid w:val="00E95DF0"/>
    <w:rsid w:val="00E9600B"/>
    <w:rsid w:val="00E96A1B"/>
    <w:rsid w:val="00EA019C"/>
    <w:rsid w:val="00EB1AB8"/>
    <w:rsid w:val="00EB1FEB"/>
    <w:rsid w:val="00EC5224"/>
    <w:rsid w:val="00EC6A64"/>
    <w:rsid w:val="00ED1788"/>
    <w:rsid w:val="00ED7C91"/>
    <w:rsid w:val="00EE12ED"/>
    <w:rsid w:val="00EE162B"/>
    <w:rsid w:val="00EE3E15"/>
    <w:rsid w:val="00EE4328"/>
    <w:rsid w:val="00EF2652"/>
    <w:rsid w:val="00EF6747"/>
    <w:rsid w:val="00F020CD"/>
    <w:rsid w:val="00F034FF"/>
    <w:rsid w:val="00F1644B"/>
    <w:rsid w:val="00F17D8A"/>
    <w:rsid w:val="00F20865"/>
    <w:rsid w:val="00F20E41"/>
    <w:rsid w:val="00F21ADF"/>
    <w:rsid w:val="00F25ABE"/>
    <w:rsid w:val="00F2767A"/>
    <w:rsid w:val="00F302EC"/>
    <w:rsid w:val="00F32409"/>
    <w:rsid w:val="00F36232"/>
    <w:rsid w:val="00F40CD3"/>
    <w:rsid w:val="00F41448"/>
    <w:rsid w:val="00F41B25"/>
    <w:rsid w:val="00F420FE"/>
    <w:rsid w:val="00F4232C"/>
    <w:rsid w:val="00F43E4D"/>
    <w:rsid w:val="00F5462C"/>
    <w:rsid w:val="00F55474"/>
    <w:rsid w:val="00F60AD5"/>
    <w:rsid w:val="00F61D40"/>
    <w:rsid w:val="00F62327"/>
    <w:rsid w:val="00F6343A"/>
    <w:rsid w:val="00F66F46"/>
    <w:rsid w:val="00F70EEB"/>
    <w:rsid w:val="00F7225D"/>
    <w:rsid w:val="00F74F3E"/>
    <w:rsid w:val="00F76933"/>
    <w:rsid w:val="00F76EA4"/>
    <w:rsid w:val="00F76F6A"/>
    <w:rsid w:val="00F90DB5"/>
    <w:rsid w:val="00F94A96"/>
    <w:rsid w:val="00FA199C"/>
    <w:rsid w:val="00FA1F80"/>
    <w:rsid w:val="00FA31E1"/>
    <w:rsid w:val="00FA4A3C"/>
    <w:rsid w:val="00FA54C4"/>
    <w:rsid w:val="00FA6C1E"/>
    <w:rsid w:val="00FC66CC"/>
    <w:rsid w:val="00FC6B0D"/>
    <w:rsid w:val="00FC796B"/>
    <w:rsid w:val="00FD2251"/>
    <w:rsid w:val="00FD321F"/>
    <w:rsid w:val="00FD4353"/>
    <w:rsid w:val="00FD5B85"/>
    <w:rsid w:val="00FE06CD"/>
    <w:rsid w:val="00FE344E"/>
    <w:rsid w:val="00FE725C"/>
    <w:rsid w:val="00FF5FA8"/>
    <w:rsid w:val="00FF60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8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8"/>
        <w:szCs w:val="18"/>
        <w:lang w:val="en-AU" w:eastAsia="en-US" w:bidi="ar-SA"/>
      </w:rPr>
    </w:rPrDefault>
    <w:pPrDefault>
      <w:pPr>
        <w:spacing w:after="220" w:line="264" w:lineRule="auto"/>
        <w:jc w:val="both"/>
      </w:pPr>
    </w:pPrDefault>
  </w:docDefaults>
  <w:latentStyles w:defLockedState="0" w:defUIPriority="99" w:defSemiHidden="0" w:defUnhideWhenUsed="0" w:defQFormat="0" w:count="376">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lsdException w:name="header" w:semiHidden="1" w:uiPriority="89" w:unhideWhenUsed="1"/>
    <w:lsdException w:name="footer" w:semiHidden="1" w:uiPriority="6" w:unhideWhenUsed="1"/>
    <w:lsdException w:name="index heading" w:semiHidden="1" w:unhideWhenUsed="1"/>
    <w:lsdException w:name="caption" w:semiHidden="1" w:uiPriority="8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6"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4"/>
    <w:lsdException w:name="List Bullet" w:semiHidden="1" w:uiPriority="94" w:unhideWhenUsed="1"/>
    <w:lsdException w:name="List Number" w:semiHidden="1" w:uiPriority="9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4" w:unhideWhenUsed="1"/>
    <w:lsdException w:name="List Bullet 3" w:semiHidden="1" w:uiPriority="94" w:unhideWhenUsed="1"/>
    <w:lsdException w:name="List Bullet 4" w:semiHidden="1" w:unhideWhenUsed="1"/>
    <w:lsdException w:name="List Bullet 5" w:semiHidden="1" w:unhideWhenUsed="1"/>
    <w:lsdException w:name="List Number 2" w:semiHidden="1" w:uiPriority="94" w:unhideWhenUsed="1"/>
    <w:lsdException w:name="List Number 3" w:semiHidden="1" w:uiPriority="94" w:unhideWhenUsed="1"/>
    <w:lsdException w:name="List Number 4" w:semiHidden="1" w:uiPriority="94" w:unhideWhenUsed="1"/>
    <w:lsdException w:name="List Number 5" w:semiHidden="1" w:uiPriority="94"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7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9"/>
    <w:lsdException w:name="Intense Emphasis" w:uiPriority="79" w:qFormat="1"/>
    <w:lsdException w:name="Subtle Reference" w:uiPriority="89" w:qFormat="1"/>
    <w:lsdException w:name="Intense Reference" w:semiHidden="1" w:uiPriority="89" w:unhideWhenUsed="1" w:qFormat="1"/>
    <w:lsdException w:name="Book Title" w:semiHidden="1" w:uiPriority="89" w:qFormat="1"/>
    <w:lsdException w:name="Bibliography" w:semiHidden="1" w:uiPriority="8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uiPriority w:val="13"/>
    <w:pPr>
      <w:numPr>
        <w:numId w:val="20"/>
      </w:numPr>
      <w:jc w:val="center"/>
      <w:outlineLvl w:val="0"/>
    </w:pPr>
    <w:rPr>
      <w:b/>
    </w:rPr>
  </w:style>
  <w:style w:type="paragraph" w:styleId="Heading2">
    <w:name w:val="heading 2"/>
    <w:basedOn w:val="Normal"/>
    <w:next w:val="Indent1"/>
    <w:link w:val="Heading2Char"/>
    <w:uiPriority w:val="13"/>
    <w:unhideWhenUsed/>
    <w:pPr>
      <w:keepNext/>
      <w:numPr>
        <w:ilvl w:val="1"/>
        <w:numId w:val="20"/>
      </w:numPr>
      <w:outlineLvl w:val="1"/>
    </w:pPr>
    <w:rPr>
      <w:b/>
      <w:caps/>
    </w:rPr>
  </w:style>
  <w:style w:type="paragraph" w:styleId="Heading3">
    <w:name w:val="heading 3"/>
    <w:basedOn w:val="Normal"/>
    <w:next w:val="Indent1"/>
    <w:link w:val="Heading3Char"/>
    <w:uiPriority w:val="13"/>
    <w:unhideWhenUsed/>
    <w:pPr>
      <w:numPr>
        <w:ilvl w:val="2"/>
        <w:numId w:val="20"/>
      </w:numPr>
      <w:outlineLvl w:val="2"/>
    </w:pPr>
    <w:rPr>
      <w:b/>
    </w:rPr>
  </w:style>
  <w:style w:type="paragraph" w:styleId="Heading4">
    <w:name w:val="heading 4"/>
    <w:basedOn w:val="Normal"/>
    <w:next w:val="Indent2"/>
    <w:link w:val="Heading4Char"/>
    <w:uiPriority w:val="13"/>
    <w:unhideWhenUsed/>
    <w:pPr>
      <w:numPr>
        <w:ilvl w:val="3"/>
        <w:numId w:val="20"/>
      </w:numPr>
      <w:outlineLvl w:val="3"/>
    </w:pPr>
  </w:style>
  <w:style w:type="paragraph" w:styleId="Heading5">
    <w:name w:val="heading 5"/>
    <w:basedOn w:val="Normal"/>
    <w:next w:val="Indent3"/>
    <w:link w:val="Heading5Char"/>
    <w:uiPriority w:val="13"/>
    <w:unhideWhenUsed/>
    <w:pPr>
      <w:numPr>
        <w:ilvl w:val="4"/>
        <w:numId w:val="20"/>
      </w:numPr>
      <w:outlineLvl w:val="4"/>
    </w:pPr>
  </w:style>
  <w:style w:type="paragraph" w:styleId="Heading6">
    <w:name w:val="heading 6"/>
    <w:basedOn w:val="Normal"/>
    <w:next w:val="Indent4"/>
    <w:link w:val="Heading6Char"/>
    <w:uiPriority w:val="13"/>
    <w:unhideWhenUsed/>
    <w:pPr>
      <w:numPr>
        <w:ilvl w:val="5"/>
        <w:numId w:val="20"/>
      </w:numPr>
      <w:outlineLvl w:val="5"/>
    </w:pPr>
  </w:style>
  <w:style w:type="paragraph" w:styleId="Heading7">
    <w:name w:val="heading 7"/>
    <w:basedOn w:val="Normal"/>
    <w:next w:val="Indent5"/>
    <w:link w:val="Heading7Char"/>
    <w:uiPriority w:val="13"/>
    <w:unhideWhenUsed/>
    <w:pPr>
      <w:numPr>
        <w:ilvl w:val="6"/>
        <w:numId w:val="20"/>
      </w:numPr>
      <w:outlineLvl w:val="6"/>
    </w:pPr>
  </w:style>
  <w:style w:type="paragraph" w:styleId="Heading8">
    <w:name w:val="heading 8"/>
    <w:basedOn w:val="NormalLeftAligned"/>
    <w:next w:val="Indent6"/>
    <w:link w:val="Heading8Char"/>
    <w:uiPriority w:val="13"/>
    <w:semiHidden/>
    <w:pPr>
      <w:numPr>
        <w:ilvl w:val="7"/>
        <w:numId w:val="20"/>
      </w:numPr>
      <w:outlineLvl w:val="7"/>
    </w:pPr>
  </w:style>
  <w:style w:type="paragraph" w:styleId="Heading9">
    <w:name w:val="heading 9"/>
    <w:basedOn w:val="Normal"/>
    <w:next w:val="Indent7"/>
    <w:link w:val="Heading9Char"/>
    <w:uiPriority w:val="13"/>
    <w:semiHidden/>
    <w:pPr>
      <w:numPr>
        <w:ilvl w:val="8"/>
        <w:numId w:val="2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fo">
    <w:name w:val="Level 1.fo"/>
    <w:basedOn w:val="Normal"/>
    <w:uiPriority w:val="4"/>
    <w:pPr>
      <w:tabs>
        <w:tab w:val="left" w:pos="1406"/>
      </w:tabs>
      <w:ind w:left="782"/>
    </w:pPr>
  </w:style>
  <w:style w:type="paragraph" w:customStyle="1" w:styleId="Level11fo">
    <w:name w:val="Level 1.1fo"/>
    <w:basedOn w:val="Normal"/>
    <w:uiPriority w:val="5"/>
    <w:pPr>
      <w:tabs>
        <w:tab w:val="left" w:pos="1406"/>
      </w:tabs>
      <w:ind w:left="782"/>
    </w:pPr>
  </w:style>
  <w:style w:type="paragraph" w:customStyle="1" w:styleId="Levelafo">
    <w:name w:val="Level (a)fo"/>
    <w:basedOn w:val="Normal"/>
    <w:uiPriority w:val="6"/>
    <w:pPr>
      <w:tabs>
        <w:tab w:val="left" w:pos="2030"/>
      </w:tabs>
      <w:ind w:left="1406"/>
    </w:pPr>
  </w:style>
  <w:style w:type="paragraph" w:customStyle="1" w:styleId="Levelifo">
    <w:name w:val="Level (i)fo"/>
    <w:basedOn w:val="Normal"/>
    <w:uiPriority w:val="6"/>
    <w:pPr>
      <w:tabs>
        <w:tab w:val="left" w:pos="2654"/>
      </w:tabs>
      <w:ind w:left="2030"/>
    </w:pPr>
  </w:style>
  <w:style w:type="paragraph" w:customStyle="1" w:styleId="LevelAfo0">
    <w:name w:val="Level(A)fo"/>
    <w:basedOn w:val="Normal"/>
    <w:uiPriority w:val="6"/>
    <w:pPr>
      <w:tabs>
        <w:tab w:val="left" w:pos="3277"/>
      </w:tabs>
      <w:ind w:left="2654"/>
    </w:pPr>
  </w:style>
  <w:style w:type="paragraph" w:customStyle="1" w:styleId="Levelaafo">
    <w:name w:val="Level(aa)fo"/>
    <w:basedOn w:val="Normal"/>
    <w:uiPriority w:val="6"/>
    <w:pPr>
      <w:tabs>
        <w:tab w:val="left" w:pos="3901"/>
      </w:tabs>
      <w:ind w:left="3277"/>
    </w:pPr>
  </w:style>
  <w:style w:type="paragraph" w:customStyle="1" w:styleId="Level1">
    <w:name w:val="Level 1."/>
    <w:basedOn w:val="Normal"/>
    <w:next w:val="Level1fo"/>
    <w:uiPriority w:val="4"/>
    <w:qFormat/>
    <w:rsid w:val="00F2767A"/>
    <w:pPr>
      <w:keepNext/>
      <w:numPr>
        <w:numId w:val="33"/>
      </w:numPr>
      <w:spacing w:before="360" w:after="120"/>
      <w:outlineLvl w:val="0"/>
    </w:pPr>
    <w:rPr>
      <w:b/>
      <w:caps/>
      <w:color w:val="007698"/>
    </w:rPr>
  </w:style>
  <w:style w:type="paragraph" w:customStyle="1" w:styleId="Level11">
    <w:name w:val="Level 1.1"/>
    <w:basedOn w:val="Normal"/>
    <w:next w:val="Level11fo"/>
    <w:uiPriority w:val="5"/>
    <w:qFormat/>
    <w:rsid w:val="00F2767A"/>
    <w:pPr>
      <w:keepNext/>
      <w:numPr>
        <w:ilvl w:val="1"/>
        <w:numId w:val="33"/>
      </w:numPr>
    </w:pPr>
  </w:style>
  <w:style w:type="paragraph" w:customStyle="1" w:styleId="Levela">
    <w:name w:val="Level (a)"/>
    <w:basedOn w:val="Normal"/>
    <w:next w:val="Levelafo"/>
    <w:uiPriority w:val="6"/>
    <w:qFormat/>
    <w:pPr>
      <w:numPr>
        <w:ilvl w:val="2"/>
        <w:numId w:val="33"/>
      </w:numPr>
      <w:outlineLvl w:val="2"/>
    </w:pPr>
  </w:style>
  <w:style w:type="paragraph" w:customStyle="1" w:styleId="Leveli">
    <w:name w:val="Level (i)"/>
    <w:basedOn w:val="Normal"/>
    <w:next w:val="Levelifo"/>
    <w:uiPriority w:val="6"/>
    <w:qFormat/>
    <w:rsid w:val="00F2767A"/>
    <w:pPr>
      <w:numPr>
        <w:ilvl w:val="3"/>
        <w:numId w:val="33"/>
      </w:numPr>
      <w:spacing w:after="120"/>
      <w:outlineLvl w:val="3"/>
    </w:pPr>
  </w:style>
  <w:style w:type="paragraph" w:customStyle="1" w:styleId="LevelA0">
    <w:name w:val="Level(A)"/>
    <w:basedOn w:val="Normal"/>
    <w:next w:val="LevelAfo0"/>
    <w:uiPriority w:val="6"/>
    <w:qFormat/>
    <w:pPr>
      <w:numPr>
        <w:ilvl w:val="4"/>
        <w:numId w:val="33"/>
      </w:numPr>
      <w:outlineLvl w:val="4"/>
    </w:pPr>
  </w:style>
  <w:style w:type="paragraph" w:customStyle="1" w:styleId="Levelaa">
    <w:name w:val="Level(aa)"/>
    <w:basedOn w:val="Normal"/>
    <w:next w:val="Levelaafo"/>
    <w:uiPriority w:val="6"/>
    <w:qFormat/>
    <w:pPr>
      <w:numPr>
        <w:ilvl w:val="5"/>
        <w:numId w:val="33"/>
      </w:numPr>
      <w:outlineLvl w:val="5"/>
    </w:pPr>
  </w:style>
  <w:style w:type="paragraph" w:customStyle="1" w:styleId="Indent1">
    <w:name w:val="Indent1"/>
    <w:basedOn w:val="Normal"/>
    <w:uiPriority w:val="10"/>
    <w:qFormat/>
    <w:pPr>
      <w:tabs>
        <w:tab w:val="left" w:pos="1406"/>
      </w:tabs>
      <w:ind w:left="782"/>
    </w:pPr>
  </w:style>
  <w:style w:type="paragraph" w:customStyle="1" w:styleId="Indent2">
    <w:name w:val="Indent2"/>
    <w:basedOn w:val="Normal"/>
    <w:uiPriority w:val="10"/>
    <w:qFormat/>
    <w:pPr>
      <w:tabs>
        <w:tab w:val="left" w:pos="2030"/>
      </w:tabs>
      <w:ind w:left="1406"/>
    </w:pPr>
  </w:style>
  <w:style w:type="paragraph" w:customStyle="1" w:styleId="Indent3">
    <w:name w:val="Indent3"/>
    <w:basedOn w:val="Normal"/>
    <w:uiPriority w:val="10"/>
    <w:qFormat/>
    <w:pPr>
      <w:tabs>
        <w:tab w:val="left" w:pos="2654"/>
      </w:tabs>
      <w:ind w:left="2030"/>
    </w:pPr>
  </w:style>
  <w:style w:type="paragraph" w:customStyle="1" w:styleId="Indent4">
    <w:name w:val="Indent4"/>
    <w:basedOn w:val="Normal"/>
    <w:uiPriority w:val="10"/>
    <w:qFormat/>
    <w:pPr>
      <w:tabs>
        <w:tab w:val="left" w:pos="3277"/>
      </w:tabs>
      <w:ind w:left="2654"/>
    </w:pPr>
  </w:style>
  <w:style w:type="paragraph" w:customStyle="1" w:styleId="Indent5">
    <w:name w:val="Indent5"/>
    <w:basedOn w:val="Normal"/>
    <w:uiPriority w:val="10"/>
    <w:qFormat/>
    <w:pPr>
      <w:tabs>
        <w:tab w:val="left" w:pos="3901"/>
      </w:tabs>
      <w:ind w:left="3277"/>
    </w:pPr>
  </w:style>
  <w:style w:type="table" w:customStyle="1" w:styleId="LayoutTable">
    <w:name w:val="LayoutTable"/>
    <w:basedOn w:val="TableNormal"/>
    <w:uiPriority w:val="99"/>
    <w:tblPr/>
    <w:tcPr>
      <w:tcMar>
        <w:left w:w="0" w:type="dxa"/>
        <w:right w:w="0" w:type="dxa"/>
      </w:tcMar>
    </w:tcPr>
  </w:style>
  <w:style w:type="paragraph" w:customStyle="1" w:styleId="NormalLeftAligned">
    <w:name w:val="NormalLeftAligned"/>
    <w:basedOn w:val="Normal"/>
    <w:qFormat/>
    <w:pPr>
      <w:jc w:val="left"/>
    </w:pPr>
  </w:style>
  <w:style w:type="paragraph" w:styleId="Footer">
    <w:name w:val="footer"/>
    <w:basedOn w:val="Normal"/>
    <w:link w:val="FooterChar"/>
    <w:uiPriority w:val="6"/>
    <w:pPr>
      <w:spacing w:after="0" w:line="200" w:lineRule="atLeast"/>
      <w:jc w:val="left"/>
    </w:pPr>
    <w:rPr>
      <w:sz w:val="14"/>
    </w:rPr>
  </w:style>
  <w:style w:type="character" w:customStyle="1" w:styleId="FooterChar">
    <w:name w:val="Footer Char"/>
    <w:basedOn w:val="DefaultParagraphFont"/>
    <w:link w:val="Footer"/>
    <w:uiPriority w:val="6"/>
    <w:rPr>
      <w:sz w:val="14"/>
    </w:rPr>
  </w:style>
  <w:style w:type="paragraph" w:customStyle="1" w:styleId="CSTitle">
    <w:name w:val="CSTitle"/>
    <w:basedOn w:val="NormalLeftAligned"/>
    <w:next w:val="CSSubTitle"/>
    <w:uiPriority w:val="49"/>
    <w:pPr>
      <w:spacing w:before="1240" w:after="840"/>
    </w:pPr>
    <w:rPr>
      <w:sz w:val="42"/>
    </w:rPr>
  </w:style>
  <w:style w:type="paragraph" w:styleId="Header">
    <w:name w:val="header"/>
    <w:basedOn w:val="Normal"/>
    <w:link w:val="HeaderChar"/>
    <w:uiPriority w:val="89"/>
    <w:semiHidden/>
    <w:pPr>
      <w:spacing w:before="100" w:after="0" w:line="200" w:lineRule="exact"/>
    </w:pPr>
    <w:rPr>
      <w:sz w:val="14"/>
    </w:rPr>
  </w:style>
  <w:style w:type="character" w:customStyle="1" w:styleId="HeaderChar">
    <w:name w:val="Header Char"/>
    <w:basedOn w:val="DefaultParagraphFont"/>
    <w:link w:val="Header"/>
    <w:uiPriority w:val="89"/>
    <w:semiHidden/>
    <w:rPr>
      <w:sz w:val="14"/>
    </w:rPr>
  </w:style>
  <w:style w:type="numbering" w:customStyle="1" w:styleId="OutlineList1">
    <w:name w:val="OutlineList1"/>
    <w:uiPriority w:val="99"/>
    <w:pPr>
      <w:numPr>
        <w:numId w:val="1"/>
      </w:numPr>
    </w:pPr>
  </w:style>
  <w:style w:type="numbering" w:customStyle="1" w:styleId="OutlineList2">
    <w:name w:val="OutlineList2"/>
    <w:uiPriority w:val="99"/>
    <w:pPr>
      <w:numPr>
        <w:numId w:val="2"/>
      </w:numPr>
    </w:pPr>
  </w:style>
  <w:style w:type="paragraph" w:customStyle="1" w:styleId="sch1">
    <w:name w:val="sch1"/>
    <w:basedOn w:val="Normal"/>
    <w:next w:val="sch2"/>
    <w:uiPriority w:val="3"/>
    <w:qFormat/>
    <w:pPr>
      <w:keepNext/>
      <w:numPr>
        <w:numId w:val="3"/>
      </w:numPr>
      <w:jc w:val="center"/>
      <w:outlineLvl w:val="0"/>
    </w:pPr>
    <w:rPr>
      <w:b/>
    </w:rPr>
  </w:style>
  <w:style w:type="paragraph" w:customStyle="1" w:styleId="sch2">
    <w:name w:val="sch2"/>
    <w:basedOn w:val="Normal"/>
    <w:next w:val="Indent1"/>
    <w:uiPriority w:val="19"/>
    <w:qFormat/>
    <w:pPr>
      <w:keepNext/>
      <w:numPr>
        <w:ilvl w:val="1"/>
        <w:numId w:val="3"/>
      </w:numPr>
      <w:outlineLvl w:val="0"/>
    </w:pPr>
  </w:style>
  <w:style w:type="paragraph" w:customStyle="1" w:styleId="sch3">
    <w:name w:val="sch3"/>
    <w:basedOn w:val="Normal"/>
    <w:next w:val="Indent1"/>
    <w:uiPriority w:val="19"/>
    <w:qFormat/>
    <w:pPr>
      <w:numPr>
        <w:ilvl w:val="2"/>
        <w:numId w:val="3"/>
      </w:numPr>
      <w:outlineLvl w:val="1"/>
    </w:pPr>
  </w:style>
  <w:style w:type="paragraph" w:customStyle="1" w:styleId="sch4">
    <w:name w:val="sch4"/>
    <w:basedOn w:val="Normal"/>
    <w:next w:val="Indent2"/>
    <w:uiPriority w:val="19"/>
    <w:qFormat/>
    <w:pPr>
      <w:numPr>
        <w:ilvl w:val="3"/>
        <w:numId w:val="3"/>
      </w:numPr>
      <w:outlineLvl w:val="2"/>
    </w:pPr>
  </w:style>
  <w:style w:type="paragraph" w:customStyle="1" w:styleId="sch5">
    <w:name w:val="sch5"/>
    <w:basedOn w:val="Normal"/>
    <w:next w:val="Indent3"/>
    <w:uiPriority w:val="19"/>
    <w:qFormat/>
    <w:pPr>
      <w:numPr>
        <w:ilvl w:val="4"/>
        <w:numId w:val="3"/>
      </w:numPr>
      <w:outlineLvl w:val="3"/>
    </w:pPr>
  </w:style>
  <w:style w:type="paragraph" w:customStyle="1" w:styleId="sch6">
    <w:name w:val="sch6"/>
    <w:basedOn w:val="Normal"/>
    <w:next w:val="Indent4"/>
    <w:uiPriority w:val="19"/>
    <w:qFormat/>
    <w:pPr>
      <w:numPr>
        <w:ilvl w:val="5"/>
        <w:numId w:val="3"/>
      </w:numPr>
      <w:outlineLvl w:val="4"/>
    </w:pPr>
  </w:style>
  <w:style w:type="paragraph" w:customStyle="1" w:styleId="sch7">
    <w:name w:val="sch7"/>
    <w:basedOn w:val="Normal"/>
    <w:next w:val="Indent5"/>
    <w:uiPriority w:val="19"/>
    <w:qFormat/>
    <w:pPr>
      <w:numPr>
        <w:ilvl w:val="6"/>
        <w:numId w:val="3"/>
      </w:numPr>
      <w:outlineLvl w:val="5"/>
    </w:pPr>
  </w:style>
  <w:style w:type="numbering" w:customStyle="1" w:styleId="OutlineList3">
    <w:name w:val="OutlineList3"/>
    <w:uiPriority w:val="99"/>
    <w:pPr>
      <w:numPr>
        <w:numId w:val="3"/>
      </w:numPr>
    </w:pPr>
  </w:style>
  <w:style w:type="character" w:customStyle="1" w:styleId="Heading1Char">
    <w:name w:val="Heading 1 Char"/>
    <w:basedOn w:val="DefaultParagraphFont"/>
    <w:link w:val="Heading1"/>
    <w:uiPriority w:val="13"/>
    <w:rPr>
      <w:b/>
    </w:rPr>
  </w:style>
  <w:style w:type="character" w:customStyle="1" w:styleId="Heading2Char">
    <w:name w:val="Heading 2 Char"/>
    <w:basedOn w:val="DefaultParagraphFont"/>
    <w:link w:val="Heading2"/>
    <w:uiPriority w:val="13"/>
    <w:rPr>
      <w:b/>
      <w:caps/>
    </w:rPr>
  </w:style>
  <w:style w:type="character" w:customStyle="1" w:styleId="Heading3Char">
    <w:name w:val="Heading 3 Char"/>
    <w:basedOn w:val="DefaultParagraphFont"/>
    <w:link w:val="Heading3"/>
    <w:uiPriority w:val="13"/>
    <w:rPr>
      <w:b/>
    </w:rPr>
  </w:style>
  <w:style w:type="character" w:customStyle="1" w:styleId="Heading4Char">
    <w:name w:val="Heading 4 Char"/>
    <w:basedOn w:val="DefaultParagraphFont"/>
    <w:link w:val="Heading4"/>
    <w:uiPriority w:val="13"/>
  </w:style>
  <w:style w:type="character" w:customStyle="1" w:styleId="Heading5Char">
    <w:name w:val="Heading 5 Char"/>
    <w:basedOn w:val="DefaultParagraphFont"/>
    <w:link w:val="Heading5"/>
    <w:uiPriority w:val="13"/>
  </w:style>
  <w:style w:type="character" w:customStyle="1" w:styleId="Heading6Char">
    <w:name w:val="Heading 6 Char"/>
    <w:basedOn w:val="DefaultParagraphFont"/>
    <w:link w:val="Heading6"/>
    <w:uiPriority w:val="13"/>
  </w:style>
  <w:style w:type="character" w:customStyle="1" w:styleId="Heading7Char">
    <w:name w:val="Heading 7 Char"/>
    <w:basedOn w:val="DefaultParagraphFont"/>
    <w:link w:val="Heading7"/>
    <w:uiPriority w:val="13"/>
  </w:style>
  <w:style w:type="character" w:customStyle="1" w:styleId="Heading8Char">
    <w:name w:val="Heading 8 Char"/>
    <w:basedOn w:val="DefaultParagraphFont"/>
    <w:link w:val="Heading8"/>
    <w:uiPriority w:val="13"/>
    <w:semiHidden/>
  </w:style>
  <w:style w:type="character" w:customStyle="1" w:styleId="Heading9Char">
    <w:name w:val="Heading 9 Char"/>
    <w:basedOn w:val="DefaultParagraphFont"/>
    <w:link w:val="Heading9"/>
    <w:uiPriority w:val="13"/>
    <w:semiHidden/>
  </w:style>
  <w:style w:type="paragraph" w:styleId="Index1">
    <w:name w:val="index 1"/>
    <w:basedOn w:val="Normal"/>
    <w:next w:val="Normal"/>
    <w:autoRedefine/>
    <w:uiPriority w:val="99"/>
    <w:semiHidden/>
    <w:unhideWhenUsed/>
    <w:pPr>
      <w:spacing w:line="240" w:lineRule="auto"/>
      <w:ind w:left="200" w:hanging="200"/>
    </w:pPr>
  </w:style>
  <w:style w:type="paragraph" w:styleId="TOC1">
    <w:name w:val="toc 1"/>
    <w:basedOn w:val="Normal"/>
    <w:uiPriority w:val="39"/>
    <w:qFormat/>
    <w:pPr>
      <w:tabs>
        <w:tab w:val="right" w:leader="dot" w:pos="9072"/>
      </w:tabs>
      <w:spacing w:before="120" w:after="120"/>
      <w:ind w:left="720" w:right="567" w:hanging="720"/>
      <w:jc w:val="left"/>
    </w:pPr>
    <w:rPr>
      <w:caps/>
    </w:rPr>
  </w:style>
  <w:style w:type="paragraph" w:styleId="TOC2">
    <w:name w:val="toc 2"/>
    <w:basedOn w:val="TOC1"/>
    <w:uiPriority w:val="39"/>
    <w:qFormat/>
    <w:pPr>
      <w:ind w:left="1440"/>
      <w:contextualSpacing/>
    </w:pPr>
    <w:rPr>
      <w:caps w:val="0"/>
    </w:rPr>
  </w:style>
  <w:style w:type="paragraph" w:styleId="TOC3">
    <w:name w:val="toc 3"/>
    <w:basedOn w:val="TOC1"/>
    <w:uiPriority w:val="39"/>
    <w:qFormat/>
    <w:pPr>
      <w:spacing w:before="0" w:after="0"/>
      <w:ind w:left="0" w:firstLine="0"/>
    </w:pPr>
  </w:style>
  <w:style w:type="paragraph" w:styleId="TOC4">
    <w:name w:val="toc 4"/>
    <w:basedOn w:val="TOC1"/>
    <w:uiPriority w:val="39"/>
    <w:qFormat/>
    <w:pPr>
      <w:spacing w:before="0" w:after="0"/>
      <w:ind w:left="0" w:firstLine="0"/>
    </w:pPr>
    <w:rPr>
      <w:caps w:val="0"/>
    </w:rPr>
  </w:style>
  <w:style w:type="paragraph" w:styleId="TOC5">
    <w:name w:val="toc 5"/>
    <w:basedOn w:val="TOC1"/>
    <w:next w:val="Normal"/>
    <w:uiPriority w:val="39"/>
  </w:style>
  <w:style w:type="paragraph" w:styleId="TOC6">
    <w:name w:val="toc 6"/>
    <w:basedOn w:val="TOC1"/>
    <w:next w:val="Normal"/>
    <w:uiPriority w:val="39"/>
    <w:qFormat/>
    <w:rPr>
      <w:b/>
      <w:caps w:val="0"/>
    </w:rPr>
  </w:style>
  <w:style w:type="paragraph" w:styleId="TOC7">
    <w:name w:val="toc 7"/>
    <w:basedOn w:val="TOC1"/>
    <w:next w:val="Normal"/>
    <w:uiPriority w:val="39"/>
    <w:qFormat/>
    <w:pPr>
      <w:numPr>
        <w:numId w:val="26"/>
      </w:numPr>
      <w:contextualSpacing/>
    </w:pPr>
    <w:rPr>
      <w:caps w:val="0"/>
    </w:rPr>
  </w:style>
  <w:style w:type="paragraph" w:styleId="TOC8">
    <w:name w:val="toc 8"/>
    <w:basedOn w:val="TOC1"/>
    <w:next w:val="Normal"/>
    <w:uiPriority w:val="39"/>
    <w:qFormat/>
    <w:pPr>
      <w:numPr>
        <w:ilvl w:val="1"/>
        <w:numId w:val="26"/>
      </w:numPr>
      <w:contextualSpacing/>
    </w:pPr>
    <w:rPr>
      <w:caps w:val="0"/>
    </w:rPr>
  </w:style>
  <w:style w:type="paragraph" w:styleId="TOC9">
    <w:name w:val="toc 9"/>
    <w:basedOn w:val="TOC1"/>
    <w:next w:val="Normal"/>
    <w:uiPriority w:val="39"/>
    <w:qFormat/>
    <w:pPr>
      <w:numPr>
        <w:ilvl w:val="2"/>
        <w:numId w:val="26"/>
      </w:numPr>
      <w:contextualSpacing/>
    </w:pPr>
    <w:rPr>
      <w:caps w:val="0"/>
    </w:r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Caption">
    <w:name w:val="caption"/>
    <w:basedOn w:val="Normal"/>
    <w:next w:val="Normal"/>
    <w:uiPriority w:val="89"/>
    <w:semiHidden/>
    <w:pPr>
      <w:spacing w:before="120" w:after="120" w:line="240" w:lineRule="auto"/>
    </w:pPr>
    <w:rPr>
      <w:b/>
      <w:bCs/>
    </w:rPr>
  </w:style>
  <w:style w:type="paragraph" w:styleId="EnvelopeAddress">
    <w:name w:val="envelope address"/>
    <w:basedOn w:val="Normal"/>
    <w:uiPriority w:val="99"/>
    <w:semiHidden/>
  </w:style>
  <w:style w:type="paragraph" w:styleId="EnvelopeReturn">
    <w:name w:val="envelope return"/>
    <w:basedOn w:val="EnvelopeAddress"/>
    <w:uiPriority w:val="99"/>
    <w:semiHidden/>
  </w:style>
  <w:style w:type="paragraph" w:styleId="ListBullet">
    <w:name w:val="List Bullet"/>
    <w:basedOn w:val="Normal"/>
    <w:uiPriority w:val="94"/>
    <w:pPr>
      <w:numPr>
        <w:numId w:val="8"/>
      </w:numPr>
    </w:pPr>
  </w:style>
  <w:style w:type="paragraph" w:styleId="ListNumber">
    <w:name w:val="List Number"/>
    <w:basedOn w:val="Normal"/>
    <w:uiPriority w:val="94"/>
    <w:pPr>
      <w:numPr>
        <w:numId w:val="9"/>
      </w:numPr>
      <w:contextualSpacing/>
    </w:pPr>
  </w:style>
  <w:style w:type="paragraph" w:styleId="ListBullet2">
    <w:name w:val="List Bullet 2"/>
    <w:basedOn w:val="Normal"/>
    <w:uiPriority w:val="94"/>
    <w:pPr>
      <w:numPr>
        <w:numId w:val="10"/>
      </w:numPr>
    </w:pPr>
  </w:style>
  <w:style w:type="paragraph" w:styleId="ListBullet3">
    <w:name w:val="List Bullet 3"/>
    <w:basedOn w:val="Normal"/>
    <w:uiPriority w:val="94"/>
    <w:pPr>
      <w:numPr>
        <w:numId w:val="11"/>
      </w:numPr>
    </w:pPr>
  </w:style>
  <w:style w:type="paragraph" w:styleId="ListNumber2">
    <w:name w:val="List Number 2"/>
    <w:basedOn w:val="Normal"/>
    <w:uiPriority w:val="94"/>
    <w:pPr>
      <w:numPr>
        <w:numId w:val="12"/>
      </w:numPr>
    </w:pPr>
  </w:style>
  <w:style w:type="paragraph" w:styleId="ListNumber3">
    <w:name w:val="List Number 3"/>
    <w:basedOn w:val="Normal"/>
    <w:uiPriority w:val="94"/>
    <w:pPr>
      <w:numPr>
        <w:numId w:val="13"/>
      </w:numPr>
    </w:pPr>
  </w:style>
  <w:style w:type="paragraph" w:styleId="ListNumber4">
    <w:name w:val="List Number 4"/>
    <w:basedOn w:val="Normal"/>
    <w:uiPriority w:val="94"/>
    <w:pPr>
      <w:numPr>
        <w:numId w:val="14"/>
      </w:numPr>
    </w:pPr>
  </w:style>
  <w:style w:type="paragraph" w:styleId="ListNumber5">
    <w:name w:val="List Number 5"/>
    <w:basedOn w:val="Normal"/>
    <w:uiPriority w:val="94"/>
    <w:pPr>
      <w:numPr>
        <w:numId w:val="15"/>
      </w:numPr>
    </w:pPr>
  </w:style>
  <w:style w:type="paragraph" w:styleId="Title">
    <w:name w:val="Title"/>
    <w:basedOn w:val="Normal"/>
    <w:next w:val="Subtitle"/>
    <w:link w:val="TitleChar"/>
    <w:uiPriority w:val="8"/>
    <w:qFormat/>
    <w:pPr>
      <w:keepNext/>
      <w:jc w:val="center"/>
      <w:outlineLvl w:val="0"/>
    </w:pPr>
    <w:rPr>
      <w:b/>
      <w:caps/>
    </w:rPr>
  </w:style>
  <w:style w:type="character" w:customStyle="1" w:styleId="TitleChar">
    <w:name w:val="Title Char"/>
    <w:basedOn w:val="DefaultParagraphFont"/>
    <w:link w:val="Title"/>
    <w:uiPriority w:val="8"/>
    <w:rPr>
      <w:b/>
      <w:caps/>
    </w:rPr>
  </w:style>
  <w:style w:type="paragraph" w:styleId="Subtitle">
    <w:name w:val="Subtitle"/>
    <w:basedOn w:val="Normal"/>
    <w:next w:val="Normal"/>
    <w:link w:val="SubtitleChar"/>
    <w:uiPriority w:val="9"/>
    <w:qFormat/>
    <w:pPr>
      <w:keepNext/>
      <w:outlineLvl w:val="1"/>
    </w:pPr>
    <w:rPr>
      <w:b/>
    </w:rPr>
  </w:style>
  <w:style w:type="character" w:customStyle="1" w:styleId="SubtitleChar">
    <w:name w:val="Subtitle Char"/>
    <w:basedOn w:val="DefaultParagraphFont"/>
    <w:link w:val="Subtitle"/>
    <w:uiPriority w:val="9"/>
    <w:rPr>
      <w:b/>
    </w:rPr>
  </w:style>
  <w:style w:type="paragraph" w:styleId="BodyText">
    <w:name w:val="Body Text"/>
    <w:basedOn w:val="Normal"/>
    <w:link w:val="BodyTextChar"/>
    <w:uiPriority w:val="10"/>
    <w:unhideWhenUsed/>
  </w:style>
  <w:style w:type="paragraph" w:styleId="BodyTextIndent">
    <w:name w:val="Body Text Indent"/>
    <w:basedOn w:val="Normal"/>
    <w:link w:val="BodyTextIndentChar"/>
    <w:uiPriority w:val="99"/>
    <w:semiHidden/>
    <w:unhideWhenUsed/>
    <w:pPr>
      <w:ind w:left="284"/>
    </w:pPr>
  </w:style>
  <w:style w:type="character" w:customStyle="1" w:styleId="BodyTextIndentChar">
    <w:name w:val="Body Text Indent Char"/>
    <w:basedOn w:val="DefaultParagraphFont"/>
    <w:link w:val="BodyTextIndent"/>
    <w:uiPriority w:val="99"/>
    <w:semiHidden/>
    <w:rPr>
      <w:rFonts w:ascii="Arial" w:hAnsi="Arial"/>
      <w:sz w:val="20"/>
      <w:szCs w:val="20"/>
    </w:rPr>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rPr>
      <w:rFonts w:ascii="Arial" w:hAnsi="Arial"/>
      <w:sz w:val="20"/>
      <w:szCs w:val="20"/>
    </w:rPr>
  </w:style>
  <w:style w:type="paragraph" w:styleId="BodyText3">
    <w:name w:val="Body Text 3"/>
    <w:basedOn w:val="Normal"/>
    <w:link w:val="BodyText3Char"/>
    <w:uiPriority w:val="99"/>
    <w:semiHidden/>
    <w:unhideWhenUsed/>
    <w:rPr>
      <w:sz w:val="16"/>
      <w:szCs w:val="16"/>
    </w:rPr>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odyTextIndent2">
    <w:name w:val="Body Text Indent 2"/>
    <w:basedOn w:val="Normal"/>
    <w:link w:val="BodyTextIndent2Char"/>
    <w:uiPriority w:val="99"/>
    <w:semiHidden/>
    <w:unhideWhenUsed/>
    <w:pPr>
      <w:spacing w:line="480" w:lineRule="auto"/>
      <w:ind w:left="284"/>
    </w:pPr>
  </w:style>
  <w:style w:type="character" w:customStyle="1" w:styleId="BodyTextIndent2Char">
    <w:name w:val="Body Text Indent 2 Char"/>
    <w:basedOn w:val="DefaultParagraphFont"/>
    <w:link w:val="BodyTextIndent2"/>
    <w:uiPriority w:val="99"/>
    <w:semiHidden/>
    <w:rPr>
      <w:rFonts w:ascii="Arial" w:hAnsi="Arial"/>
      <w:sz w:val="20"/>
      <w:szCs w:val="20"/>
    </w:rPr>
  </w:style>
  <w:style w:type="paragraph" w:styleId="BodyTextIndent3">
    <w:name w:val="Body Text Indent 3"/>
    <w:basedOn w:val="Normal"/>
    <w:link w:val="BodyTextIndent3Char"/>
    <w:uiPriority w:val="99"/>
    <w:semiHidden/>
    <w:unhideWhenUsed/>
    <w:pPr>
      <w:ind w:left="284"/>
    </w:pPr>
    <w:rPr>
      <w:sz w:val="16"/>
      <w:szCs w:val="16"/>
    </w:r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styleId="BlockText">
    <w:name w:val="Block Text"/>
    <w:basedOn w:val="Normal"/>
    <w:uiPriority w:val="99"/>
    <w:semiHidden/>
    <w:unhideWhenUsed/>
    <w:pPr>
      <w:ind w:left="720" w:right="720"/>
    </w:pPr>
    <w:rPr>
      <w:iCs/>
    </w:rPr>
  </w:style>
  <w:style w:type="paragraph" w:styleId="ListParagraph">
    <w:name w:val="List Paragraph"/>
    <w:basedOn w:val="Normal"/>
    <w:link w:val="ListParagraphChar"/>
    <w:uiPriority w:val="99"/>
    <w:unhideWhenUsed/>
    <w:qFormat/>
    <w:rsid w:val="00FF5FA8"/>
    <w:pPr>
      <w:spacing w:before="80" w:after="80"/>
      <w:ind w:left="782"/>
    </w:pPr>
  </w:style>
  <w:style w:type="paragraph" w:styleId="Quote">
    <w:name w:val="Quote"/>
    <w:basedOn w:val="Normal"/>
    <w:next w:val="Normal"/>
    <w:link w:val="QuoteChar"/>
    <w:uiPriority w:val="79"/>
    <w:pPr>
      <w:ind w:left="720" w:right="720"/>
    </w:pPr>
    <w:rPr>
      <w:iCs/>
    </w:rPr>
  </w:style>
  <w:style w:type="character" w:customStyle="1" w:styleId="QuoteChar">
    <w:name w:val="Quote Char"/>
    <w:basedOn w:val="DefaultParagraphFont"/>
    <w:link w:val="Quote"/>
    <w:uiPriority w:val="79"/>
    <w:rPr>
      <w:rFonts w:ascii="Arial" w:hAnsi="Arial"/>
      <w:iCs/>
      <w:sz w:val="18"/>
      <w:szCs w:val="20"/>
    </w:rPr>
  </w:style>
  <w:style w:type="character" w:styleId="SubtleEmphasis">
    <w:name w:val="Subtle Emphasis"/>
    <w:basedOn w:val="DefaultParagraphFont"/>
    <w:uiPriority w:val="89"/>
    <w:semiHidden/>
    <w:unhideWhenUsed/>
    <w:rPr>
      <w:i/>
      <w:iCs/>
      <w:color w:val="auto"/>
    </w:rPr>
  </w:style>
  <w:style w:type="paragraph" w:styleId="TOCHeading">
    <w:name w:val="TOC Heading"/>
    <w:basedOn w:val="Normal"/>
    <w:next w:val="Normal"/>
    <w:uiPriority w:val="39"/>
    <w:qFormat/>
    <w:pPr>
      <w:spacing w:line="440" w:lineRule="atLeast"/>
    </w:pPr>
    <w:rPr>
      <w:b/>
      <w:sz w:val="36"/>
    </w:rPr>
  </w:style>
  <w:style w:type="character" w:customStyle="1" w:styleId="BodyTextChar">
    <w:name w:val="Body Text Char"/>
    <w:basedOn w:val="DefaultParagraphFont"/>
    <w:link w:val="BodyText"/>
    <w:uiPriority w:val="10"/>
  </w:style>
  <w:style w:type="paragraph" w:styleId="FootnoteText">
    <w:name w:val="footnote text"/>
    <w:basedOn w:val="Normal"/>
    <w:next w:val="FootnoteMore"/>
    <w:link w:val="FootnoteTextChar"/>
    <w:uiPriority w:val="99"/>
    <w:semiHidden/>
    <w:unhideWhenUsed/>
    <w:pPr>
      <w:spacing w:after="100" w:line="200" w:lineRule="atLeast"/>
      <w:ind w:left="782" w:hanging="782"/>
    </w:pPr>
    <w:rPr>
      <w:sz w:val="14"/>
    </w:rPr>
  </w:style>
  <w:style w:type="character" w:customStyle="1" w:styleId="FootnoteTextChar">
    <w:name w:val="Footnote Text Char"/>
    <w:basedOn w:val="DefaultParagraphFont"/>
    <w:link w:val="FootnoteText"/>
    <w:uiPriority w:val="99"/>
    <w:semiHidden/>
    <w:rPr>
      <w:sz w:val="14"/>
    </w:rPr>
  </w:style>
  <w:style w:type="paragraph" w:styleId="CommentText">
    <w:name w:val="annotation text"/>
    <w:basedOn w:val="Normal"/>
    <w:link w:val="CommentTextChar"/>
    <w:uiPriority w:val="99"/>
    <w:semiHidden/>
    <w:unhideWhenUsed/>
    <w:pPr>
      <w:spacing w:after="0" w:line="240" w:lineRule="auto"/>
    </w:pPr>
    <w:rPr>
      <w:sz w:val="14"/>
    </w:rPr>
  </w:style>
  <w:style w:type="character" w:customStyle="1" w:styleId="CommentTextChar">
    <w:name w:val="Comment Text Char"/>
    <w:basedOn w:val="DefaultParagraphFont"/>
    <w:link w:val="CommentText"/>
    <w:uiPriority w:val="99"/>
    <w:semiHidden/>
    <w:rPr>
      <w:sz w:val="14"/>
    </w:rPr>
  </w:style>
  <w:style w:type="paragraph" w:styleId="EndnoteText">
    <w:name w:val="endnote text"/>
    <w:basedOn w:val="FootnoteText"/>
    <w:next w:val="EndnoteMore"/>
    <w:link w:val="EndnoteTextChar"/>
    <w:uiPriority w:val="99"/>
    <w:semiHidden/>
    <w:unhideWhenUsed/>
  </w:style>
  <w:style w:type="character" w:customStyle="1" w:styleId="EndnoteTextChar">
    <w:name w:val="Endnote Text Char"/>
    <w:basedOn w:val="DefaultParagraphFont"/>
    <w:link w:val="EndnoteText"/>
    <w:uiPriority w:val="99"/>
    <w:semiHidden/>
    <w:rPr>
      <w:sz w:val="14"/>
    </w:rPr>
  </w:style>
  <w:style w:type="character" w:styleId="FollowedHyperlink">
    <w:name w:val="FollowedHyperlink"/>
    <w:basedOn w:val="DefaultParagraphFont"/>
    <w:uiPriority w:val="99"/>
    <w:semiHidden/>
    <w:unhideWhenUsed/>
    <w:rPr>
      <w:color w:val="5F5F5F"/>
      <w:u w:val="single"/>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pPr>
      <w:spacing w:before="110" w:after="110"/>
      <w:jc w:val="left"/>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ureHeading">
    <w:name w:val="AnnexureHeading"/>
    <w:basedOn w:val="Subtitle"/>
    <w:next w:val="Normal"/>
    <w:uiPriority w:val="4"/>
    <w:qFormat/>
    <w:pPr>
      <w:jc w:val="center"/>
    </w:pPr>
  </w:style>
  <w:style w:type="paragraph" w:customStyle="1" w:styleId="Annexure">
    <w:name w:val="Annexure#"/>
    <w:basedOn w:val="Title"/>
    <w:next w:val="AnnexureHeading"/>
    <w:uiPriority w:val="4"/>
    <w:qFormat/>
    <w:pPr>
      <w:numPr>
        <w:numId w:val="16"/>
      </w:numPr>
    </w:pPr>
  </w:style>
  <w:style w:type="paragraph" w:customStyle="1" w:styleId="Definition1">
    <w:name w:val="Definition1"/>
    <w:basedOn w:val="Normal"/>
    <w:uiPriority w:val="2"/>
    <w:qFormat/>
    <w:pPr>
      <w:numPr>
        <w:numId w:val="24"/>
      </w:numPr>
    </w:pPr>
  </w:style>
  <w:style w:type="paragraph" w:customStyle="1" w:styleId="Schedule">
    <w:name w:val="Schedule#"/>
    <w:basedOn w:val="Title"/>
    <w:next w:val="ScheduleHeading"/>
    <w:uiPriority w:val="2"/>
    <w:qFormat/>
    <w:pPr>
      <w:numPr>
        <w:numId w:val="17"/>
      </w:numPr>
    </w:pPr>
  </w:style>
  <w:style w:type="paragraph" w:customStyle="1" w:styleId="ExhibitHeading">
    <w:name w:val="ExhibitHeading"/>
    <w:basedOn w:val="Subtitle"/>
    <w:next w:val="Normal"/>
    <w:uiPriority w:val="4"/>
    <w:qFormat/>
    <w:pPr>
      <w:jc w:val="center"/>
    </w:pPr>
  </w:style>
  <w:style w:type="paragraph" w:customStyle="1" w:styleId="Exhibit">
    <w:name w:val="Exhibit#"/>
    <w:basedOn w:val="Title"/>
    <w:next w:val="ExhibitHeading"/>
    <w:uiPriority w:val="4"/>
    <w:qFormat/>
    <w:pPr>
      <w:numPr>
        <w:numId w:val="18"/>
      </w:numPr>
    </w:pPr>
  </w:style>
  <w:style w:type="paragraph" w:customStyle="1" w:styleId="Definition2">
    <w:name w:val="Definition2"/>
    <w:basedOn w:val="Normal"/>
    <w:next w:val="Definition1"/>
    <w:uiPriority w:val="2"/>
    <w:qFormat/>
    <w:pPr>
      <w:numPr>
        <w:ilvl w:val="1"/>
        <w:numId w:val="24"/>
      </w:numPr>
    </w:pPr>
  </w:style>
  <w:style w:type="paragraph" w:customStyle="1" w:styleId="Definition3">
    <w:name w:val="Definition3"/>
    <w:basedOn w:val="Normal"/>
    <w:next w:val="Definition1"/>
    <w:uiPriority w:val="2"/>
    <w:qFormat/>
    <w:pPr>
      <w:numPr>
        <w:ilvl w:val="2"/>
        <w:numId w:val="24"/>
      </w:numPr>
    </w:pPr>
  </w:style>
  <w:style w:type="numbering" w:customStyle="1" w:styleId="OutlineDefinition">
    <w:name w:val="OutlineDefinition"/>
    <w:uiPriority w:val="99"/>
    <w:pPr>
      <w:numPr>
        <w:numId w:val="4"/>
      </w:numPr>
    </w:pPr>
  </w:style>
  <w:style w:type="numbering" w:customStyle="1" w:styleId="OutlineSchedule">
    <w:name w:val="OutlineSchedule"/>
    <w:uiPriority w:val="99"/>
    <w:pPr>
      <w:numPr>
        <w:numId w:val="5"/>
      </w:numPr>
    </w:pPr>
  </w:style>
  <w:style w:type="paragraph" w:customStyle="1" w:styleId="ScheduleHeading">
    <w:name w:val="ScheduleHeading"/>
    <w:basedOn w:val="Subtitle"/>
    <w:next w:val="sch1"/>
    <w:uiPriority w:val="2"/>
    <w:qFormat/>
    <w:rsid w:val="00F2767A"/>
    <w:pPr>
      <w:spacing w:before="220"/>
      <w:jc w:val="center"/>
    </w:pPr>
  </w:style>
  <w:style w:type="numbering" w:customStyle="1" w:styleId="OutlineExhibits">
    <w:name w:val="OutlineExhibits"/>
    <w:uiPriority w:val="99"/>
    <w:pPr>
      <w:numPr>
        <w:numId w:val="6"/>
      </w:numPr>
    </w:pPr>
  </w:style>
  <w:style w:type="numbering" w:customStyle="1" w:styleId="OutlineAnnexures">
    <w:name w:val="OutlineAnnexures"/>
    <w:uiPriority w:val="99"/>
    <w:pPr>
      <w:numPr>
        <w:numId w:val="7"/>
      </w:numPr>
    </w:pPr>
  </w:style>
  <w:style w:type="character" w:styleId="PlaceholderText">
    <w:name w:val="Placeholder Text"/>
    <w:basedOn w:val="DefaultParagraphFont"/>
    <w:uiPriority w:val="99"/>
    <w:semiHidden/>
    <w:rPr>
      <w:color w:val="808080"/>
    </w:rPr>
  </w:style>
  <w:style w:type="paragraph" w:customStyle="1" w:styleId="Levelalowerfo">
    <w:name w:val="Level (a) lower fo"/>
    <w:basedOn w:val="Normal"/>
    <w:uiPriority w:val="7"/>
    <w:pPr>
      <w:tabs>
        <w:tab w:val="left" w:pos="4525"/>
      </w:tabs>
      <w:ind w:left="3901"/>
    </w:pPr>
  </w:style>
  <w:style w:type="paragraph" w:customStyle="1" w:styleId="Levelilowerfo">
    <w:name w:val="Level (i) lower fo"/>
    <w:basedOn w:val="Normal"/>
    <w:uiPriority w:val="7"/>
    <w:qFormat/>
    <w:pPr>
      <w:ind w:left="4525"/>
    </w:pPr>
  </w:style>
  <w:style w:type="paragraph" w:styleId="NoSpacing">
    <w:name w:val="No Spacing"/>
    <w:basedOn w:val="Normal"/>
    <w:uiPriority w:val="1"/>
    <w:qFormat/>
    <w:pPr>
      <w:spacing w:after="0"/>
    </w:pPr>
  </w:style>
  <w:style w:type="paragraph" w:customStyle="1" w:styleId="Levelalower">
    <w:name w:val="Level (a) lower"/>
    <w:basedOn w:val="Normal"/>
    <w:next w:val="Levelalowerfo"/>
    <w:uiPriority w:val="7"/>
    <w:qFormat/>
    <w:pPr>
      <w:numPr>
        <w:ilvl w:val="6"/>
        <w:numId w:val="33"/>
      </w:numPr>
    </w:pPr>
  </w:style>
  <w:style w:type="paragraph" w:customStyle="1" w:styleId="Levelilower">
    <w:name w:val="Level (i) lower"/>
    <w:basedOn w:val="Normal"/>
    <w:next w:val="Levelilowerfo"/>
    <w:uiPriority w:val="7"/>
    <w:qFormat/>
    <w:pPr>
      <w:numPr>
        <w:ilvl w:val="7"/>
        <w:numId w:val="33"/>
      </w:numPr>
    </w:pPr>
  </w:style>
  <w:style w:type="paragraph" w:customStyle="1" w:styleId="Parties">
    <w:name w:val="Parties"/>
    <w:basedOn w:val="Normal"/>
    <w:qFormat/>
    <w:pPr>
      <w:numPr>
        <w:numId w:val="19"/>
      </w:numPr>
    </w:pPr>
  </w:style>
  <w:style w:type="numbering" w:customStyle="1" w:styleId="OutlineParties">
    <w:name w:val="OutlineParties"/>
    <w:uiPriority w:val="99"/>
    <w:pPr>
      <w:numPr>
        <w:numId w:val="19"/>
      </w:numPr>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ocTitle">
    <w:name w:val="DocTitle"/>
    <w:basedOn w:val="Title"/>
    <w:next w:val="Normal"/>
    <w:uiPriority w:val="55"/>
    <w:semiHidden/>
    <w:pPr>
      <w:spacing w:after="600"/>
    </w:pPr>
  </w:style>
  <w:style w:type="paragraph" w:customStyle="1" w:styleId="NoteParagraph">
    <w:name w:val="NoteParagraph"/>
    <w:basedOn w:val="Normal"/>
    <w:uiPriority w:val="55"/>
    <w:qFormat/>
    <w:pPr>
      <w:keepNext/>
      <w:shd w:val="pct10" w:color="auto" w:fill="auto"/>
    </w:pPr>
  </w:style>
  <w:style w:type="paragraph" w:customStyle="1" w:styleId="CSSubTitle">
    <w:name w:val="CSSubTitle"/>
    <w:basedOn w:val="NormalLeftAligned"/>
    <w:next w:val="NormalLeftAligned"/>
    <w:uiPriority w:val="49"/>
    <w:pPr>
      <w:spacing w:after="0"/>
    </w:pPr>
    <w:rPr>
      <w:sz w:val="32"/>
    </w:rPr>
  </w:style>
  <w:style w:type="paragraph" w:customStyle="1" w:styleId="CSTxt">
    <w:name w:val="CSTxt"/>
    <w:basedOn w:val="NormalLeftAligned"/>
    <w:uiPriority w:val="49"/>
    <w:rPr>
      <w:sz w:val="24"/>
    </w:rPr>
  </w:style>
  <w:style w:type="character" w:styleId="PageNumber">
    <w:name w:val="page number"/>
    <w:basedOn w:val="DefaultParagraphFont"/>
    <w:uiPriority w:val="6"/>
    <w:unhideWhenUsed/>
    <w:rPr>
      <w:rFonts w:ascii="Verdana" w:hAnsi="Verdana"/>
      <w:sz w:val="18"/>
    </w:rPr>
  </w:style>
  <w:style w:type="paragraph" w:customStyle="1" w:styleId="FootnoteMore">
    <w:name w:val="Footnote More"/>
    <w:basedOn w:val="FootnoteText"/>
    <w:uiPriority w:val="99"/>
    <w:semiHidden/>
    <w:pPr>
      <w:ind w:firstLine="0"/>
    </w:pPr>
  </w:style>
  <w:style w:type="character" w:styleId="FootnoteReference">
    <w:name w:val="footnote reference"/>
    <w:basedOn w:val="DefaultParagraphFont"/>
    <w:uiPriority w:val="99"/>
    <w:semiHidden/>
    <w:unhideWhenUsed/>
    <w:rPr>
      <w:rFonts w:ascii="Verdana" w:hAnsi="Verdana"/>
      <w:sz w:val="14"/>
      <w:vertAlign w:val="superscript"/>
    </w:rPr>
  </w:style>
  <w:style w:type="paragraph" w:customStyle="1" w:styleId="EndnoteMore">
    <w:name w:val="Endnote More"/>
    <w:basedOn w:val="EndnoteText"/>
    <w:uiPriority w:val="99"/>
    <w:semiHidden/>
    <w:pPr>
      <w:ind w:firstLine="0"/>
    </w:pPr>
  </w:style>
  <w:style w:type="character" w:styleId="EndnoteReference">
    <w:name w:val="endnote reference"/>
    <w:basedOn w:val="DefaultParagraphFont"/>
    <w:uiPriority w:val="99"/>
    <w:semiHidden/>
    <w:unhideWhenUsed/>
    <w:rPr>
      <w:rFonts w:ascii="Verdana" w:hAnsi="Verdana"/>
      <w:sz w:val="14"/>
      <w:vertAlign w:val="superscript"/>
    </w:rPr>
  </w:style>
  <w:style w:type="paragraph" w:styleId="CommentSubject">
    <w:name w:val="annotation subject"/>
    <w:basedOn w:val="CommentText"/>
    <w:next w:val="CommentText"/>
    <w:link w:val="CommentSubjectChar"/>
    <w:uiPriority w:val="99"/>
    <w:semiHidden/>
    <w:unhideWhenUsed/>
    <w:rPr>
      <w:b/>
      <w:bCs/>
      <w:szCs w:val="20"/>
    </w:rPr>
  </w:style>
  <w:style w:type="character" w:customStyle="1" w:styleId="CommentSubjectChar">
    <w:name w:val="Comment Subject Char"/>
    <w:basedOn w:val="CommentTextChar"/>
    <w:link w:val="CommentSubject"/>
    <w:uiPriority w:val="99"/>
    <w:semiHidden/>
    <w:rPr>
      <w:b/>
      <w:bCs/>
      <w:sz w:val="14"/>
      <w:szCs w:val="20"/>
    </w:rPr>
  </w:style>
  <w:style w:type="character" w:styleId="CommentReference">
    <w:name w:val="annotation reference"/>
    <w:basedOn w:val="DefaultParagraphFont"/>
    <w:uiPriority w:val="99"/>
    <w:semiHidden/>
    <w:unhideWhenUsed/>
    <w:rPr>
      <w:sz w:val="14"/>
      <w:szCs w:val="16"/>
    </w:rPr>
  </w:style>
  <w:style w:type="paragraph" w:customStyle="1" w:styleId="CBoldCaps">
    <w:name w:val="CBoldCaps"/>
    <w:basedOn w:val="Title"/>
    <w:uiPriority w:val="99"/>
  </w:style>
  <w:style w:type="paragraph" w:customStyle="1" w:styleId="RBoldCaps">
    <w:name w:val="RBoldCaps"/>
    <w:basedOn w:val="Title"/>
    <w:uiPriority w:val="95"/>
    <w:pPr>
      <w:jc w:val="right"/>
    </w:pPr>
  </w:style>
  <w:style w:type="paragraph" w:customStyle="1" w:styleId="LBoldCaps">
    <w:name w:val="LBoldCaps"/>
    <w:basedOn w:val="Title"/>
    <w:uiPriority w:val="99"/>
    <w:pPr>
      <w:jc w:val="left"/>
    </w:pPr>
  </w:style>
  <w:style w:type="paragraph" w:customStyle="1" w:styleId="LBoldItalics">
    <w:name w:val="LBoldItalics"/>
    <w:basedOn w:val="Normal"/>
    <w:uiPriority w:val="95"/>
    <w:pPr>
      <w:jc w:val="left"/>
    </w:pPr>
    <w:rPr>
      <w:b/>
      <w:i/>
    </w:rPr>
  </w:style>
  <w:style w:type="paragraph" w:customStyle="1" w:styleId="Indent6">
    <w:name w:val="Indent6"/>
    <w:basedOn w:val="Normal"/>
    <w:uiPriority w:val="10"/>
    <w:qFormat/>
    <w:pPr>
      <w:tabs>
        <w:tab w:val="left" w:pos="4525"/>
      </w:tabs>
      <w:ind w:left="3901"/>
    </w:pPr>
  </w:style>
  <w:style w:type="paragraph" w:customStyle="1" w:styleId="Indent7">
    <w:name w:val="Indent7"/>
    <w:basedOn w:val="Normal"/>
    <w:uiPriority w:val="10"/>
    <w:qFormat/>
    <w:pPr>
      <w:ind w:left="4525"/>
    </w:pPr>
  </w:style>
  <w:style w:type="paragraph" w:customStyle="1" w:styleId="sch8">
    <w:name w:val="sch8"/>
    <w:basedOn w:val="Normal"/>
    <w:next w:val="Indent6"/>
    <w:uiPriority w:val="19"/>
    <w:pPr>
      <w:numPr>
        <w:ilvl w:val="7"/>
        <w:numId w:val="3"/>
      </w:numPr>
    </w:pPr>
  </w:style>
  <w:style w:type="paragraph" w:customStyle="1" w:styleId="sch9">
    <w:name w:val="sch9"/>
    <w:basedOn w:val="Normal"/>
    <w:next w:val="Indent7"/>
    <w:uiPriority w:val="19"/>
    <w:pPr>
      <w:numPr>
        <w:ilvl w:val="8"/>
        <w:numId w:val="3"/>
      </w:numPr>
    </w:pPr>
  </w:style>
  <w:style w:type="paragraph" w:customStyle="1" w:styleId="Bullet1">
    <w:name w:val="Bullet1"/>
    <w:basedOn w:val="Normal"/>
    <w:uiPriority w:val="10"/>
    <w:qFormat/>
    <w:pPr>
      <w:numPr>
        <w:numId w:val="21"/>
      </w:numPr>
    </w:pPr>
  </w:style>
  <w:style w:type="paragraph" w:customStyle="1" w:styleId="Bullet2">
    <w:name w:val="Bullet2"/>
    <w:basedOn w:val="Bullet1"/>
    <w:uiPriority w:val="10"/>
    <w:pPr>
      <w:numPr>
        <w:ilvl w:val="1"/>
      </w:numPr>
    </w:pPr>
  </w:style>
  <w:style w:type="paragraph" w:customStyle="1" w:styleId="Bullet3">
    <w:name w:val="Bullet3"/>
    <w:basedOn w:val="Bullet1"/>
    <w:uiPriority w:val="10"/>
    <w:pPr>
      <w:numPr>
        <w:ilvl w:val="2"/>
      </w:numPr>
    </w:pPr>
  </w:style>
  <w:style w:type="paragraph" w:customStyle="1" w:styleId="Bullet4">
    <w:name w:val="Bullet4"/>
    <w:basedOn w:val="Bullet1"/>
    <w:uiPriority w:val="10"/>
    <w:pPr>
      <w:numPr>
        <w:ilvl w:val="3"/>
      </w:numPr>
    </w:pPr>
  </w:style>
  <w:style w:type="paragraph" w:customStyle="1" w:styleId="Bullet5">
    <w:name w:val="Bullet5"/>
    <w:basedOn w:val="Bullet1"/>
    <w:uiPriority w:val="10"/>
    <w:pPr>
      <w:numPr>
        <w:ilvl w:val="4"/>
      </w:numPr>
    </w:pPr>
  </w:style>
  <w:style w:type="paragraph" w:customStyle="1" w:styleId="Bullet6">
    <w:name w:val="Bullet6"/>
    <w:basedOn w:val="Bullet1"/>
    <w:uiPriority w:val="10"/>
    <w:pPr>
      <w:numPr>
        <w:ilvl w:val="5"/>
      </w:numPr>
    </w:pPr>
  </w:style>
  <w:style w:type="paragraph" w:customStyle="1" w:styleId="Bullet7">
    <w:name w:val="Bullet7"/>
    <w:basedOn w:val="Bullet1"/>
    <w:uiPriority w:val="10"/>
    <w:pPr>
      <w:numPr>
        <w:ilvl w:val="6"/>
      </w:numPr>
    </w:pPr>
  </w:style>
  <w:style w:type="numbering" w:customStyle="1" w:styleId="OutlineBullets">
    <w:name w:val="OutlineBullets"/>
    <w:uiPriority w:val="99"/>
    <w:pPr>
      <w:numPr>
        <w:numId w:val="21"/>
      </w:numPr>
    </w:pPr>
  </w:style>
  <w:style w:type="table" w:customStyle="1" w:styleId="SingleLineTable">
    <w:name w:val="SingleLineTable"/>
    <w:basedOn w:val="TableNormal"/>
    <w:uiPriority w:val="99"/>
    <w:pPr>
      <w:spacing w:before="110" w:after="110"/>
      <w:jc w:val="left"/>
    </w:pPr>
    <w:tblPr>
      <w:tblBorders>
        <w:bottom w:val="single" w:sz="4" w:space="0" w:color="auto"/>
      </w:tblBorders>
      <w:tblCellMar>
        <w:left w:w="0" w:type="dxa"/>
        <w:right w:w="0" w:type="dxa"/>
      </w:tblCellMar>
    </w:tblPr>
    <w:tblStylePr w:type="firstRow">
      <w:rPr>
        <w:b/>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Recitals1">
    <w:name w:val="Recitals1"/>
    <w:basedOn w:val="Normal"/>
    <w:qFormat/>
    <w:pPr>
      <w:numPr>
        <w:numId w:val="23"/>
      </w:numPr>
    </w:pPr>
  </w:style>
  <w:style w:type="numbering" w:customStyle="1" w:styleId="OutlinesRecitals">
    <w:name w:val="OutlinesRecitals"/>
    <w:uiPriority w:val="99"/>
    <w:pPr>
      <w:numPr>
        <w:numId w:val="22"/>
      </w:numPr>
    </w:pPr>
  </w:style>
  <w:style w:type="paragraph" w:customStyle="1" w:styleId="Recitals2">
    <w:name w:val="Recitals2"/>
    <w:basedOn w:val="Normal"/>
    <w:pPr>
      <w:numPr>
        <w:ilvl w:val="1"/>
        <w:numId w:val="23"/>
      </w:numPr>
    </w:pPr>
  </w:style>
  <w:style w:type="paragraph" w:customStyle="1" w:styleId="Definition4">
    <w:name w:val="Definition4"/>
    <w:basedOn w:val="Normal"/>
    <w:uiPriority w:val="2"/>
    <w:qFormat/>
    <w:pPr>
      <w:numPr>
        <w:ilvl w:val="3"/>
        <w:numId w:val="24"/>
      </w:numPr>
    </w:pPr>
  </w:style>
  <w:style w:type="paragraph" w:customStyle="1" w:styleId="7ptAfterTable">
    <w:name w:val="7ptAfterTable"/>
    <w:basedOn w:val="Normal"/>
    <w:uiPriority w:val="99"/>
    <w:semiHidden/>
    <w:qFormat/>
    <w:pPr>
      <w:spacing w:before="120" w:after="120"/>
    </w:pPr>
    <w:rPr>
      <w:sz w:val="14"/>
    </w:rPr>
  </w:style>
  <w:style w:type="character" w:customStyle="1" w:styleId="AACitation">
    <w:name w:val="AACitation"/>
    <w:basedOn w:val="DefaultParagraphFont"/>
    <w:uiPriority w:val="1"/>
    <w:rPr>
      <w:i/>
    </w:rPr>
  </w:style>
  <w:style w:type="character" w:customStyle="1" w:styleId="DefinitionBold">
    <w:name w:val="DefinitionBold"/>
    <w:basedOn w:val="DefaultParagraphFont"/>
    <w:uiPriority w:val="1"/>
    <w:rPr>
      <w:b/>
    </w:rPr>
  </w:style>
  <w:style w:type="paragraph" w:styleId="List">
    <w:name w:val="List"/>
    <w:basedOn w:val="Normal"/>
    <w:uiPriority w:val="94"/>
    <w:pPr>
      <w:tabs>
        <w:tab w:val="left" w:pos="783"/>
        <w:tab w:val="left" w:pos="1406"/>
        <w:tab w:val="left" w:pos="2030"/>
        <w:tab w:val="left" w:pos="2654"/>
        <w:tab w:val="left" w:pos="3277"/>
        <w:tab w:val="left" w:pos="3901"/>
      </w:tabs>
      <w:ind w:left="783" w:hanging="783"/>
    </w:pPr>
  </w:style>
  <w:style w:type="numbering" w:customStyle="1" w:styleId="OutlineTOC">
    <w:name w:val="OutlineTOC"/>
    <w:uiPriority w:val="99"/>
    <w:pPr>
      <w:numPr>
        <w:numId w:val="25"/>
      </w:numPr>
    </w:pPr>
  </w:style>
  <w:style w:type="character" w:customStyle="1" w:styleId="ListParagraphChar">
    <w:name w:val="List Paragraph Char"/>
    <w:basedOn w:val="DefaultParagraphFont"/>
    <w:link w:val="ListParagraph"/>
    <w:uiPriority w:val="1"/>
    <w:locked/>
    <w:rsid w:val="00FF5FA8"/>
  </w:style>
  <w:style w:type="numbering" w:customStyle="1" w:styleId="MELegal">
    <w:name w:val="ME Legal"/>
    <w:uiPriority w:val="99"/>
    <w:rsid w:val="006D651F"/>
    <w:pPr>
      <w:numPr>
        <w:numId w:val="29"/>
      </w:numPr>
    </w:pPr>
  </w:style>
  <w:style w:type="paragraph" w:customStyle="1" w:styleId="MELegal1">
    <w:name w:val="ME Legal 1"/>
    <w:basedOn w:val="Normal"/>
    <w:next w:val="Normal"/>
    <w:qFormat/>
    <w:rsid w:val="006D651F"/>
    <w:pPr>
      <w:keepNext/>
      <w:numPr>
        <w:numId w:val="28"/>
      </w:numPr>
      <w:spacing w:before="480" w:after="60" w:line="240" w:lineRule="atLeast"/>
      <w:jc w:val="left"/>
      <w:outlineLvl w:val="0"/>
    </w:pPr>
    <w:rPr>
      <w:rFonts w:ascii="Arial" w:eastAsia="Times New Roman" w:hAnsi="Arial" w:cs="Angsana New"/>
      <w:spacing w:val="-6"/>
      <w:sz w:val="28"/>
      <w:szCs w:val="22"/>
      <w:lang w:eastAsia="zh-CN" w:bidi="th-TH"/>
    </w:rPr>
  </w:style>
  <w:style w:type="paragraph" w:customStyle="1" w:styleId="MELegal2">
    <w:name w:val="ME Legal 2"/>
    <w:basedOn w:val="Normal"/>
    <w:next w:val="Normal"/>
    <w:qFormat/>
    <w:rsid w:val="006D651F"/>
    <w:pPr>
      <w:keepNext/>
      <w:numPr>
        <w:ilvl w:val="1"/>
        <w:numId w:val="28"/>
      </w:numPr>
      <w:spacing w:before="240" w:after="60" w:line="240" w:lineRule="atLeast"/>
      <w:jc w:val="left"/>
      <w:outlineLvl w:val="1"/>
    </w:pPr>
    <w:rPr>
      <w:rFonts w:ascii="Arial Bold" w:eastAsia="Times New Roman" w:hAnsi="Arial Bold" w:cs="Angsana New"/>
      <w:b/>
      <w:spacing w:val="-6"/>
      <w:sz w:val="22"/>
      <w:szCs w:val="22"/>
      <w:lang w:eastAsia="zh-CN" w:bidi="th-TH"/>
    </w:rPr>
  </w:style>
  <w:style w:type="paragraph" w:customStyle="1" w:styleId="MELegal3">
    <w:name w:val="ME Legal 3"/>
    <w:basedOn w:val="Normal"/>
    <w:qFormat/>
    <w:rsid w:val="006D651F"/>
    <w:pPr>
      <w:numPr>
        <w:ilvl w:val="2"/>
        <w:numId w:val="28"/>
      </w:numPr>
      <w:spacing w:after="120" w:line="240" w:lineRule="atLeast"/>
      <w:jc w:val="left"/>
      <w:outlineLvl w:val="2"/>
    </w:pPr>
    <w:rPr>
      <w:rFonts w:ascii="Arial" w:eastAsia="Times New Roman" w:hAnsi="Arial" w:cs="Angsana New"/>
      <w:sz w:val="20"/>
      <w:szCs w:val="22"/>
      <w:lang w:eastAsia="zh-CN" w:bidi="th-TH"/>
    </w:rPr>
  </w:style>
  <w:style w:type="paragraph" w:customStyle="1" w:styleId="MELegal4">
    <w:name w:val="ME Legal 4"/>
    <w:basedOn w:val="Normal"/>
    <w:qFormat/>
    <w:rsid w:val="006D651F"/>
    <w:pPr>
      <w:numPr>
        <w:ilvl w:val="3"/>
        <w:numId w:val="28"/>
      </w:numPr>
      <w:spacing w:after="120" w:line="240" w:lineRule="atLeast"/>
      <w:jc w:val="left"/>
      <w:outlineLvl w:val="3"/>
    </w:pPr>
    <w:rPr>
      <w:rFonts w:ascii="Arial" w:eastAsia="Times New Roman" w:hAnsi="Arial" w:cs="Angsana New"/>
      <w:sz w:val="20"/>
      <w:szCs w:val="22"/>
      <w:lang w:eastAsia="zh-CN" w:bidi="th-TH"/>
    </w:rPr>
  </w:style>
  <w:style w:type="paragraph" w:customStyle="1" w:styleId="MELegal5">
    <w:name w:val="ME Legal 5"/>
    <w:basedOn w:val="Normal"/>
    <w:qFormat/>
    <w:rsid w:val="006D651F"/>
    <w:pPr>
      <w:numPr>
        <w:ilvl w:val="4"/>
        <w:numId w:val="28"/>
      </w:numPr>
      <w:spacing w:after="120" w:line="240" w:lineRule="atLeast"/>
      <w:jc w:val="left"/>
      <w:outlineLvl w:val="4"/>
    </w:pPr>
    <w:rPr>
      <w:rFonts w:ascii="Arial" w:eastAsia="Times New Roman" w:hAnsi="Arial" w:cs="Angsana New"/>
      <w:sz w:val="20"/>
      <w:szCs w:val="22"/>
      <w:lang w:eastAsia="zh-CN" w:bidi="th-TH"/>
    </w:rPr>
  </w:style>
  <w:style w:type="paragraph" w:customStyle="1" w:styleId="MELegal6">
    <w:name w:val="ME Legal 6"/>
    <w:basedOn w:val="Normal"/>
    <w:qFormat/>
    <w:rsid w:val="006D651F"/>
    <w:pPr>
      <w:numPr>
        <w:ilvl w:val="5"/>
        <w:numId w:val="28"/>
      </w:numPr>
      <w:spacing w:after="120" w:line="240" w:lineRule="atLeast"/>
      <w:jc w:val="left"/>
      <w:outlineLvl w:val="5"/>
    </w:pPr>
    <w:rPr>
      <w:rFonts w:ascii="Arial" w:eastAsia="Times New Roman" w:hAnsi="Arial" w:cs="Angsana New"/>
      <w:sz w:val="20"/>
      <w:szCs w:val="22"/>
      <w:lang w:eastAsia="zh-CN" w:bidi="th-TH"/>
    </w:rPr>
  </w:style>
  <w:style w:type="paragraph" w:customStyle="1" w:styleId="MELegal7">
    <w:name w:val="ME Legal 7"/>
    <w:basedOn w:val="Normal"/>
    <w:qFormat/>
    <w:rsid w:val="006D651F"/>
    <w:pPr>
      <w:numPr>
        <w:ilvl w:val="6"/>
        <w:numId w:val="28"/>
      </w:numPr>
      <w:spacing w:after="120" w:line="240" w:lineRule="atLeast"/>
      <w:jc w:val="left"/>
    </w:pPr>
    <w:rPr>
      <w:rFonts w:ascii="Arial" w:eastAsia="Times New Roman" w:hAnsi="Arial" w:cs="Angsana New"/>
      <w:sz w:val="20"/>
      <w:szCs w:val="22"/>
      <w:lang w:eastAsia="zh-CN" w:bidi="th-TH"/>
    </w:rPr>
  </w:style>
  <w:style w:type="paragraph" w:customStyle="1" w:styleId="MELegal8">
    <w:name w:val="ME Legal 8"/>
    <w:basedOn w:val="Normal"/>
    <w:unhideWhenUsed/>
    <w:qFormat/>
    <w:rsid w:val="006D651F"/>
    <w:pPr>
      <w:numPr>
        <w:ilvl w:val="7"/>
        <w:numId w:val="28"/>
      </w:numPr>
      <w:spacing w:after="120" w:line="240" w:lineRule="atLeast"/>
      <w:jc w:val="left"/>
    </w:pPr>
    <w:rPr>
      <w:rFonts w:ascii="Arial" w:eastAsia="Times New Roman" w:hAnsi="Arial" w:cs="Angsana New"/>
      <w:sz w:val="20"/>
      <w:szCs w:val="22"/>
      <w:lang w:eastAsia="zh-CN" w:bidi="th-TH"/>
    </w:rPr>
  </w:style>
  <w:style w:type="paragraph" w:customStyle="1" w:styleId="MELegal9">
    <w:name w:val="ME Legal 9"/>
    <w:basedOn w:val="Normal"/>
    <w:unhideWhenUsed/>
    <w:qFormat/>
    <w:rsid w:val="006D651F"/>
    <w:pPr>
      <w:numPr>
        <w:ilvl w:val="8"/>
        <w:numId w:val="28"/>
      </w:numPr>
      <w:spacing w:after="120" w:line="240" w:lineRule="atLeast"/>
      <w:jc w:val="left"/>
    </w:pPr>
    <w:rPr>
      <w:rFonts w:ascii="Arial" w:eastAsia="Times New Roman" w:hAnsi="Arial" w:cs="Angsana New"/>
      <w:sz w:val="20"/>
      <w:szCs w:val="22"/>
      <w:lang w:eastAsia="zh-CN" w:bidi="th-TH"/>
    </w:rPr>
  </w:style>
  <w:style w:type="table" w:customStyle="1" w:styleId="ExecutionClause">
    <w:name w:val="Execution Clause"/>
    <w:basedOn w:val="TableNormal"/>
    <w:uiPriority w:val="99"/>
    <w:rsid w:val="0086758A"/>
    <w:pPr>
      <w:spacing w:after="0"/>
      <w:jc w:val="left"/>
    </w:pPr>
    <w:tblPr>
      <w:tblCellMar>
        <w:left w:w="0" w:type="dxa"/>
        <w:right w:w="0" w:type="dxa"/>
      </w:tblCellMar>
    </w:tblPr>
    <w:trPr>
      <w:cantSplit/>
    </w:trPr>
  </w:style>
  <w:style w:type="paragraph" w:customStyle="1" w:styleId="ExecutionNormal">
    <w:name w:val="ExecutionNormal"/>
    <w:basedOn w:val="Normal"/>
    <w:rsid w:val="0086758A"/>
    <w:pPr>
      <w:spacing w:after="0"/>
      <w:jc w:val="left"/>
    </w:pPr>
    <w:rPr>
      <w:szCs w:val="20"/>
    </w:rPr>
  </w:style>
  <w:style w:type="paragraph" w:customStyle="1" w:styleId="Execution24B4">
    <w:name w:val="Execution24B4"/>
    <w:basedOn w:val="ExecutionNormal"/>
    <w:uiPriority w:val="89"/>
    <w:qFormat/>
    <w:rsid w:val="0086758A"/>
    <w:pPr>
      <w:spacing w:before="480"/>
    </w:pPr>
  </w:style>
  <w:style w:type="paragraph" w:customStyle="1" w:styleId="Execution7pt">
    <w:name w:val="Execution7pt"/>
    <w:basedOn w:val="ExecutionNormal"/>
    <w:uiPriority w:val="89"/>
    <w:qFormat/>
    <w:rsid w:val="0086758A"/>
    <w:pPr>
      <w:spacing w:before="20"/>
    </w:pPr>
    <w:rPr>
      <w:sz w:val="14"/>
    </w:rPr>
  </w:style>
  <w:style w:type="character" w:customStyle="1" w:styleId="ExecutionBold">
    <w:name w:val="ExecutionBold"/>
    <w:basedOn w:val="DefaultParagraphFont"/>
    <w:uiPriority w:val="89"/>
    <w:qFormat/>
    <w:rsid w:val="0086758A"/>
    <w:rPr>
      <w:b/>
      <w:caps/>
      <w:smallCaps w:val="0"/>
    </w:rPr>
  </w:style>
  <w:style w:type="paragraph" w:customStyle="1" w:styleId="TableParagraph">
    <w:name w:val="Table Paragraph"/>
    <w:basedOn w:val="Normal"/>
    <w:uiPriority w:val="1"/>
    <w:qFormat/>
    <w:rsid w:val="00FA6C1E"/>
    <w:pPr>
      <w:widowControl w:val="0"/>
      <w:spacing w:after="0" w:line="240" w:lineRule="auto"/>
      <w:ind w:left="103"/>
      <w:jc w:val="left"/>
    </w:pPr>
    <w:rPr>
      <w:rFonts w:ascii="Arial" w:eastAsia="Arial" w:hAnsi="Arial" w:cs="Arial"/>
      <w:sz w:val="22"/>
      <w:szCs w:val="22"/>
      <w:lang w:val="en-US"/>
    </w:rPr>
  </w:style>
  <w:style w:type="paragraph" w:styleId="Revision">
    <w:name w:val="Revision"/>
    <w:hidden/>
    <w:uiPriority w:val="99"/>
    <w:semiHidden/>
    <w:rsid w:val="00321826"/>
    <w:pPr>
      <w:spacing w:after="0" w:line="240" w:lineRule="auto"/>
      <w:jc w:val="left"/>
    </w:pPr>
  </w:style>
  <w:style w:type="character" w:customStyle="1" w:styleId="UnresolvedMention1">
    <w:name w:val="Unresolved Mention1"/>
    <w:basedOn w:val="DefaultParagraphFont"/>
    <w:uiPriority w:val="99"/>
    <w:semiHidden/>
    <w:unhideWhenUsed/>
    <w:rsid w:val="00F2767A"/>
    <w:rPr>
      <w:color w:val="605E5C"/>
      <w:shd w:val="clear" w:color="auto" w:fill="E1DFDD"/>
    </w:rPr>
  </w:style>
  <w:style w:type="paragraph" w:customStyle="1" w:styleId="MESubheading">
    <w:name w:val="ME Sub heading"/>
    <w:basedOn w:val="Normal"/>
    <w:next w:val="Normal"/>
    <w:uiPriority w:val="4"/>
    <w:qFormat/>
    <w:rsid w:val="00885708"/>
    <w:pPr>
      <w:keepNext/>
      <w:keepLines/>
      <w:spacing w:before="400" w:after="120" w:line="280" w:lineRule="exact"/>
      <w:jc w:val="left"/>
    </w:pPr>
    <w:rPr>
      <w:rFonts w:ascii="Arial" w:eastAsia="Times New Roman" w:hAnsi="Arial" w:cs="Angsana New"/>
      <w:spacing w:val="-6"/>
      <w:sz w:val="28"/>
      <w:szCs w:val="40"/>
      <w:lang w:eastAsia="zh-CN" w:bidi="th-TH"/>
    </w:rPr>
  </w:style>
  <w:style w:type="paragraph" w:customStyle="1" w:styleId="MEChapterheading">
    <w:name w:val="ME Chapter heading"/>
    <w:basedOn w:val="Normal"/>
    <w:next w:val="Normal"/>
    <w:uiPriority w:val="4"/>
    <w:qFormat/>
    <w:rsid w:val="00885708"/>
    <w:pPr>
      <w:spacing w:after="360" w:line="480" w:lineRule="exact"/>
      <w:jc w:val="left"/>
      <w:outlineLvl w:val="0"/>
    </w:pPr>
    <w:rPr>
      <w:rFonts w:ascii="Arial" w:eastAsia="Times New Roman" w:hAnsi="Arial" w:cs="Angsana New"/>
      <w:spacing w:val="-10"/>
      <w:sz w:val="48"/>
      <w:szCs w:val="48"/>
      <w:lang w:eastAsia="zh-CN" w:bidi="th-TH"/>
    </w:rPr>
  </w:style>
  <w:style w:type="paragraph" w:customStyle="1" w:styleId="Default">
    <w:name w:val="Default"/>
    <w:rsid w:val="00C232BF"/>
    <w:pPr>
      <w:autoSpaceDE w:val="0"/>
      <w:autoSpaceDN w:val="0"/>
      <w:adjustRightInd w:val="0"/>
      <w:spacing w:after="0" w:line="240" w:lineRule="auto"/>
      <w:jc w:val="left"/>
    </w:pPr>
    <w:rPr>
      <w:rFonts w:ascii="Arial" w:hAnsi="Arial" w:cs="Arial"/>
      <w:color w:val="000000"/>
      <w:sz w:val="24"/>
      <w:szCs w:val="24"/>
    </w:rPr>
  </w:style>
  <w:style w:type="character" w:customStyle="1" w:styleId="NormalIndentChar">
    <w:name w:val="Normal Indent Char"/>
    <w:basedOn w:val="DefaultParagraphFont"/>
    <w:link w:val="NormalIndent"/>
    <w:locked/>
    <w:rsid w:val="00A42F30"/>
    <w:rPr>
      <w:rFonts w:ascii="Arial" w:eastAsia="Times New Roman" w:hAnsi="Arial" w:cs="Times New Roman"/>
      <w:sz w:val="21"/>
      <w:lang w:eastAsia="en-AU"/>
    </w:rPr>
  </w:style>
  <w:style w:type="paragraph" w:styleId="NormalIndent">
    <w:name w:val="Normal Indent"/>
    <w:basedOn w:val="Normal"/>
    <w:link w:val="NormalIndentChar"/>
    <w:unhideWhenUsed/>
    <w:qFormat/>
    <w:rsid w:val="00A42F30"/>
    <w:pPr>
      <w:spacing w:after="120" w:line="270" w:lineRule="atLeast"/>
      <w:ind w:left="851"/>
      <w:jc w:val="left"/>
    </w:pPr>
    <w:rPr>
      <w:rFonts w:ascii="Arial" w:eastAsia="Times New Roman" w:hAnsi="Arial" w:cs="Times New Roman"/>
      <w:sz w:val="21"/>
      <w:lang w:eastAsia="en-AU"/>
    </w:rPr>
  </w:style>
  <w:style w:type="numbering" w:customStyle="1" w:styleId="OutlineList11">
    <w:name w:val="OutlineList11"/>
    <w:uiPriority w:val="99"/>
    <w:rsid w:val="00006FB2"/>
  </w:style>
  <w:style w:type="numbering" w:customStyle="1" w:styleId="OutlineList12">
    <w:name w:val="OutlineList12"/>
    <w:uiPriority w:val="99"/>
    <w:rsid w:val="00A522BC"/>
  </w:style>
  <w:style w:type="character" w:styleId="UnresolvedMention">
    <w:name w:val="Unresolved Mention"/>
    <w:basedOn w:val="DefaultParagraphFont"/>
    <w:uiPriority w:val="99"/>
    <w:semiHidden/>
    <w:unhideWhenUsed/>
    <w:rsid w:val="00035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350842">
      <w:bodyDiv w:val="1"/>
      <w:marLeft w:val="0"/>
      <w:marRight w:val="0"/>
      <w:marTop w:val="0"/>
      <w:marBottom w:val="0"/>
      <w:divBdr>
        <w:top w:val="none" w:sz="0" w:space="0" w:color="auto"/>
        <w:left w:val="none" w:sz="0" w:space="0" w:color="auto"/>
        <w:bottom w:val="none" w:sz="0" w:space="0" w:color="auto"/>
        <w:right w:val="none" w:sz="0" w:space="0" w:color="auto"/>
      </w:divBdr>
    </w:div>
    <w:div w:id="1117721581">
      <w:bodyDiv w:val="1"/>
      <w:marLeft w:val="0"/>
      <w:marRight w:val="0"/>
      <w:marTop w:val="0"/>
      <w:marBottom w:val="0"/>
      <w:divBdr>
        <w:top w:val="none" w:sz="0" w:space="0" w:color="auto"/>
        <w:left w:val="none" w:sz="0" w:space="0" w:color="auto"/>
        <w:bottom w:val="none" w:sz="0" w:space="0" w:color="auto"/>
        <w:right w:val="none" w:sz="0" w:space="0" w:color="auto"/>
      </w:divBdr>
    </w:div>
    <w:div w:id="164353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quiries@gfcq.org.au" TargetMode="External"/><Relationship Id="rId18" Type="http://schemas.openxmlformats.org/officeDocument/2006/relationships/footer" Target="footer2.xml"/><Relationship Id="rId26" Type="http://schemas.openxmlformats.org/officeDocument/2006/relationships/header" Target="header9.xml"/><Relationship Id="rId39" Type="http://schemas.openxmlformats.org/officeDocument/2006/relationships/header" Target="header18.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fcq.org.au/" TargetMode="Externa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image" Target="media/image2.jpeg"/><Relationship Id="rId38"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11.xml"/><Relationship Id="rId41"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10.xml"/><Relationship Id="rId36"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oter" Target="footer5.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shurst Documents">
  <a:themeElements>
    <a:clrScheme name="Custom 1">
      <a:dk1>
        <a:sysClr val="windowText" lastClr="000000"/>
      </a:dk1>
      <a:lt1>
        <a:sysClr val="window" lastClr="FFFFFF"/>
      </a:lt1>
      <a:dk2>
        <a:srgbClr val="4D4D4F"/>
      </a:dk2>
      <a:lt2>
        <a:srgbClr val="E7E6E6"/>
      </a:lt2>
      <a:accent1>
        <a:srgbClr val="007698"/>
      </a:accent1>
      <a:accent2>
        <a:srgbClr val="F15D22"/>
      </a:accent2>
      <a:accent3>
        <a:srgbClr val="A5A5A5"/>
      </a:accent3>
      <a:accent4>
        <a:srgbClr val="8DC63F"/>
      </a:accent4>
      <a:accent5>
        <a:srgbClr val="00AEC5"/>
      </a:accent5>
      <a:accent6>
        <a:srgbClr val="00674E"/>
      </a:accent6>
      <a:hlink>
        <a:srgbClr val="0563C1"/>
      </a:hlink>
      <a:folHlink>
        <a:srgbClr val="B42E34"/>
      </a:folHlink>
    </a:clrScheme>
    <a:fontScheme name="Ashurst">
      <a:majorFont>
        <a:latin typeface="Verdana"/>
        <a:ea typeface="SimSun"/>
        <a:cs typeface=""/>
      </a:majorFont>
      <a:minorFont>
        <a:latin typeface="Verdana"/>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0818d45-1136-4b10-821c-d11232f6a4c0">FQKVEPAJM7MF-1406980934-237</_dlc_DocId>
    <_dlc_DocIdUrl xmlns="90818d45-1136-4b10-821c-d11232f6a4c0">
      <Url>https://gfcq.sharepoint.com/corporateservices/contractorsite/_layouts/15/DocIdRedir.aspx?ID=FQKVEPAJM7MF-1406980934-237</Url>
      <Description>FQKVEPAJM7MF-1406980934-237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74653DE054ACB4CA9E884CFCE94EAF2" ma:contentTypeVersion="6" ma:contentTypeDescription="Create a new document." ma:contentTypeScope="" ma:versionID="8b98e2e491f2ead911366d411db1470c">
  <xsd:schema xmlns:xsd="http://www.w3.org/2001/XMLSchema" xmlns:xs="http://www.w3.org/2001/XMLSchema" xmlns:p="http://schemas.microsoft.com/office/2006/metadata/properties" xmlns:ns2="90818d45-1136-4b10-821c-d11232f6a4c0" xmlns:ns3="6baab344-cb7f-4f16-8942-69c757bf4674" targetNamespace="http://schemas.microsoft.com/office/2006/metadata/properties" ma:root="true" ma:fieldsID="3717e6dc35f67553a2d13a6d3a21296f" ns2:_="" ns3:_="">
    <xsd:import namespace="90818d45-1136-4b10-821c-d11232f6a4c0"/>
    <xsd:import namespace="6baab344-cb7f-4f16-8942-69c757bf467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18d45-1136-4b10-821c-d11232f6a4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baab344-cb7f-4f16-8942-69c757bf46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D32B2-46BE-4F92-B63F-8F05DB7FC319}">
  <ds:schemaRefs>
    <ds:schemaRef ds:uri="http://schemas.openxmlformats.org/officeDocument/2006/bibliography"/>
  </ds:schemaRefs>
</ds:datastoreItem>
</file>

<file path=customXml/itemProps2.xml><?xml version="1.0" encoding="utf-8"?>
<ds:datastoreItem xmlns:ds="http://schemas.openxmlformats.org/officeDocument/2006/customXml" ds:itemID="{0C1C319B-8217-47A0-8EFF-599002906ADF}">
  <ds:schemaRefs>
    <ds:schemaRef ds:uri="http://schemas.microsoft.com/sharepoint/events"/>
  </ds:schemaRefs>
</ds:datastoreItem>
</file>

<file path=customXml/itemProps3.xml><?xml version="1.0" encoding="utf-8"?>
<ds:datastoreItem xmlns:ds="http://schemas.openxmlformats.org/officeDocument/2006/customXml" ds:itemID="{F01A4DC8-4F39-40E0-9B74-33F52F0F76CD}">
  <ds:schemaRefs>
    <ds:schemaRef ds:uri="http://schemas.microsoft.com/sharepoint/v3/contenttype/forms"/>
  </ds:schemaRefs>
</ds:datastoreItem>
</file>

<file path=customXml/itemProps4.xml><?xml version="1.0" encoding="utf-8"?>
<ds:datastoreItem xmlns:ds="http://schemas.openxmlformats.org/officeDocument/2006/customXml" ds:itemID="{A3388815-2C0D-4C23-B24C-7EFA98EAA988}">
  <ds:schemaRefs>
    <ds:schemaRef ds:uri="http://schemas.microsoft.com/office/2006/metadata/properties"/>
    <ds:schemaRef ds:uri="http://schemas.microsoft.com/office/infopath/2007/PartnerControls"/>
    <ds:schemaRef ds:uri="90818d45-1136-4b10-821c-d11232f6a4c0"/>
  </ds:schemaRefs>
</ds:datastoreItem>
</file>

<file path=customXml/itemProps5.xml><?xml version="1.0" encoding="utf-8"?>
<ds:datastoreItem xmlns:ds="http://schemas.openxmlformats.org/officeDocument/2006/customXml" ds:itemID="{8413783E-3C6E-44F4-87AA-47302A613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18d45-1136-4b10-821c-d11232f6a4c0"/>
    <ds:schemaRef ds:uri="6baab344-cb7f-4f16-8942-69c757bf4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4042</Words>
  <Characters>23044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2021-10-01T02:07:00Z</dcterms:created>
  <dcterms:modified xsi:type="dcterms:W3CDTF">2021-10-01T04:16:00Z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Country">
    <vt:lpwstr>AUSTRALIA</vt:lpwstr>
  </property>
  <property fmtid="{D5CDD505-2E9C-101B-9397-08002B2CF9AE}" pid="3" name="TempType">
    <vt:lpwstr>agreement</vt:lpwstr>
  </property>
  <property fmtid="{D5CDD505-2E9C-101B-9397-08002B2CF9AE}" pid="4" name="DMSAuthorID">
    <vt:lpwstr>PWI</vt:lpwstr>
  </property>
  <property fmtid="{D5CDD505-2E9C-101B-9397-08002B2CF9AE}" pid="5" name="ashurstDocRef">
    <vt:lpwstr>AUSTRALIA\PWI\658294906.01</vt:lpwstr>
  </property>
  <property fmtid="{D5CDD505-2E9C-101B-9397-08002B2CF9AE}" pid="6" name="ContentTypeId">
    <vt:lpwstr>0x010100074653DE054ACB4CA9E884CFCE94EAF2</vt:lpwstr>
  </property>
  <property fmtid="{D5CDD505-2E9C-101B-9397-08002B2CF9AE}" pid="7" name="DocID">
    <vt:lpwstr>658294906.01</vt:lpwstr>
  </property>
  <property fmtid="{D5CDD505-2E9C-101B-9397-08002B2CF9AE}" pid="8" name="_dlc_DocIdItemGuid">
    <vt:lpwstr>4ab5d7f3-d0ab-422b-b9a0-3e54f47b9535</vt:lpwstr>
  </property>
</Properties>
</file>